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15" w:rsidRPr="005B0A2D" w:rsidRDefault="009F5915" w:rsidP="00F10DFD">
      <w:pPr>
        <w:spacing w:line="360" w:lineRule="auto"/>
        <w:rPr>
          <w:rFonts w:ascii="Arial" w:hAnsi="Arial" w:cs="Arial"/>
          <w:b/>
          <w:sz w:val="24"/>
          <w:szCs w:val="24"/>
        </w:rPr>
      </w:pPr>
    </w:p>
    <w:p w:rsidR="009F5915" w:rsidRPr="005B0A2D" w:rsidRDefault="009F5915" w:rsidP="009F5915">
      <w:pPr>
        <w:spacing w:line="360" w:lineRule="auto"/>
        <w:jc w:val="center"/>
        <w:rPr>
          <w:rFonts w:ascii="Arial" w:hAnsi="Arial" w:cs="Arial"/>
          <w:b/>
          <w:sz w:val="24"/>
          <w:szCs w:val="24"/>
        </w:rPr>
      </w:pPr>
    </w:p>
    <w:p w:rsidR="009F5915" w:rsidRPr="005B0A2D" w:rsidRDefault="009F5915" w:rsidP="009F5915">
      <w:pPr>
        <w:spacing w:line="360" w:lineRule="auto"/>
        <w:jc w:val="center"/>
        <w:rPr>
          <w:rFonts w:ascii="Arial" w:hAnsi="Arial" w:cs="Arial"/>
          <w:b/>
          <w:sz w:val="24"/>
          <w:szCs w:val="24"/>
        </w:rPr>
      </w:pPr>
    </w:p>
    <w:p w:rsidR="009F5915" w:rsidRPr="005B0A2D" w:rsidRDefault="009F5915" w:rsidP="009F5915">
      <w:pPr>
        <w:spacing w:line="360" w:lineRule="auto"/>
        <w:jc w:val="center"/>
        <w:rPr>
          <w:rFonts w:ascii="Arial" w:hAnsi="Arial" w:cs="Arial"/>
          <w:b/>
          <w:sz w:val="24"/>
          <w:szCs w:val="24"/>
        </w:rPr>
      </w:pPr>
      <w:r w:rsidRPr="005B0A2D">
        <w:rPr>
          <w:rFonts w:ascii="Arial" w:hAnsi="Arial" w:cs="Arial"/>
          <w:b/>
          <w:bCs/>
          <w:sz w:val="24"/>
          <w:szCs w:val="24"/>
        </w:rPr>
        <w:t>AGENCIA COLOMBIANA PARA LA REINTEGRACIÓN DE PERSONAS Y GRUPOS ALZADOS EN ARMAS (ACR)</w:t>
      </w:r>
    </w:p>
    <w:p w:rsidR="009F5915" w:rsidRPr="005B0A2D" w:rsidRDefault="009F5915" w:rsidP="009F5915">
      <w:pPr>
        <w:spacing w:line="360" w:lineRule="auto"/>
        <w:jc w:val="center"/>
        <w:rPr>
          <w:rFonts w:ascii="Arial" w:hAnsi="Arial" w:cs="Arial"/>
          <w:b/>
          <w:sz w:val="24"/>
          <w:szCs w:val="24"/>
        </w:rPr>
      </w:pPr>
    </w:p>
    <w:p w:rsidR="009F5915" w:rsidRDefault="009F5915" w:rsidP="009F5915">
      <w:pPr>
        <w:spacing w:line="360" w:lineRule="auto"/>
        <w:jc w:val="center"/>
        <w:rPr>
          <w:rFonts w:ascii="Arial" w:hAnsi="Arial" w:cs="Arial"/>
          <w:b/>
          <w:sz w:val="24"/>
          <w:szCs w:val="24"/>
        </w:rPr>
      </w:pPr>
    </w:p>
    <w:p w:rsidR="00A04A57" w:rsidRDefault="00A04A57" w:rsidP="009F5915">
      <w:pPr>
        <w:spacing w:line="360" w:lineRule="auto"/>
        <w:jc w:val="center"/>
        <w:rPr>
          <w:rFonts w:ascii="Arial" w:hAnsi="Arial" w:cs="Arial"/>
          <w:b/>
          <w:sz w:val="24"/>
          <w:szCs w:val="24"/>
        </w:rPr>
      </w:pPr>
    </w:p>
    <w:p w:rsidR="00A04A57" w:rsidRPr="005B0A2D" w:rsidRDefault="00A04A57" w:rsidP="009F5915">
      <w:pPr>
        <w:spacing w:line="360" w:lineRule="auto"/>
        <w:jc w:val="center"/>
        <w:rPr>
          <w:rFonts w:ascii="Arial" w:hAnsi="Arial" w:cs="Arial"/>
          <w:b/>
          <w:sz w:val="24"/>
          <w:szCs w:val="24"/>
        </w:rPr>
      </w:pPr>
    </w:p>
    <w:p w:rsidR="009F5915" w:rsidRDefault="009F5915" w:rsidP="009F5915">
      <w:pPr>
        <w:spacing w:after="0" w:line="360" w:lineRule="auto"/>
        <w:jc w:val="center"/>
        <w:rPr>
          <w:rFonts w:ascii="Arial" w:hAnsi="Arial" w:cs="Arial"/>
          <w:b/>
          <w:bCs/>
          <w:sz w:val="24"/>
          <w:szCs w:val="24"/>
        </w:rPr>
      </w:pPr>
      <w:r w:rsidRPr="00FE3AB5">
        <w:rPr>
          <w:rFonts w:ascii="Arial" w:hAnsi="Arial" w:cs="Arial"/>
          <w:b/>
          <w:bCs/>
          <w:sz w:val="24"/>
          <w:szCs w:val="24"/>
        </w:rPr>
        <w:t xml:space="preserve">PLAN </w:t>
      </w:r>
      <w:r>
        <w:rPr>
          <w:rFonts w:ascii="Arial" w:hAnsi="Arial" w:cs="Arial"/>
          <w:b/>
          <w:bCs/>
          <w:sz w:val="24"/>
          <w:szCs w:val="24"/>
        </w:rPr>
        <w:t xml:space="preserve">ESTRATÉGICO </w:t>
      </w:r>
    </w:p>
    <w:p w:rsidR="009F5915" w:rsidRPr="005B0A2D" w:rsidRDefault="009F5915" w:rsidP="009F5915">
      <w:pPr>
        <w:spacing w:after="0" w:line="360" w:lineRule="auto"/>
        <w:jc w:val="center"/>
        <w:rPr>
          <w:rFonts w:ascii="Arial" w:hAnsi="Arial" w:cs="Arial"/>
          <w:b/>
          <w:bCs/>
          <w:sz w:val="24"/>
          <w:szCs w:val="24"/>
        </w:rPr>
      </w:pPr>
      <w:r w:rsidRPr="00FE3AB5">
        <w:rPr>
          <w:rFonts w:ascii="Arial" w:hAnsi="Arial" w:cs="Arial"/>
          <w:b/>
          <w:bCs/>
          <w:sz w:val="24"/>
          <w:szCs w:val="24"/>
        </w:rPr>
        <w:t>201</w:t>
      </w:r>
      <w:r>
        <w:rPr>
          <w:rFonts w:ascii="Arial" w:hAnsi="Arial" w:cs="Arial"/>
          <w:b/>
          <w:bCs/>
          <w:sz w:val="24"/>
          <w:szCs w:val="24"/>
        </w:rPr>
        <w:t>5 - 2018</w:t>
      </w:r>
    </w:p>
    <w:p w:rsidR="009F5915" w:rsidRPr="005B0A2D" w:rsidRDefault="00BC1C98" w:rsidP="009F5915">
      <w:pPr>
        <w:spacing w:line="360" w:lineRule="auto"/>
        <w:jc w:val="center"/>
        <w:rPr>
          <w:rFonts w:ascii="Arial" w:hAnsi="Arial" w:cs="Arial"/>
          <w:b/>
          <w:bCs/>
          <w:sz w:val="24"/>
          <w:szCs w:val="24"/>
        </w:rPr>
      </w:pPr>
      <w:r>
        <w:rPr>
          <w:rFonts w:ascii="Arial" w:hAnsi="Arial" w:cs="Arial"/>
          <w:b/>
          <w:bCs/>
          <w:sz w:val="24"/>
          <w:szCs w:val="24"/>
        </w:rPr>
        <w:t>Versión Actualizada</w:t>
      </w:r>
    </w:p>
    <w:p w:rsidR="009F5915" w:rsidRPr="005B0A2D" w:rsidRDefault="009F5915" w:rsidP="009F5915">
      <w:pPr>
        <w:spacing w:line="360" w:lineRule="auto"/>
        <w:jc w:val="center"/>
        <w:rPr>
          <w:rFonts w:ascii="Arial" w:hAnsi="Arial" w:cs="Arial"/>
          <w:b/>
          <w:bCs/>
          <w:sz w:val="24"/>
          <w:szCs w:val="24"/>
        </w:rPr>
      </w:pPr>
    </w:p>
    <w:p w:rsidR="009F5915" w:rsidRDefault="009F5915" w:rsidP="009F5915">
      <w:pPr>
        <w:spacing w:line="360" w:lineRule="auto"/>
        <w:jc w:val="center"/>
        <w:rPr>
          <w:rFonts w:ascii="Arial" w:hAnsi="Arial" w:cs="Arial"/>
          <w:b/>
          <w:bCs/>
          <w:sz w:val="24"/>
          <w:szCs w:val="24"/>
        </w:rPr>
      </w:pPr>
    </w:p>
    <w:p w:rsidR="009F5915" w:rsidRDefault="009F5915" w:rsidP="009F5915">
      <w:pPr>
        <w:spacing w:line="360" w:lineRule="auto"/>
        <w:jc w:val="center"/>
        <w:rPr>
          <w:rFonts w:ascii="Arial" w:hAnsi="Arial" w:cs="Arial"/>
          <w:b/>
          <w:bCs/>
          <w:sz w:val="24"/>
          <w:szCs w:val="24"/>
        </w:rPr>
      </w:pPr>
    </w:p>
    <w:p w:rsidR="009F5915" w:rsidRDefault="009F5915" w:rsidP="009F5915">
      <w:pPr>
        <w:spacing w:line="360" w:lineRule="auto"/>
        <w:jc w:val="center"/>
        <w:rPr>
          <w:rFonts w:ascii="Arial" w:hAnsi="Arial" w:cs="Arial"/>
          <w:b/>
          <w:bCs/>
          <w:sz w:val="24"/>
          <w:szCs w:val="24"/>
        </w:rPr>
      </w:pPr>
    </w:p>
    <w:p w:rsidR="009F5915" w:rsidRPr="005B0A2D" w:rsidRDefault="009F5915" w:rsidP="009F5915">
      <w:pPr>
        <w:spacing w:line="360" w:lineRule="auto"/>
        <w:jc w:val="center"/>
        <w:rPr>
          <w:rFonts w:ascii="Arial" w:hAnsi="Arial" w:cs="Arial"/>
          <w:b/>
          <w:bCs/>
          <w:sz w:val="24"/>
          <w:szCs w:val="24"/>
        </w:rPr>
      </w:pPr>
    </w:p>
    <w:p w:rsidR="009F5915" w:rsidRPr="005B0A2D" w:rsidRDefault="009F5915" w:rsidP="009F5915">
      <w:pPr>
        <w:spacing w:line="360" w:lineRule="auto"/>
        <w:jc w:val="center"/>
        <w:rPr>
          <w:rFonts w:ascii="Arial" w:hAnsi="Arial" w:cs="Arial"/>
          <w:b/>
          <w:bCs/>
          <w:sz w:val="24"/>
          <w:szCs w:val="24"/>
        </w:rPr>
      </w:pPr>
    </w:p>
    <w:p w:rsidR="009F5915" w:rsidRDefault="009F5915" w:rsidP="009F5915">
      <w:pPr>
        <w:spacing w:line="360" w:lineRule="auto"/>
        <w:jc w:val="center"/>
        <w:rPr>
          <w:rFonts w:ascii="Arial" w:hAnsi="Arial" w:cs="Arial"/>
          <w:b/>
          <w:bCs/>
          <w:sz w:val="24"/>
          <w:szCs w:val="24"/>
        </w:rPr>
      </w:pPr>
      <w:r w:rsidRPr="005B0A2D">
        <w:rPr>
          <w:rFonts w:ascii="Arial" w:hAnsi="Arial" w:cs="Arial"/>
          <w:b/>
          <w:bCs/>
          <w:sz w:val="24"/>
          <w:szCs w:val="24"/>
        </w:rPr>
        <w:t>B</w:t>
      </w:r>
      <w:r>
        <w:rPr>
          <w:rFonts w:ascii="Arial" w:hAnsi="Arial" w:cs="Arial"/>
          <w:b/>
          <w:bCs/>
          <w:sz w:val="24"/>
          <w:szCs w:val="24"/>
        </w:rPr>
        <w:t>ogotá</w:t>
      </w:r>
      <w:r w:rsidRPr="005B0A2D">
        <w:rPr>
          <w:rFonts w:ascii="Arial" w:hAnsi="Arial" w:cs="Arial"/>
          <w:b/>
          <w:bCs/>
          <w:sz w:val="24"/>
          <w:szCs w:val="24"/>
        </w:rPr>
        <w:t xml:space="preserve"> D.C. </w:t>
      </w:r>
      <w:r w:rsidR="000652EB">
        <w:rPr>
          <w:rFonts w:ascii="Arial" w:hAnsi="Arial" w:cs="Arial"/>
          <w:b/>
          <w:bCs/>
          <w:sz w:val="24"/>
          <w:szCs w:val="24"/>
        </w:rPr>
        <w:t>enero 30</w:t>
      </w:r>
      <w:r w:rsidR="00554B58" w:rsidRPr="005B0A2D">
        <w:rPr>
          <w:rFonts w:ascii="Arial" w:hAnsi="Arial" w:cs="Arial"/>
          <w:b/>
          <w:bCs/>
          <w:sz w:val="24"/>
          <w:szCs w:val="24"/>
        </w:rPr>
        <w:t xml:space="preserve"> </w:t>
      </w:r>
      <w:r>
        <w:rPr>
          <w:rFonts w:ascii="Arial" w:hAnsi="Arial" w:cs="Arial"/>
          <w:b/>
          <w:bCs/>
          <w:sz w:val="24"/>
          <w:szCs w:val="24"/>
        </w:rPr>
        <w:t>de</w:t>
      </w:r>
      <w:r w:rsidRPr="005B0A2D">
        <w:rPr>
          <w:rFonts w:ascii="Arial" w:hAnsi="Arial" w:cs="Arial"/>
          <w:b/>
          <w:bCs/>
          <w:sz w:val="24"/>
          <w:szCs w:val="24"/>
        </w:rPr>
        <w:t xml:space="preserve"> </w:t>
      </w:r>
      <w:r>
        <w:rPr>
          <w:rFonts w:ascii="Arial" w:hAnsi="Arial" w:cs="Arial"/>
          <w:b/>
          <w:bCs/>
          <w:sz w:val="24"/>
          <w:szCs w:val="24"/>
        </w:rPr>
        <w:t>201</w:t>
      </w:r>
      <w:r w:rsidR="00BC1C98">
        <w:rPr>
          <w:rFonts w:ascii="Arial" w:hAnsi="Arial" w:cs="Arial"/>
          <w:b/>
          <w:bCs/>
          <w:sz w:val="24"/>
          <w:szCs w:val="24"/>
        </w:rPr>
        <w:t>8</w:t>
      </w:r>
    </w:p>
    <w:p w:rsidR="009F5915" w:rsidRDefault="009F5915" w:rsidP="009F5915">
      <w:pPr>
        <w:rPr>
          <w:rFonts w:ascii="Arial" w:hAnsi="Arial" w:cs="Arial"/>
          <w:b/>
          <w:bCs/>
          <w:sz w:val="24"/>
          <w:szCs w:val="24"/>
        </w:rPr>
      </w:pPr>
      <w:r>
        <w:rPr>
          <w:rFonts w:ascii="Arial" w:hAnsi="Arial" w:cs="Arial"/>
          <w:b/>
          <w:bCs/>
          <w:sz w:val="24"/>
          <w:szCs w:val="24"/>
        </w:rPr>
        <w:br w:type="page"/>
      </w:r>
    </w:p>
    <w:p w:rsidR="009F5915" w:rsidRPr="005B0A2D" w:rsidRDefault="009F5915" w:rsidP="009F5915">
      <w:pPr>
        <w:spacing w:line="360" w:lineRule="auto"/>
        <w:jc w:val="center"/>
        <w:rPr>
          <w:rFonts w:ascii="Arial" w:hAnsi="Arial" w:cs="Arial"/>
          <w:b/>
          <w:bCs/>
          <w:sz w:val="24"/>
          <w:szCs w:val="24"/>
        </w:rPr>
      </w:pPr>
    </w:p>
    <w:p w:rsidR="009F5915" w:rsidRPr="005B0A2D" w:rsidRDefault="009F5915" w:rsidP="009F5915">
      <w:pPr>
        <w:spacing w:line="360" w:lineRule="auto"/>
        <w:jc w:val="center"/>
        <w:rPr>
          <w:rFonts w:ascii="Arial" w:hAnsi="Arial" w:cs="Arial"/>
          <w:b/>
          <w:sz w:val="24"/>
          <w:szCs w:val="24"/>
        </w:rPr>
      </w:pPr>
    </w:p>
    <w:p w:rsidR="009F5915" w:rsidRPr="005B0A2D" w:rsidRDefault="009F5915" w:rsidP="009F5915">
      <w:pPr>
        <w:spacing w:line="360" w:lineRule="auto"/>
        <w:jc w:val="center"/>
        <w:rPr>
          <w:rFonts w:ascii="Arial" w:hAnsi="Arial" w:cs="Arial"/>
          <w:b/>
          <w:sz w:val="24"/>
          <w:szCs w:val="24"/>
        </w:rPr>
      </w:pPr>
      <w:r w:rsidRPr="005B0A2D">
        <w:rPr>
          <w:rFonts w:ascii="Arial" w:hAnsi="Arial" w:cs="Arial"/>
          <w:b/>
          <w:sz w:val="24"/>
          <w:szCs w:val="24"/>
        </w:rPr>
        <w:t>TABLA DE CONTENIDO</w:t>
      </w:r>
    </w:p>
    <w:p w:rsidR="009F5915" w:rsidRPr="005B0A2D" w:rsidRDefault="009F5915" w:rsidP="009F5915">
      <w:pPr>
        <w:spacing w:line="360" w:lineRule="auto"/>
        <w:jc w:val="right"/>
        <w:rPr>
          <w:rFonts w:ascii="Arial" w:hAnsi="Arial" w:cs="Arial"/>
          <w:b/>
          <w:sz w:val="24"/>
          <w:szCs w:val="24"/>
        </w:rPr>
      </w:pPr>
      <w:r w:rsidRPr="005B0A2D">
        <w:rPr>
          <w:rFonts w:ascii="Arial" w:hAnsi="Arial" w:cs="Arial"/>
          <w:b/>
          <w:sz w:val="24"/>
          <w:szCs w:val="24"/>
        </w:rPr>
        <w:t>Pág.</w:t>
      </w:r>
    </w:p>
    <w:p w:rsidR="00BC1C98" w:rsidRDefault="009F5915">
      <w:pPr>
        <w:pStyle w:val="TDC1"/>
        <w:tabs>
          <w:tab w:val="left" w:pos="440"/>
          <w:tab w:val="right" w:leader="dot" w:pos="9910"/>
        </w:tabs>
        <w:rPr>
          <w:noProof/>
        </w:rPr>
      </w:pPr>
      <w:r w:rsidRPr="005B0A2D">
        <w:rPr>
          <w:rFonts w:ascii="Arial" w:hAnsi="Arial" w:cs="Arial"/>
          <w:sz w:val="24"/>
          <w:szCs w:val="24"/>
        </w:rPr>
        <w:fldChar w:fldCharType="begin"/>
      </w:r>
      <w:r w:rsidRPr="005B0A2D">
        <w:rPr>
          <w:rFonts w:ascii="Arial" w:hAnsi="Arial" w:cs="Arial"/>
          <w:sz w:val="24"/>
          <w:szCs w:val="24"/>
        </w:rPr>
        <w:instrText xml:space="preserve"> TOC \o "1-3" \h \z \u </w:instrText>
      </w:r>
      <w:r w:rsidRPr="005B0A2D">
        <w:rPr>
          <w:rFonts w:ascii="Arial" w:hAnsi="Arial" w:cs="Arial"/>
          <w:sz w:val="24"/>
          <w:szCs w:val="24"/>
        </w:rPr>
        <w:fldChar w:fldCharType="separate"/>
      </w:r>
      <w:hyperlink w:anchor="_Toc943544" w:history="1">
        <w:r w:rsidR="00BC1C98" w:rsidRPr="0091687A">
          <w:rPr>
            <w:rStyle w:val="Hipervnculo"/>
            <w:rFonts w:ascii="Arial" w:hAnsi="Arial" w:cs="Arial"/>
            <w:noProof/>
          </w:rPr>
          <w:t>1.</w:t>
        </w:r>
        <w:r w:rsidR="00BC1C98">
          <w:rPr>
            <w:noProof/>
          </w:rPr>
          <w:tab/>
        </w:r>
        <w:r w:rsidR="00BC1C98" w:rsidRPr="0091687A">
          <w:rPr>
            <w:rStyle w:val="Hipervnculo"/>
            <w:rFonts w:ascii="Arial" w:hAnsi="Arial" w:cs="Arial"/>
            <w:noProof/>
          </w:rPr>
          <w:t>PLATAFORMA ESTRATÉGICA</w:t>
        </w:r>
        <w:r w:rsidR="00BC1C98">
          <w:rPr>
            <w:noProof/>
            <w:webHidden/>
          </w:rPr>
          <w:tab/>
        </w:r>
        <w:r w:rsidR="00BC1C98">
          <w:rPr>
            <w:noProof/>
            <w:webHidden/>
          </w:rPr>
          <w:fldChar w:fldCharType="begin"/>
        </w:r>
        <w:r w:rsidR="00BC1C98">
          <w:rPr>
            <w:noProof/>
            <w:webHidden/>
          </w:rPr>
          <w:instrText xml:space="preserve"> PAGEREF _Toc943544 \h </w:instrText>
        </w:r>
        <w:r w:rsidR="00BC1C98">
          <w:rPr>
            <w:noProof/>
            <w:webHidden/>
          </w:rPr>
        </w:r>
        <w:r w:rsidR="00BC1C98">
          <w:rPr>
            <w:noProof/>
            <w:webHidden/>
          </w:rPr>
          <w:fldChar w:fldCharType="separate"/>
        </w:r>
        <w:r w:rsidR="00BC1C98">
          <w:rPr>
            <w:noProof/>
            <w:webHidden/>
          </w:rPr>
          <w:t>6</w:t>
        </w:r>
        <w:r w:rsidR="00BC1C98">
          <w:rPr>
            <w:noProof/>
            <w:webHidden/>
          </w:rPr>
          <w:fldChar w:fldCharType="end"/>
        </w:r>
      </w:hyperlink>
    </w:p>
    <w:p w:rsidR="00BC1C98" w:rsidRDefault="000652EB">
      <w:pPr>
        <w:pStyle w:val="TDC1"/>
        <w:tabs>
          <w:tab w:val="left" w:pos="660"/>
          <w:tab w:val="right" w:leader="dot" w:pos="9910"/>
        </w:tabs>
        <w:rPr>
          <w:noProof/>
        </w:rPr>
      </w:pPr>
      <w:hyperlink w:anchor="_Toc943545" w:history="1">
        <w:r w:rsidR="00BC1C98" w:rsidRPr="0091687A">
          <w:rPr>
            <w:rStyle w:val="Hipervnculo"/>
            <w:rFonts w:ascii="Arial" w:hAnsi="Arial" w:cs="Arial"/>
            <w:noProof/>
          </w:rPr>
          <w:t>1.1.</w:t>
        </w:r>
        <w:r w:rsidR="00BC1C98">
          <w:rPr>
            <w:noProof/>
          </w:rPr>
          <w:tab/>
        </w:r>
        <w:r w:rsidR="00BC1C98" w:rsidRPr="0091687A">
          <w:rPr>
            <w:rStyle w:val="Hipervnculo"/>
            <w:rFonts w:ascii="Arial" w:hAnsi="Arial" w:cs="Arial"/>
            <w:noProof/>
          </w:rPr>
          <w:t>Marco Estratégico</w:t>
        </w:r>
        <w:r w:rsidR="00BC1C98">
          <w:rPr>
            <w:noProof/>
            <w:webHidden/>
          </w:rPr>
          <w:tab/>
        </w:r>
        <w:r w:rsidR="00BC1C98">
          <w:rPr>
            <w:noProof/>
            <w:webHidden/>
          </w:rPr>
          <w:fldChar w:fldCharType="begin"/>
        </w:r>
        <w:r w:rsidR="00BC1C98">
          <w:rPr>
            <w:noProof/>
            <w:webHidden/>
          </w:rPr>
          <w:instrText xml:space="preserve"> PAGEREF _Toc943545 \h </w:instrText>
        </w:r>
        <w:r w:rsidR="00BC1C98">
          <w:rPr>
            <w:noProof/>
            <w:webHidden/>
          </w:rPr>
        </w:r>
        <w:r w:rsidR="00BC1C98">
          <w:rPr>
            <w:noProof/>
            <w:webHidden/>
          </w:rPr>
          <w:fldChar w:fldCharType="separate"/>
        </w:r>
        <w:r w:rsidR="00BC1C98">
          <w:rPr>
            <w:noProof/>
            <w:webHidden/>
          </w:rPr>
          <w:t>6</w:t>
        </w:r>
        <w:r w:rsidR="00BC1C98">
          <w:rPr>
            <w:noProof/>
            <w:webHidden/>
          </w:rPr>
          <w:fldChar w:fldCharType="end"/>
        </w:r>
      </w:hyperlink>
    </w:p>
    <w:p w:rsidR="00BC1C98" w:rsidRDefault="000652EB">
      <w:pPr>
        <w:pStyle w:val="TDC1"/>
        <w:tabs>
          <w:tab w:val="left" w:pos="660"/>
          <w:tab w:val="right" w:leader="dot" w:pos="9910"/>
        </w:tabs>
        <w:rPr>
          <w:noProof/>
        </w:rPr>
      </w:pPr>
      <w:hyperlink w:anchor="_Toc943546" w:history="1">
        <w:r w:rsidR="00BC1C98" w:rsidRPr="0091687A">
          <w:rPr>
            <w:rStyle w:val="Hipervnculo"/>
            <w:rFonts w:ascii="Arial" w:hAnsi="Arial" w:cs="Arial"/>
            <w:noProof/>
          </w:rPr>
          <w:t>1.2.</w:t>
        </w:r>
        <w:r w:rsidR="00BC1C98">
          <w:rPr>
            <w:noProof/>
          </w:rPr>
          <w:tab/>
        </w:r>
        <w:r w:rsidR="00BC1C98" w:rsidRPr="0091687A">
          <w:rPr>
            <w:rStyle w:val="Hipervnculo"/>
            <w:rFonts w:ascii="Arial" w:hAnsi="Arial" w:cs="Arial"/>
            <w:noProof/>
          </w:rPr>
          <w:t>Principios y Valores de la Gestión Institucional</w:t>
        </w:r>
        <w:r w:rsidR="00BC1C98">
          <w:rPr>
            <w:noProof/>
            <w:webHidden/>
          </w:rPr>
          <w:tab/>
        </w:r>
        <w:r w:rsidR="00BC1C98">
          <w:rPr>
            <w:noProof/>
            <w:webHidden/>
          </w:rPr>
          <w:fldChar w:fldCharType="begin"/>
        </w:r>
        <w:r w:rsidR="00BC1C98">
          <w:rPr>
            <w:noProof/>
            <w:webHidden/>
          </w:rPr>
          <w:instrText xml:space="preserve"> PAGEREF _Toc943546 \h </w:instrText>
        </w:r>
        <w:r w:rsidR="00BC1C98">
          <w:rPr>
            <w:noProof/>
            <w:webHidden/>
          </w:rPr>
        </w:r>
        <w:r w:rsidR="00BC1C98">
          <w:rPr>
            <w:noProof/>
            <w:webHidden/>
          </w:rPr>
          <w:fldChar w:fldCharType="separate"/>
        </w:r>
        <w:r w:rsidR="00BC1C98">
          <w:rPr>
            <w:noProof/>
            <w:webHidden/>
          </w:rPr>
          <w:t>7</w:t>
        </w:r>
        <w:r w:rsidR="00BC1C98">
          <w:rPr>
            <w:noProof/>
            <w:webHidden/>
          </w:rPr>
          <w:fldChar w:fldCharType="end"/>
        </w:r>
      </w:hyperlink>
    </w:p>
    <w:p w:rsidR="00BC1C98" w:rsidRDefault="000652EB">
      <w:pPr>
        <w:pStyle w:val="TDC1"/>
        <w:tabs>
          <w:tab w:val="left" w:pos="660"/>
          <w:tab w:val="right" w:leader="dot" w:pos="9910"/>
        </w:tabs>
        <w:rPr>
          <w:noProof/>
        </w:rPr>
      </w:pPr>
      <w:hyperlink w:anchor="_Toc943547" w:history="1">
        <w:r w:rsidR="00BC1C98" w:rsidRPr="0091687A">
          <w:rPr>
            <w:rStyle w:val="Hipervnculo"/>
            <w:rFonts w:ascii="Arial" w:hAnsi="Arial" w:cs="Arial"/>
            <w:noProof/>
          </w:rPr>
          <w:t>1.3.</w:t>
        </w:r>
        <w:r w:rsidR="00BC1C98">
          <w:rPr>
            <w:noProof/>
          </w:rPr>
          <w:tab/>
        </w:r>
        <w:r w:rsidR="00BC1C98" w:rsidRPr="0091687A">
          <w:rPr>
            <w:rStyle w:val="Hipervnculo"/>
            <w:rFonts w:ascii="Arial" w:hAnsi="Arial" w:cs="Arial"/>
            <w:noProof/>
          </w:rPr>
          <w:t>Políticas del Sistema Integrado de Gestión para la Reintegración - SIGER</w:t>
        </w:r>
        <w:r w:rsidR="00BC1C98">
          <w:rPr>
            <w:noProof/>
            <w:webHidden/>
          </w:rPr>
          <w:tab/>
        </w:r>
        <w:r w:rsidR="00BC1C98">
          <w:rPr>
            <w:noProof/>
            <w:webHidden/>
          </w:rPr>
          <w:fldChar w:fldCharType="begin"/>
        </w:r>
        <w:r w:rsidR="00BC1C98">
          <w:rPr>
            <w:noProof/>
            <w:webHidden/>
          </w:rPr>
          <w:instrText xml:space="preserve"> PAGEREF _Toc943547 \h </w:instrText>
        </w:r>
        <w:r w:rsidR="00BC1C98">
          <w:rPr>
            <w:noProof/>
            <w:webHidden/>
          </w:rPr>
        </w:r>
        <w:r w:rsidR="00BC1C98">
          <w:rPr>
            <w:noProof/>
            <w:webHidden/>
          </w:rPr>
          <w:fldChar w:fldCharType="separate"/>
        </w:r>
        <w:r w:rsidR="00BC1C98">
          <w:rPr>
            <w:noProof/>
            <w:webHidden/>
          </w:rPr>
          <w:t>7</w:t>
        </w:r>
        <w:r w:rsidR="00BC1C98">
          <w:rPr>
            <w:noProof/>
            <w:webHidden/>
          </w:rPr>
          <w:fldChar w:fldCharType="end"/>
        </w:r>
      </w:hyperlink>
    </w:p>
    <w:p w:rsidR="00BC1C98" w:rsidRDefault="000652EB">
      <w:pPr>
        <w:pStyle w:val="TDC1"/>
        <w:tabs>
          <w:tab w:val="left" w:pos="440"/>
          <w:tab w:val="right" w:leader="dot" w:pos="9910"/>
        </w:tabs>
        <w:rPr>
          <w:noProof/>
        </w:rPr>
      </w:pPr>
      <w:hyperlink w:anchor="_Toc943548" w:history="1">
        <w:r w:rsidR="00BC1C98" w:rsidRPr="0091687A">
          <w:rPr>
            <w:rStyle w:val="Hipervnculo"/>
            <w:rFonts w:ascii="Arial" w:hAnsi="Arial" w:cs="Arial"/>
            <w:noProof/>
          </w:rPr>
          <w:t>2.</w:t>
        </w:r>
        <w:r w:rsidR="00BC1C98">
          <w:rPr>
            <w:noProof/>
          </w:rPr>
          <w:tab/>
        </w:r>
        <w:r w:rsidR="00BC1C98" w:rsidRPr="0091687A">
          <w:rPr>
            <w:rStyle w:val="Hipervnculo"/>
            <w:rFonts w:ascii="Arial" w:hAnsi="Arial" w:cs="Arial"/>
            <w:noProof/>
          </w:rPr>
          <w:t>CONTEXTO ESTRATÉGICO</w:t>
        </w:r>
        <w:r w:rsidR="00BC1C98">
          <w:rPr>
            <w:noProof/>
            <w:webHidden/>
          </w:rPr>
          <w:tab/>
        </w:r>
        <w:r w:rsidR="00BC1C98">
          <w:rPr>
            <w:noProof/>
            <w:webHidden/>
          </w:rPr>
          <w:fldChar w:fldCharType="begin"/>
        </w:r>
        <w:r w:rsidR="00BC1C98">
          <w:rPr>
            <w:noProof/>
            <w:webHidden/>
          </w:rPr>
          <w:instrText xml:space="preserve"> PAGEREF _Toc943548 \h </w:instrText>
        </w:r>
        <w:r w:rsidR="00BC1C98">
          <w:rPr>
            <w:noProof/>
            <w:webHidden/>
          </w:rPr>
        </w:r>
        <w:r w:rsidR="00BC1C98">
          <w:rPr>
            <w:noProof/>
            <w:webHidden/>
          </w:rPr>
          <w:fldChar w:fldCharType="separate"/>
        </w:r>
        <w:r w:rsidR="00BC1C98">
          <w:rPr>
            <w:noProof/>
            <w:webHidden/>
          </w:rPr>
          <w:t>8</w:t>
        </w:r>
        <w:r w:rsidR="00BC1C98">
          <w:rPr>
            <w:noProof/>
            <w:webHidden/>
          </w:rPr>
          <w:fldChar w:fldCharType="end"/>
        </w:r>
      </w:hyperlink>
    </w:p>
    <w:p w:rsidR="00BC1C98" w:rsidRDefault="000652EB">
      <w:pPr>
        <w:pStyle w:val="TDC1"/>
        <w:tabs>
          <w:tab w:val="left" w:pos="440"/>
          <w:tab w:val="right" w:leader="dot" w:pos="9910"/>
        </w:tabs>
        <w:rPr>
          <w:noProof/>
        </w:rPr>
      </w:pPr>
      <w:hyperlink w:anchor="_Toc943549" w:history="1">
        <w:r w:rsidR="00BC1C98" w:rsidRPr="0091687A">
          <w:rPr>
            <w:rStyle w:val="Hipervnculo"/>
            <w:rFonts w:ascii="Arial" w:hAnsi="Arial" w:cs="Arial"/>
            <w:noProof/>
          </w:rPr>
          <w:t>3.</w:t>
        </w:r>
        <w:r w:rsidR="00BC1C98">
          <w:rPr>
            <w:noProof/>
          </w:rPr>
          <w:tab/>
        </w:r>
        <w:r w:rsidR="00BC1C98" w:rsidRPr="0091687A">
          <w:rPr>
            <w:rStyle w:val="Hipervnculo"/>
            <w:rFonts w:ascii="Arial" w:hAnsi="Arial" w:cs="Arial"/>
            <w:noProof/>
          </w:rPr>
          <w:t>ESTRATEGIAS</w:t>
        </w:r>
        <w:r w:rsidR="00BC1C98">
          <w:rPr>
            <w:noProof/>
            <w:webHidden/>
          </w:rPr>
          <w:tab/>
        </w:r>
        <w:r w:rsidR="00BC1C98">
          <w:rPr>
            <w:noProof/>
            <w:webHidden/>
          </w:rPr>
          <w:fldChar w:fldCharType="begin"/>
        </w:r>
        <w:r w:rsidR="00BC1C98">
          <w:rPr>
            <w:noProof/>
            <w:webHidden/>
          </w:rPr>
          <w:instrText xml:space="preserve"> PAGEREF _Toc943549 \h </w:instrText>
        </w:r>
        <w:r w:rsidR="00BC1C98">
          <w:rPr>
            <w:noProof/>
            <w:webHidden/>
          </w:rPr>
        </w:r>
        <w:r w:rsidR="00BC1C98">
          <w:rPr>
            <w:noProof/>
            <w:webHidden/>
          </w:rPr>
          <w:fldChar w:fldCharType="separate"/>
        </w:r>
        <w:r w:rsidR="00BC1C98">
          <w:rPr>
            <w:noProof/>
            <w:webHidden/>
          </w:rPr>
          <w:t>14</w:t>
        </w:r>
        <w:r w:rsidR="00BC1C98">
          <w:rPr>
            <w:noProof/>
            <w:webHidden/>
          </w:rPr>
          <w:fldChar w:fldCharType="end"/>
        </w:r>
      </w:hyperlink>
    </w:p>
    <w:p w:rsidR="00BC1C98" w:rsidRDefault="000652EB">
      <w:pPr>
        <w:pStyle w:val="TDC1"/>
        <w:tabs>
          <w:tab w:val="left" w:pos="440"/>
          <w:tab w:val="right" w:leader="dot" w:pos="9910"/>
        </w:tabs>
        <w:rPr>
          <w:noProof/>
        </w:rPr>
      </w:pPr>
      <w:hyperlink w:anchor="_Toc943550" w:history="1">
        <w:r w:rsidR="00BC1C98" w:rsidRPr="0091687A">
          <w:rPr>
            <w:rStyle w:val="Hipervnculo"/>
            <w:rFonts w:ascii="Arial" w:hAnsi="Arial" w:cs="Arial"/>
            <w:noProof/>
          </w:rPr>
          <w:t>4.</w:t>
        </w:r>
        <w:r w:rsidR="00BC1C98">
          <w:rPr>
            <w:noProof/>
          </w:rPr>
          <w:tab/>
        </w:r>
        <w:r w:rsidR="00BC1C98" w:rsidRPr="0091687A">
          <w:rPr>
            <w:rStyle w:val="Hipervnculo"/>
            <w:rFonts w:ascii="Arial" w:hAnsi="Arial" w:cs="Arial"/>
            <w:noProof/>
          </w:rPr>
          <w:t>MATRIZ DEL PLAN ESTRATÉGICO</w:t>
        </w:r>
        <w:r w:rsidR="00BC1C98">
          <w:rPr>
            <w:noProof/>
            <w:webHidden/>
          </w:rPr>
          <w:tab/>
        </w:r>
        <w:r w:rsidR="00BC1C98">
          <w:rPr>
            <w:noProof/>
            <w:webHidden/>
          </w:rPr>
          <w:fldChar w:fldCharType="begin"/>
        </w:r>
        <w:r w:rsidR="00BC1C98">
          <w:rPr>
            <w:noProof/>
            <w:webHidden/>
          </w:rPr>
          <w:instrText xml:space="preserve"> PAGEREF _Toc943550 \h </w:instrText>
        </w:r>
        <w:r w:rsidR="00BC1C98">
          <w:rPr>
            <w:noProof/>
            <w:webHidden/>
          </w:rPr>
        </w:r>
        <w:r w:rsidR="00BC1C98">
          <w:rPr>
            <w:noProof/>
            <w:webHidden/>
          </w:rPr>
          <w:fldChar w:fldCharType="separate"/>
        </w:r>
        <w:r w:rsidR="00BC1C98">
          <w:rPr>
            <w:noProof/>
            <w:webHidden/>
          </w:rPr>
          <w:t>18</w:t>
        </w:r>
        <w:r w:rsidR="00BC1C98">
          <w:rPr>
            <w:noProof/>
            <w:webHidden/>
          </w:rPr>
          <w:fldChar w:fldCharType="end"/>
        </w:r>
      </w:hyperlink>
    </w:p>
    <w:p w:rsidR="009F5915" w:rsidRPr="005B0A2D" w:rsidRDefault="009F5915" w:rsidP="009F5915">
      <w:pPr>
        <w:spacing w:line="360" w:lineRule="auto"/>
        <w:rPr>
          <w:rFonts w:ascii="Arial" w:eastAsiaTheme="majorEastAsia" w:hAnsi="Arial" w:cs="Arial"/>
          <w:b/>
          <w:bCs/>
          <w:sz w:val="24"/>
          <w:szCs w:val="24"/>
        </w:rPr>
      </w:pPr>
      <w:r w:rsidRPr="005B0A2D">
        <w:rPr>
          <w:rFonts w:ascii="Arial" w:hAnsi="Arial" w:cs="Arial"/>
          <w:sz w:val="24"/>
          <w:szCs w:val="24"/>
        </w:rPr>
        <w:fldChar w:fldCharType="end"/>
      </w:r>
      <w:r w:rsidR="007B091E" w:rsidRPr="008631D4" w:rsidDel="007B091E">
        <w:rPr>
          <w:rFonts w:ascii="Arial" w:hAnsi="Arial" w:cs="Arial"/>
          <w:sz w:val="24"/>
          <w:szCs w:val="24"/>
          <w:highlight w:val="yellow"/>
        </w:rPr>
        <w:t xml:space="preserve"> </w:t>
      </w:r>
      <w:r w:rsidRPr="005B0A2D">
        <w:rPr>
          <w:rFonts w:ascii="Arial" w:hAnsi="Arial" w:cs="Arial"/>
          <w:sz w:val="24"/>
          <w:szCs w:val="24"/>
        </w:rPr>
        <w:br w:type="page"/>
      </w:r>
    </w:p>
    <w:p w:rsidR="00F833BC" w:rsidRPr="004C3722" w:rsidRDefault="00C31327" w:rsidP="004C3722">
      <w:pPr>
        <w:spacing w:line="360" w:lineRule="auto"/>
        <w:ind w:firstLine="284"/>
        <w:jc w:val="center"/>
        <w:rPr>
          <w:rFonts w:ascii="Arial" w:hAnsi="Arial" w:cs="Arial"/>
          <w:sz w:val="24"/>
          <w:szCs w:val="24"/>
        </w:rPr>
      </w:pPr>
      <w:r w:rsidRPr="004C3722">
        <w:rPr>
          <w:rFonts w:ascii="Arial" w:hAnsi="Arial" w:cs="Arial"/>
          <w:b/>
          <w:sz w:val="24"/>
          <w:szCs w:val="24"/>
        </w:rPr>
        <w:lastRenderedPageBreak/>
        <w:t>PRESENTACIÓN</w:t>
      </w:r>
    </w:p>
    <w:p w:rsidR="004E3F9A" w:rsidRDefault="007B091E" w:rsidP="001972E0">
      <w:pPr>
        <w:spacing w:line="360" w:lineRule="auto"/>
        <w:ind w:firstLine="284"/>
        <w:jc w:val="both"/>
        <w:rPr>
          <w:rFonts w:ascii="Arial" w:hAnsi="Arial" w:cs="Arial"/>
          <w:sz w:val="24"/>
          <w:szCs w:val="24"/>
        </w:rPr>
      </w:pPr>
      <w:r w:rsidRPr="00A621D7">
        <w:rPr>
          <w:rFonts w:ascii="Arial" w:hAnsi="Arial" w:cs="Arial"/>
          <w:sz w:val="24"/>
          <w:szCs w:val="24"/>
        </w:rPr>
        <w:t xml:space="preserve">La Agencia Colombiana para la Reintegración de Personas y Grupos Alzados en Armas – ACR, </w:t>
      </w:r>
      <w:r w:rsidR="004E3F9A">
        <w:rPr>
          <w:rFonts w:ascii="Arial" w:hAnsi="Arial" w:cs="Arial"/>
          <w:sz w:val="24"/>
          <w:szCs w:val="24"/>
        </w:rPr>
        <w:t>es l</w:t>
      </w:r>
      <w:r w:rsidR="004E3F9A" w:rsidRPr="004E3F9A">
        <w:rPr>
          <w:rFonts w:ascii="Arial" w:hAnsi="Arial" w:cs="Arial"/>
          <w:sz w:val="24"/>
          <w:szCs w:val="24"/>
        </w:rPr>
        <w:t>a entidad adscrita a la Presi</w:t>
      </w:r>
      <w:r w:rsidR="004E3F9A">
        <w:rPr>
          <w:rFonts w:ascii="Arial" w:hAnsi="Arial" w:cs="Arial"/>
          <w:sz w:val="24"/>
          <w:szCs w:val="24"/>
        </w:rPr>
        <w:t>dencia de la República,</w:t>
      </w:r>
      <w:r w:rsidR="004E3F9A" w:rsidRPr="004E3F9A">
        <w:rPr>
          <w:rFonts w:ascii="Arial" w:hAnsi="Arial" w:cs="Arial"/>
          <w:sz w:val="24"/>
          <w:szCs w:val="24"/>
        </w:rPr>
        <w:t xml:space="preserve"> encargada </w:t>
      </w:r>
      <w:r w:rsidR="001972E0">
        <w:rPr>
          <w:rFonts w:ascii="Arial" w:hAnsi="Arial" w:cs="Arial"/>
          <w:sz w:val="24"/>
          <w:szCs w:val="24"/>
        </w:rPr>
        <w:t xml:space="preserve">de </w:t>
      </w:r>
      <w:r w:rsidR="004E3F9A" w:rsidRPr="004E3F9A">
        <w:rPr>
          <w:rFonts w:ascii="Arial" w:hAnsi="Arial" w:cs="Arial"/>
          <w:sz w:val="24"/>
          <w:szCs w:val="24"/>
        </w:rPr>
        <w:t>diseña</w:t>
      </w:r>
      <w:r w:rsidR="004E3F9A">
        <w:rPr>
          <w:rFonts w:ascii="Arial" w:hAnsi="Arial" w:cs="Arial"/>
          <w:sz w:val="24"/>
          <w:szCs w:val="24"/>
        </w:rPr>
        <w:t>r</w:t>
      </w:r>
      <w:r w:rsidR="004E3F9A" w:rsidRPr="004E3F9A">
        <w:rPr>
          <w:rFonts w:ascii="Arial" w:hAnsi="Arial" w:cs="Arial"/>
          <w:sz w:val="24"/>
          <w:szCs w:val="24"/>
        </w:rPr>
        <w:t>, implementa</w:t>
      </w:r>
      <w:r w:rsidR="004E3F9A">
        <w:rPr>
          <w:rFonts w:ascii="Arial" w:hAnsi="Arial" w:cs="Arial"/>
          <w:sz w:val="24"/>
          <w:szCs w:val="24"/>
        </w:rPr>
        <w:t>r y evalu</w:t>
      </w:r>
      <w:r w:rsidR="004E3F9A" w:rsidRPr="004E3F9A">
        <w:rPr>
          <w:rFonts w:ascii="Arial" w:hAnsi="Arial" w:cs="Arial"/>
          <w:sz w:val="24"/>
          <w:szCs w:val="24"/>
        </w:rPr>
        <w:t>a</w:t>
      </w:r>
      <w:r w:rsidR="004E3F9A">
        <w:rPr>
          <w:rFonts w:ascii="Arial" w:hAnsi="Arial" w:cs="Arial"/>
          <w:sz w:val="24"/>
          <w:szCs w:val="24"/>
        </w:rPr>
        <w:t>r</w:t>
      </w:r>
      <w:r w:rsidR="004E3F9A" w:rsidRPr="004E3F9A">
        <w:rPr>
          <w:rFonts w:ascii="Arial" w:hAnsi="Arial" w:cs="Arial"/>
          <w:sz w:val="24"/>
          <w:szCs w:val="24"/>
        </w:rPr>
        <w:t xml:space="preserve"> la política de Estado dirigida a la Reintegración social y económica de las personas o grupos armados al margen de la ley que se desmovilicen voluntariamente, de </w:t>
      </w:r>
      <w:r w:rsidR="004E3F9A">
        <w:rPr>
          <w:rFonts w:ascii="Arial" w:hAnsi="Arial" w:cs="Arial"/>
          <w:sz w:val="24"/>
          <w:szCs w:val="24"/>
        </w:rPr>
        <w:t xml:space="preserve">manera individual o colectiva.  En este marco, </w:t>
      </w:r>
      <w:r w:rsidR="004E3F9A" w:rsidRPr="004E3F9A">
        <w:rPr>
          <w:rFonts w:ascii="Arial" w:hAnsi="Arial" w:cs="Arial"/>
          <w:sz w:val="24"/>
          <w:szCs w:val="24"/>
        </w:rPr>
        <w:t>coordina, asesora y ejecuta -con otras entidades públicas y privadas- la Ruta de Reintegración de las personas desmovilizadas de los grupos armados al margen de la ley.</w:t>
      </w:r>
      <w:r w:rsidR="004E3F9A">
        <w:rPr>
          <w:rFonts w:ascii="Arial" w:hAnsi="Arial" w:cs="Arial"/>
          <w:sz w:val="24"/>
          <w:szCs w:val="24"/>
        </w:rPr>
        <w:t xml:space="preserve">  </w:t>
      </w:r>
    </w:p>
    <w:p w:rsidR="00A621D7" w:rsidRDefault="004E3F9A" w:rsidP="001972E0">
      <w:pPr>
        <w:spacing w:line="360" w:lineRule="auto"/>
        <w:ind w:firstLine="284"/>
        <w:jc w:val="both"/>
        <w:rPr>
          <w:rFonts w:ascii="Arial" w:hAnsi="Arial" w:cs="Arial"/>
          <w:sz w:val="24"/>
          <w:szCs w:val="24"/>
        </w:rPr>
      </w:pPr>
      <w:r>
        <w:rPr>
          <w:rFonts w:ascii="Arial" w:hAnsi="Arial" w:cs="Arial"/>
          <w:sz w:val="24"/>
          <w:szCs w:val="24"/>
        </w:rPr>
        <w:t xml:space="preserve">La </w:t>
      </w:r>
      <w:r w:rsidRPr="004E3F9A">
        <w:rPr>
          <w:rFonts w:ascii="Arial" w:hAnsi="Arial" w:cs="Arial"/>
          <w:sz w:val="24"/>
          <w:szCs w:val="24"/>
        </w:rPr>
        <w:t>ACR</w:t>
      </w:r>
      <w:r>
        <w:rPr>
          <w:rFonts w:ascii="Arial" w:hAnsi="Arial" w:cs="Arial"/>
          <w:sz w:val="24"/>
          <w:szCs w:val="24"/>
        </w:rPr>
        <w:t xml:space="preserve"> f</w:t>
      </w:r>
      <w:r w:rsidR="007B091E" w:rsidRPr="00A621D7">
        <w:rPr>
          <w:rFonts w:ascii="Arial" w:hAnsi="Arial" w:cs="Arial"/>
          <w:sz w:val="24"/>
          <w:szCs w:val="24"/>
        </w:rPr>
        <w:t>ue creada mediante Decreto No. 4138 de 2011, como Unidad Administrativa Especial del orden nacional, con personerí</w:t>
      </w:r>
      <w:r w:rsidR="001972E0">
        <w:rPr>
          <w:rFonts w:ascii="Arial" w:hAnsi="Arial" w:cs="Arial"/>
          <w:sz w:val="24"/>
          <w:szCs w:val="24"/>
        </w:rPr>
        <w:t xml:space="preserve">a jurídica y patrimonio propio.  Su </w:t>
      </w:r>
      <w:r w:rsidR="00F86A3D">
        <w:rPr>
          <w:rFonts w:ascii="Arial" w:hAnsi="Arial" w:cs="Arial"/>
          <w:sz w:val="24"/>
          <w:szCs w:val="24"/>
        </w:rPr>
        <w:t xml:space="preserve">creación </w:t>
      </w:r>
      <w:r w:rsidR="00A621D7">
        <w:rPr>
          <w:rFonts w:ascii="Arial" w:hAnsi="Arial" w:cs="Arial"/>
          <w:sz w:val="24"/>
          <w:szCs w:val="24"/>
        </w:rPr>
        <w:t xml:space="preserve">fue el resultado de una necesidad del país por </w:t>
      </w:r>
      <w:r w:rsidR="00D512DF">
        <w:rPr>
          <w:rFonts w:ascii="Arial" w:hAnsi="Arial" w:cs="Arial"/>
          <w:sz w:val="24"/>
          <w:szCs w:val="24"/>
        </w:rPr>
        <w:t>consolidar los</w:t>
      </w:r>
      <w:r w:rsidR="00A621D7">
        <w:rPr>
          <w:rFonts w:ascii="Arial" w:hAnsi="Arial" w:cs="Arial"/>
          <w:sz w:val="24"/>
          <w:szCs w:val="24"/>
        </w:rPr>
        <w:t xml:space="preserve"> avances en materia de Reintegración </w:t>
      </w:r>
      <w:proofErr w:type="gramStart"/>
      <w:r w:rsidR="00A621D7">
        <w:rPr>
          <w:rFonts w:ascii="Arial" w:hAnsi="Arial" w:cs="Arial"/>
          <w:sz w:val="24"/>
          <w:szCs w:val="24"/>
        </w:rPr>
        <w:t>que</w:t>
      </w:r>
      <w:proofErr w:type="gramEnd"/>
      <w:r w:rsidR="00A621D7">
        <w:rPr>
          <w:rFonts w:ascii="Arial" w:hAnsi="Arial" w:cs="Arial"/>
          <w:sz w:val="24"/>
          <w:szCs w:val="24"/>
        </w:rPr>
        <w:t xml:space="preserve"> tras ocho años</w:t>
      </w:r>
      <w:r w:rsidR="003C297C">
        <w:rPr>
          <w:rFonts w:ascii="Arial" w:hAnsi="Arial" w:cs="Arial"/>
          <w:sz w:val="24"/>
          <w:szCs w:val="24"/>
        </w:rPr>
        <w:t>,</w:t>
      </w:r>
      <w:r w:rsidR="00A621D7">
        <w:rPr>
          <w:rFonts w:ascii="Arial" w:hAnsi="Arial" w:cs="Arial"/>
          <w:sz w:val="24"/>
          <w:szCs w:val="24"/>
        </w:rPr>
        <w:t xml:space="preserve"> habían sido liderados inicialmente por el Programa </w:t>
      </w:r>
      <w:r w:rsidR="00A621D7" w:rsidRPr="00A621D7">
        <w:rPr>
          <w:rFonts w:ascii="Arial" w:hAnsi="Arial" w:cs="Arial"/>
          <w:sz w:val="24"/>
          <w:szCs w:val="24"/>
        </w:rPr>
        <w:t>para la Reincorporación de la Vida Civil (PRVC) que funcionó en el Ministerio de Int</w:t>
      </w:r>
      <w:r w:rsidR="003C297C">
        <w:rPr>
          <w:rFonts w:ascii="Arial" w:hAnsi="Arial" w:cs="Arial"/>
          <w:sz w:val="24"/>
          <w:szCs w:val="24"/>
        </w:rPr>
        <w:t>erior y de Justicia entre 2003 –</w:t>
      </w:r>
      <w:r w:rsidR="00A621D7" w:rsidRPr="00A621D7">
        <w:rPr>
          <w:rFonts w:ascii="Arial" w:hAnsi="Arial" w:cs="Arial"/>
          <w:sz w:val="24"/>
          <w:szCs w:val="24"/>
        </w:rPr>
        <w:t xml:space="preserve"> 2006</w:t>
      </w:r>
      <w:r w:rsidR="003C297C">
        <w:rPr>
          <w:rFonts w:ascii="Arial" w:hAnsi="Arial" w:cs="Arial"/>
          <w:sz w:val="24"/>
          <w:szCs w:val="24"/>
        </w:rPr>
        <w:t xml:space="preserve"> </w:t>
      </w:r>
      <w:r w:rsidR="00A621D7">
        <w:rPr>
          <w:rFonts w:ascii="Arial" w:hAnsi="Arial" w:cs="Arial"/>
          <w:sz w:val="24"/>
          <w:szCs w:val="24"/>
        </w:rPr>
        <w:t>y luego como Alta Consejería de la Presidencia.</w:t>
      </w:r>
    </w:p>
    <w:p w:rsidR="00A621D7" w:rsidRPr="00A621D7" w:rsidRDefault="00A621D7" w:rsidP="001972E0">
      <w:pPr>
        <w:spacing w:line="360" w:lineRule="auto"/>
        <w:ind w:firstLine="284"/>
        <w:jc w:val="both"/>
        <w:rPr>
          <w:rFonts w:ascii="Arial" w:hAnsi="Arial" w:cs="Arial"/>
          <w:sz w:val="24"/>
          <w:szCs w:val="24"/>
        </w:rPr>
      </w:pPr>
      <w:r>
        <w:rPr>
          <w:rFonts w:ascii="Arial" w:hAnsi="Arial" w:cs="Arial"/>
          <w:sz w:val="24"/>
          <w:szCs w:val="24"/>
        </w:rPr>
        <w:t xml:space="preserve">Esta transformación institucional </w:t>
      </w:r>
      <w:r w:rsidRPr="00A621D7">
        <w:rPr>
          <w:rFonts w:ascii="Arial" w:hAnsi="Arial" w:cs="Arial"/>
          <w:sz w:val="24"/>
          <w:szCs w:val="24"/>
        </w:rPr>
        <w:t xml:space="preserve">no solo ha permitido evolucionar en la concepción del proceso de reintegración, sino también en el alcance y forma de las acciones para favorecer el tránsito de la población hacia la superación de sus vulnerabilidades y ejercicio de su civilidad. </w:t>
      </w:r>
    </w:p>
    <w:p w:rsidR="00F833BC" w:rsidRPr="006159B1" w:rsidRDefault="001972E0" w:rsidP="001972E0">
      <w:pPr>
        <w:spacing w:line="360" w:lineRule="auto"/>
        <w:ind w:firstLine="284"/>
        <w:jc w:val="both"/>
        <w:rPr>
          <w:rFonts w:ascii="Arial" w:hAnsi="Arial" w:cs="Arial"/>
          <w:sz w:val="24"/>
          <w:szCs w:val="24"/>
        </w:rPr>
      </w:pPr>
      <w:r>
        <w:rPr>
          <w:rFonts w:ascii="Arial" w:hAnsi="Arial" w:cs="Arial"/>
          <w:sz w:val="24"/>
          <w:szCs w:val="24"/>
        </w:rPr>
        <w:t xml:space="preserve">Así, tras </w:t>
      </w:r>
      <w:r w:rsidR="0002258E" w:rsidRPr="0002258E">
        <w:rPr>
          <w:rFonts w:ascii="Arial" w:hAnsi="Arial" w:cs="Arial"/>
          <w:sz w:val="24"/>
          <w:szCs w:val="24"/>
        </w:rPr>
        <w:t xml:space="preserve">doce años </w:t>
      </w:r>
      <w:r w:rsidR="003C297C">
        <w:rPr>
          <w:rFonts w:ascii="Arial" w:hAnsi="Arial" w:cs="Arial"/>
          <w:sz w:val="24"/>
          <w:szCs w:val="24"/>
        </w:rPr>
        <w:t>de implementación de</w:t>
      </w:r>
      <w:r w:rsidR="00BE76E0">
        <w:rPr>
          <w:rFonts w:ascii="Arial" w:hAnsi="Arial" w:cs="Arial"/>
          <w:sz w:val="24"/>
          <w:szCs w:val="24"/>
        </w:rPr>
        <w:t xml:space="preserve"> </w:t>
      </w:r>
      <w:r w:rsidR="00F833BC">
        <w:rPr>
          <w:rFonts w:ascii="Arial" w:hAnsi="Arial" w:cs="Arial"/>
          <w:sz w:val="24"/>
          <w:szCs w:val="24"/>
        </w:rPr>
        <w:t>la Política de Reintegración</w:t>
      </w:r>
      <w:r w:rsidR="004820C8">
        <w:rPr>
          <w:rFonts w:ascii="Arial" w:hAnsi="Arial" w:cs="Arial"/>
          <w:sz w:val="24"/>
          <w:szCs w:val="24"/>
        </w:rPr>
        <w:t xml:space="preserve"> Social y Económica PRSE</w:t>
      </w:r>
      <w:r w:rsidR="00F833BC">
        <w:rPr>
          <w:rFonts w:ascii="Arial" w:hAnsi="Arial" w:cs="Arial"/>
          <w:sz w:val="24"/>
          <w:szCs w:val="24"/>
        </w:rPr>
        <w:t xml:space="preserve">, </w:t>
      </w:r>
      <w:r>
        <w:rPr>
          <w:rFonts w:ascii="Arial" w:hAnsi="Arial" w:cs="Arial"/>
          <w:sz w:val="24"/>
          <w:szCs w:val="24"/>
        </w:rPr>
        <w:t xml:space="preserve">la ACR ha </w:t>
      </w:r>
      <w:r w:rsidR="00F833BC">
        <w:rPr>
          <w:rFonts w:ascii="Arial" w:hAnsi="Arial" w:cs="Arial"/>
          <w:sz w:val="24"/>
          <w:szCs w:val="24"/>
        </w:rPr>
        <w:t xml:space="preserve">reconocido la importancia de partir de </w:t>
      </w:r>
      <w:r w:rsidR="00F833BC" w:rsidRPr="00920A98">
        <w:rPr>
          <w:rFonts w:ascii="Arial" w:hAnsi="Arial" w:cs="Arial"/>
          <w:sz w:val="24"/>
          <w:szCs w:val="24"/>
        </w:rPr>
        <w:t>lecciones aprendidas</w:t>
      </w:r>
      <w:r w:rsidR="00F833BC">
        <w:rPr>
          <w:rFonts w:ascii="Arial" w:hAnsi="Arial" w:cs="Arial"/>
          <w:sz w:val="24"/>
          <w:szCs w:val="24"/>
        </w:rPr>
        <w:t xml:space="preserve">, </w:t>
      </w:r>
      <w:r w:rsidR="00F833BC" w:rsidRPr="00920A98">
        <w:rPr>
          <w:rFonts w:ascii="Arial" w:hAnsi="Arial" w:cs="Arial"/>
          <w:sz w:val="24"/>
          <w:szCs w:val="24"/>
        </w:rPr>
        <w:t>de construir sobre lo construido y de seguir trabajando por la paz desde los territorios, ya que en cada contexto la reintegración se desarrolla de maneras diferentes.</w:t>
      </w:r>
      <w:r>
        <w:rPr>
          <w:rFonts w:ascii="Arial" w:hAnsi="Arial" w:cs="Arial"/>
          <w:sz w:val="24"/>
          <w:szCs w:val="24"/>
        </w:rPr>
        <w:t xml:space="preserve"> </w:t>
      </w:r>
    </w:p>
    <w:p w:rsidR="006D41EC" w:rsidRDefault="006159B1" w:rsidP="00A04A57">
      <w:pPr>
        <w:spacing w:line="360" w:lineRule="auto"/>
        <w:ind w:firstLine="284"/>
        <w:jc w:val="both"/>
        <w:rPr>
          <w:rFonts w:ascii="Arial" w:hAnsi="Arial" w:cs="Arial"/>
          <w:sz w:val="24"/>
          <w:szCs w:val="24"/>
        </w:rPr>
      </w:pPr>
      <w:r w:rsidRPr="006159B1">
        <w:rPr>
          <w:rFonts w:ascii="Arial" w:hAnsi="Arial" w:cs="Arial"/>
          <w:sz w:val="24"/>
          <w:szCs w:val="24"/>
        </w:rPr>
        <w:t xml:space="preserve">Durante los próximos </w:t>
      </w:r>
      <w:r w:rsidR="001F6334">
        <w:rPr>
          <w:rFonts w:ascii="Arial" w:hAnsi="Arial" w:cs="Arial"/>
          <w:sz w:val="24"/>
          <w:szCs w:val="24"/>
        </w:rPr>
        <w:t>4</w:t>
      </w:r>
      <w:r w:rsidRPr="006159B1">
        <w:rPr>
          <w:rFonts w:ascii="Arial" w:hAnsi="Arial" w:cs="Arial"/>
          <w:sz w:val="24"/>
          <w:szCs w:val="24"/>
        </w:rPr>
        <w:t xml:space="preserve"> años, la entida</w:t>
      </w:r>
      <w:r w:rsidR="00BE76E0">
        <w:rPr>
          <w:rFonts w:ascii="Arial" w:hAnsi="Arial" w:cs="Arial"/>
          <w:sz w:val="24"/>
          <w:szCs w:val="24"/>
        </w:rPr>
        <w:t xml:space="preserve">d seguirá impulsando </w:t>
      </w:r>
      <w:r w:rsidRPr="006159B1">
        <w:rPr>
          <w:rFonts w:ascii="Arial" w:hAnsi="Arial" w:cs="Arial"/>
          <w:sz w:val="24"/>
          <w:szCs w:val="24"/>
        </w:rPr>
        <w:t>la aplicación estrategias</w:t>
      </w:r>
      <w:r w:rsidR="0002258E">
        <w:rPr>
          <w:rFonts w:ascii="Arial" w:hAnsi="Arial" w:cs="Arial"/>
          <w:sz w:val="24"/>
          <w:szCs w:val="24"/>
        </w:rPr>
        <w:t xml:space="preserve"> para</w:t>
      </w:r>
      <w:r w:rsidRPr="006159B1">
        <w:rPr>
          <w:rFonts w:ascii="Arial" w:hAnsi="Arial" w:cs="Arial"/>
          <w:sz w:val="24"/>
          <w:szCs w:val="24"/>
        </w:rPr>
        <w:t xml:space="preserve"> la</w:t>
      </w:r>
      <w:r w:rsidR="00920A98">
        <w:rPr>
          <w:rFonts w:ascii="Arial" w:hAnsi="Arial" w:cs="Arial"/>
          <w:sz w:val="24"/>
          <w:szCs w:val="24"/>
        </w:rPr>
        <w:t xml:space="preserve"> </w:t>
      </w:r>
      <w:r w:rsidR="00A26F6C">
        <w:rPr>
          <w:rFonts w:ascii="Arial" w:hAnsi="Arial" w:cs="Arial"/>
          <w:sz w:val="24"/>
          <w:szCs w:val="24"/>
        </w:rPr>
        <w:t xml:space="preserve">atención </w:t>
      </w:r>
      <w:r w:rsidR="0002258E" w:rsidRPr="0002258E">
        <w:rPr>
          <w:rFonts w:ascii="Arial" w:hAnsi="Arial" w:cs="Arial"/>
          <w:sz w:val="24"/>
          <w:szCs w:val="24"/>
        </w:rPr>
        <w:t>de las personas que abandonan los grupos armados ilegales</w:t>
      </w:r>
      <w:r w:rsidRPr="006159B1">
        <w:rPr>
          <w:rFonts w:ascii="Arial" w:hAnsi="Arial" w:cs="Arial"/>
          <w:sz w:val="24"/>
          <w:szCs w:val="24"/>
        </w:rPr>
        <w:t xml:space="preserve">, </w:t>
      </w:r>
      <w:r w:rsidR="00BE76E0">
        <w:rPr>
          <w:rFonts w:ascii="Arial" w:hAnsi="Arial" w:cs="Arial"/>
          <w:sz w:val="24"/>
          <w:szCs w:val="24"/>
        </w:rPr>
        <w:t xml:space="preserve">con el fin de fortalecer </w:t>
      </w:r>
      <w:r w:rsidRPr="006159B1">
        <w:rPr>
          <w:rFonts w:ascii="Arial" w:hAnsi="Arial" w:cs="Arial"/>
          <w:sz w:val="24"/>
          <w:szCs w:val="24"/>
        </w:rPr>
        <w:t>los avances</w:t>
      </w:r>
      <w:r w:rsidR="00F2580A">
        <w:rPr>
          <w:rFonts w:ascii="Arial" w:hAnsi="Arial" w:cs="Arial"/>
          <w:sz w:val="24"/>
          <w:szCs w:val="24"/>
        </w:rPr>
        <w:t xml:space="preserve"> </w:t>
      </w:r>
      <w:r w:rsidRPr="006159B1">
        <w:rPr>
          <w:rFonts w:ascii="Arial" w:hAnsi="Arial" w:cs="Arial"/>
          <w:sz w:val="24"/>
          <w:szCs w:val="24"/>
        </w:rPr>
        <w:t>que el gobierno ha</w:t>
      </w:r>
      <w:r w:rsidR="00F2580A">
        <w:rPr>
          <w:rFonts w:ascii="Arial" w:hAnsi="Arial" w:cs="Arial"/>
          <w:sz w:val="24"/>
          <w:szCs w:val="24"/>
        </w:rPr>
        <w:t xml:space="preserve"> </w:t>
      </w:r>
      <w:r w:rsidRPr="006159B1">
        <w:rPr>
          <w:rFonts w:ascii="Arial" w:hAnsi="Arial" w:cs="Arial"/>
          <w:sz w:val="24"/>
          <w:szCs w:val="24"/>
        </w:rPr>
        <w:t>alcanzado durante los últimos cuatro años</w:t>
      </w:r>
      <w:r w:rsidR="008B741F">
        <w:rPr>
          <w:rFonts w:ascii="Arial" w:hAnsi="Arial" w:cs="Arial"/>
          <w:sz w:val="24"/>
          <w:szCs w:val="24"/>
        </w:rPr>
        <w:t xml:space="preserve">.  Logros que se observan en </w:t>
      </w:r>
      <w:r w:rsidR="00B81D48">
        <w:rPr>
          <w:rFonts w:ascii="Arial" w:hAnsi="Arial" w:cs="Arial"/>
          <w:sz w:val="24"/>
          <w:szCs w:val="24"/>
        </w:rPr>
        <w:t xml:space="preserve">las </w:t>
      </w:r>
      <w:r w:rsidR="000278DA">
        <w:rPr>
          <w:rFonts w:ascii="Arial" w:hAnsi="Arial" w:cs="Arial"/>
          <w:sz w:val="24"/>
          <w:szCs w:val="24"/>
        </w:rPr>
        <w:t>9.081</w:t>
      </w:r>
      <w:r w:rsidR="00F2580A">
        <w:rPr>
          <w:rFonts w:ascii="Arial" w:hAnsi="Arial" w:cs="Arial"/>
          <w:sz w:val="24"/>
          <w:szCs w:val="24"/>
        </w:rPr>
        <w:t xml:space="preserve"> personas </w:t>
      </w:r>
      <w:proofErr w:type="gramStart"/>
      <w:r w:rsidR="00D512DF">
        <w:rPr>
          <w:rFonts w:ascii="Arial" w:hAnsi="Arial" w:cs="Arial"/>
          <w:sz w:val="24"/>
          <w:szCs w:val="24"/>
        </w:rPr>
        <w:t>que</w:t>
      </w:r>
      <w:proofErr w:type="gramEnd"/>
      <w:r w:rsidR="00B81D48">
        <w:rPr>
          <w:rFonts w:ascii="Arial" w:hAnsi="Arial" w:cs="Arial"/>
          <w:sz w:val="24"/>
          <w:szCs w:val="24"/>
        </w:rPr>
        <w:t xml:space="preserve"> </w:t>
      </w:r>
      <w:r w:rsidR="00814FA3">
        <w:rPr>
          <w:rFonts w:ascii="Arial" w:hAnsi="Arial" w:cs="Arial"/>
          <w:sz w:val="24"/>
          <w:szCs w:val="24"/>
        </w:rPr>
        <w:t xml:space="preserve">a </w:t>
      </w:r>
      <w:r w:rsidR="00D512DF">
        <w:rPr>
          <w:rFonts w:ascii="Arial" w:hAnsi="Arial" w:cs="Arial"/>
          <w:sz w:val="24"/>
          <w:szCs w:val="24"/>
        </w:rPr>
        <w:t>abril</w:t>
      </w:r>
      <w:r w:rsidR="00814FA3">
        <w:rPr>
          <w:rFonts w:ascii="Arial" w:hAnsi="Arial" w:cs="Arial"/>
          <w:sz w:val="24"/>
          <w:szCs w:val="24"/>
        </w:rPr>
        <w:t xml:space="preserve"> de</w:t>
      </w:r>
      <w:r w:rsidR="000278DA">
        <w:rPr>
          <w:rFonts w:ascii="Arial" w:hAnsi="Arial" w:cs="Arial"/>
          <w:sz w:val="24"/>
          <w:szCs w:val="24"/>
        </w:rPr>
        <w:t xml:space="preserve"> 2015</w:t>
      </w:r>
      <w:r w:rsidR="004C3722">
        <w:rPr>
          <w:rFonts w:ascii="Arial" w:hAnsi="Arial" w:cs="Arial"/>
          <w:sz w:val="24"/>
          <w:szCs w:val="24"/>
        </w:rPr>
        <w:t>,</w:t>
      </w:r>
      <w:r w:rsidR="000278DA">
        <w:rPr>
          <w:rFonts w:ascii="Arial" w:hAnsi="Arial" w:cs="Arial"/>
          <w:sz w:val="24"/>
          <w:szCs w:val="24"/>
        </w:rPr>
        <w:t xml:space="preserve"> culminaron</w:t>
      </w:r>
      <w:r w:rsidR="00F2580A">
        <w:rPr>
          <w:rFonts w:ascii="Arial" w:hAnsi="Arial" w:cs="Arial"/>
          <w:sz w:val="24"/>
          <w:szCs w:val="24"/>
        </w:rPr>
        <w:t xml:space="preserve"> </w:t>
      </w:r>
      <w:r w:rsidR="005F75C0">
        <w:rPr>
          <w:rFonts w:ascii="Arial" w:hAnsi="Arial" w:cs="Arial"/>
          <w:sz w:val="24"/>
          <w:szCs w:val="24"/>
        </w:rPr>
        <w:t>su proceso</w:t>
      </w:r>
      <w:r w:rsidR="00C31327">
        <w:rPr>
          <w:rFonts w:ascii="Arial" w:hAnsi="Arial" w:cs="Arial"/>
          <w:sz w:val="24"/>
          <w:szCs w:val="24"/>
        </w:rPr>
        <w:t xml:space="preserve"> de Reintegración</w:t>
      </w:r>
      <w:r w:rsidR="008631D4">
        <w:rPr>
          <w:rFonts w:ascii="Arial" w:hAnsi="Arial" w:cs="Arial"/>
          <w:sz w:val="24"/>
          <w:szCs w:val="24"/>
        </w:rPr>
        <w:t xml:space="preserve"> </w:t>
      </w:r>
      <w:r w:rsidR="005F75C0">
        <w:rPr>
          <w:rFonts w:ascii="Arial" w:hAnsi="Arial" w:cs="Arial"/>
          <w:sz w:val="24"/>
          <w:szCs w:val="24"/>
        </w:rPr>
        <w:t>de manera exitosa, superando su vulnerabilidad y ejerciendo</w:t>
      </w:r>
      <w:r w:rsidR="00BE76E0">
        <w:rPr>
          <w:rFonts w:ascii="Arial" w:hAnsi="Arial" w:cs="Arial"/>
          <w:sz w:val="24"/>
          <w:szCs w:val="24"/>
        </w:rPr>
        <w:t xml:space="preserve"> una ciudadanía </w:t>
      </w:r>
      <w:r w:rsidR="00BE76E0">
        <w:rPr>
          <w:rFonts w:ascii="Arial" w:hAnsi="Arial" w:cs="Arial"/>
          <w:sz w:val="24"/>
          <w:szCs w:val="24"/>
        </w:rPr>
        <w:lastRenderedPageBreak/>
        <w:t>en la legalidad</w:t>
      </w:r>
      <w:r w:rsidR="006219E4">
        <w:rPr>
          <w:rFonts w:ascii="Arial" w:hAnsi="Arial" w:cs="Arial"/>
          <w:sz w:val="24"/>
          <w:szCs w:val="24"/>
        </w:rPr>
        <w:t>.  De estas 9.081</w:t>
      </w:r>
      <w:r w:rsidR="006D41EC">
        <w:rPr>
          <w:rFonts w:ascii="Arial" w:hAnsi="Arial" w:cs="Arial"/>
          <w:sz w:val="24"/>
          <w:szCs w:val="24"/>
        </w:rPr>
        <w:t xml:space="preserve"> </w:t>
      </w:r>
      <w:r w:rsidR="006219E4">
        <w:rPr>
          <w:rFonts w:ascii="Arial" w:hAnsi="Arial" w:cs="Arial"/>
          <w:sz w:val="24"/>
          <w:szCs w:val="24"/>
        </w:rPr>
        <w:t xml:space="preserve">personas, </w:t>
      </w:r>
      <w:r w:rsidR="006D41EC">
        <w:rPr>
          <w:rFonts w:ascii="Arial" w:hAnsi="Arial" w:cs="Arial"/>
          <w:sz w:val="24"/>
          <w:szCs w:val="24"/>
        </w:rPr>
        <w:t>el 63,88% terminar</w:t>
      </w:r>
      <w:r w:rsidR="008B741F">
        <w:rPr>
          <w:rFonts w:ascii="Arial" w:hAnsi="Arial" w:cs="Arial"/>
          <w:sz w:val="24"/>
          <w:szCs w:val="24"/>
        </w:rPr>
        <w:t>on su bachillerato</w:t>
      </w:r>
      <w:r w:rsidR="006D41EC">
        <w:rPr>
          <w:rFonts w:ascii="Arial" w:hAnsi="Arial" w:cs="Arial"/>
          <w:sz w:val="24"/>
          <w:szCs w:val="24"/>
        </w:rPr>
        <w:t>, el 76,8</w:t>
      </w:r>
      <w:r w:rsidR="008B741F">
        <w:rPr>
          <w:rFonts w:ascii="Arial" w:hAnsi="Arial" w:cs="Arial"/>
          <w:sz w:val="24"/>
          <w:szCs w:val="24"/>
        </w:rPr>
        <w:t>%</w:t>
      </w:r>
      <w:r w:rsidR="006D41EC">
        <w:rPr>
          <w:rFonts w:ascii="Arial" w:hAnsi="Arial" w:cs="Arial"/>
          <w:sz w:val="24"/>
          <w:szCs w:val="24"/>
        </w:rPr>
        <w:t xml:space="preserve"> se encontraban ocupadas laboralmente (</w:t>
      </w:r>
      <w:r w:rsidR="006D41EC" w:rsidRPr="006D41EC">
        <w:rPr>
          <w:rFonts w:ascii="Arial" w:hAnsi="Arial" w:cs="Arial"/>
          <w:sz w:val="24"/>
          <w:szCs w:val="24"/>
        </w:rPr>
        <w:t>2.572</w:t>
      </w:r>
      <w:r w:rsidR="006D41EC">
        <w:rPr>
          <w:rFonts w:ascii="Arial" w:hAnsi="Arial" w:cs="Arial"/>
          <w:sz w:val="24"/>
          <w:szCs w:val="24"/>
        </w:rPr>
        <w:t xml:space="preserve"> en el sector formal y </w:t>
      </w:r>
      <w:r w:rsidR="006D41EC" w:rsidRPr="006D41EC">
        <w:rPr>
          <w:rFonts w:ascii="Arial" w:hAnsi="Arial" w:cs="Arial"/>
          <w:sz w:val="24"/>
          <w:szCs w:val="24"/>
        </w:rPr>
        <w:t>4.410</w:t>
      </w:r>
      <w:r w:rsidR="006D41EC">
        <w:rPr>
          <w:rFonts w:ascii="Arial" w:hAnsi="Arial" w:cs="Arial"/>
          <w:sz w:val="24"/>
          <w:szCs w:val="24"/>
        </w:rPr>
        <w:t xml:space="preserve"> en el sector informal), el 65% </w:t>
      </w:r>
      <w:r w:rsidR="00EE417E">
        <w:rPr>
          <w:rFonts w:ascii="Arial" w:hAnsi="Arial" w:cs="Arial"/>
          <w:sz w:val="24"/>
          <w:szCs w:val="24"/>
        </w:rPr>
        <w:t xml:space="preserve">recibió el beneficio de inserción económica, especialmente para el montaje de su unidad productiva y </w:t>
      </w:r>
      <w:r w:rsidR="006219E4">
        <w:rPr>
          <w:rFonts w:ascii="Arial" w:hAnsi="Arial" w:cs="Arial"/>
          <w:sz w:val="24"/>
          <w:szCs w:val="24"/>
        </w:rPr>
        <w:t xml:space="preserve">9.074 </w:t>
      </w:r>
      <w:r w:rsidR="00EE417E">
        <w:rPr>
          <w:rFonts w:ascii="Arial" w:hAnsi="Arial" w:cs="Arial"/>
          <w:sz w:val="24"/>
          <w:szCs w:val="24"/>
        </w:rPr>
        <w:t xml:space="preserve">realizaron 80 horas de servicio social, </w:t>
      </w:r>
      <w:r w:rsidR="006219E4">
        <w:rPr>
          <w:rFonts w:ascii="Arial" w:hAnsi="Arial" w:cs="Arial"/>
          <w:sz w:val="24"/>
          <w:szCs w:val="24"/>
        </w:rPr>
        <w:t xml:space="preserve">en </w:t>
      </w:r>
      <w:r w:rsidR="00EE417E" w:rsidRPr="00EE417E">
        <w:rPr>
          <w:rFonts w:ascii="Arial" w:hAnsi="Arial" w:cs="Arial"/>
          <w:sz w:val="24"/>
          <w:szCs w:val="24"/>
        </w:rPr>
        <w:t xml:space="preserve">espacios de reconciliación </w:t>
      </w:r>
      <w:r w:rsidR="00EE417E">
        <w:rPr>
          <w:rFonts w:ascii="Arial" w:hAnsi="Arial" w:cs="Arial"/>
          <w:sz w:val="24"/>
          <w:szCs w:val="24"/>
        </w:rPr>
        <w:t xml:space="preserve">con </w:t>
      </w:r>
      <w:r w:rsidR="00EE417E" w:rsidRPr="00EE417E">
        <w:rPr>
          <w:rFonts w:ascii="Arial" w:hAnsi="Arial" w:cs="Arial"/>
          <w:sz w:val="24"/>
          <w:szCs w:val="24"/>
        </w:rPr>
        <w:t>la</w:t>
      </w:r>
      <w:r w:rsidR="00EE417E">
        <w:rPr>
          <w:rFonts w:ascii="Arial" w:hAnsi="Arial" w:cs="Arial"/>
          <w:sz w:val="24"/>
          <w:szCs w:val="24"/>
        </w:rPr>
        <w:t>s</w:t>
      </w:r>
      <w:r w:rsidR="00EE417E" w:rsidRPr="00EE417E">
        <w:rPr>
          <w:rFonts w:ascii="Arial" w:hAnsi="Arial" w:cs="Arial"/>
          <w:sz w:val="24"/>
          <w:szCs w:val="24"/>
        </w:rPr>
        <w:t xml:space="preserve"> comunidad</w:t>
      </w:r>
      <w:r w:rsidR="00EE417E">
        <w:rPr>
          <w:rFonts w:ascii="Arial" w:hAnsi="Arial" w:cs="Arial"/>
          <w:sz w:val="24"/>
          <w:szCs w:val="24"/>
        </w:rPr>
        <w:t>es que los acogieron.</w:t>
      </w:r>
    </w:p>
    <w:p w:rsidR="00970E0D" w:rsidRDefault="00524FB9" w:rsidP="00A04A57">
      <w:pPr>
        <w:spacing w:line="360" w:lineRule="auto"/>
        <w:ind w:firstLine="284"/>
        <w:jc w:val="both"/>
        <w:rPr>
          <w:rFonts w:ascii="Arial" w:hAnsi="Arial" w:cs="Arial"/>
          <w:sz w:val="24"/>
          <w:szCs w:val="24"/>
        </w:rPr>
      </w:pPr>
      <w:r>
        <w:rPr>
          <w:rFonts w:ascii="Arial" w:hAnsi="Arial" w:cs="Arial"/>
          <w:sz w:val="24"/>
          <w:szCs w:val="24"/>
        </w:rPr>
        <w:t xml:space="preserve">Logros que se reflejan también en el avance de las </w:t>
      </w:r>
      <w:r w:rsidR="005D68B3">
        <w:rPr>
          <w:rFonts w:ascii="Arial" w:hAnsi="Arial" w:cs="Arial"/>
          <w:sz w:val="24"/>
          <w:szCs w:val="24"/>
        </w:rPr>
        <w:t xml:space="preserve">25.844 </w:t>
      </w:r>
      <w:r w:rsidR="005D68B3" w:rsidRPr="005D68B3">
        <w:rPr>
          <w:rFonts w:ascii="Arial" w:hAnsi="Arial" w:cs="Arial"/>
          <w:sz w:val="24"/>
          <w:szCs w:val="24"/>
        </w:rPr>
        <w:t xml:space="preserve">personas </w:t>
      </w:r>
      <w:r w:rsidR="004820C8">
        <w:rPr>
          <w:rFonts w:ascii="Arial" w:hAnsi="Arial" w:cs="Arial"/>
          <w:sz w:val="24"/>
          <w:szCs w:val="24"/>
        </w:rPr>
        <w:t xml:space="preserve">en proceso de reintegración PPR, </w:t>
      </w:r>
      <w:r w:rsidR="005D68B3" w:rsidRPr="005D68B3">
        <w:rPr>
          <w:rFonts w:ascii="Arial" w:hAnsi="Arial" w:cs="Arial"/>
          <w:sz w:val="24"/>
          <w:szCs w:val="24"/>
        </w:rPr>
        <w:t>atendidas por la ACR</w:t>
      </w:r>
      <w:r w:rsidR="00DF12EA">
        <w:rPr>
          <w:rFonts w:ascii="Arial" w:hAnsi="Arial" w:cs="Arial"/>
          <w:sz w:val="24"/>
          <w:szCs w:val="24"/>
        </w:rPr>
        <w:t xml:space="preserve">, entre mayo de 2014 y </w:t>
      </w:r>
      <w:r w:rsidR="00970E0D">
        <w:rPr>
          <w:rFonts w:ascii="Arial" w:hAnsi="Arial" w:cs="Arial"/>
          <w:sz w:val="24"/>
          <w:szCs w:val="24"/>
        </w:rPr>
        <w:t>a</w:t>
      </w:r>
      <w:r w:rsidR="00DF12EA">
        <w:rPr>
          <w:rFonts w:ascii="Arial" w:hAnsi="Arial" w:cs="Arial"/>
          <w:sz w:val="24"/>
          <w:szCs w:val="24"/>
        </w:rPr>
        <w:t xml:space="preserve">bril de 2015, </w:t>
      </w:r>
      <w:r>
        <w:rPr>
          <w:rFonts w:ascii="Arial" w:hAnsi="Arial" w:cs="Arial"/>
          <w:sz w:val="24"/>
          <w:szCs w:val="24"/>
        </w:rPr>
        <w:t xml:space="preserve">de las cuales </w:t>
      </w:r>
      <w:r w:rsidR="006219E4">
        <w:rPr>
          <w:rFonts w:ascii="Arial" w:hAnsi="Arial" w:cs="Arial"/>
          <w:sz w:val="24"/>
          <w:szCs w:val="24"/>
        </w:rPr>
        <w:t xml:space="preserve">el </w:t>
      </w:r>
      <w:r w:rsidR="00DF12EA">
        <w:rPr>
          <w:rFonts w:ascii="Arial" w:hAnsi="Arial" w:cs="Arial"/>
          <w:sz w:val="24"/>
          <w:szCs w:val="24"/>
        </w:rPr>
        <w:t>99,78%</w:t>
      </w:r>
      <w:r w:rsidR="000278DA">
        <w:rPr>
          <w:rFonts w:ascii="Arial" w:hAnsi="Arial" w:cs="Arial"/>
          <w:sz w:val="24"/>
          <w:szCs w:val="24"/>
        </w:rPr>
        <w:t xml:space="preserve"> (</w:t>
      </w:r>
      <w:r w:rsidR="000278DA" w:rsidRPr="005D68B3">
        <w:rPr>
          <w:rFonts w:ascii="Arial" w:hAnsi="Arial" w:cs="Arial"/>
          <w:sz w:val="24"/>
          <w:szCs w:val="24"/>
        </w:rPr>
        <w:t>25.788</w:t>
      </w:r>
      <w:r w:rsidR="000278DA" w:rsidRPr="000278DA">
        <w:rPr>
          <w:rFonts w:ascii="Arial" w:hAnsi="Arial" w:cs="Arial"/>
          <w:sz w:val="24"/>
          <w:szCs w:val="24"/>
        </w:rPr>
        <w:t>)</w:t>
      </w:r>
      <w:r w:rsidR="00DF12EA">
        <w:rPr>
          <w:rFonts w:ascii="Arial" w:hAnsi="Arial" w:cs="Arial"/>
          <w:sz w:val="24"/>
          <w:szCs w:val="24"/>
        </w:rPr>
        <w:t xml:space="preserve"> </w:t>
      </w:r>
      <w:r w:rsidR="006219E4">
        <w:rPr>
          <w:rFonts w:ascii="Arial" w:hAnsi="Arial" w:cs="Arial"/>
          <w:sz w:val="24"/>
          <w:szCs w:val="24"/>
        </w:rPr>
        <w:t>accedió a</w:t>
      </w:r>
      <w:r>
        <w:rPr>
          <w:rFonts w:ascii="Arial" w:hAnsi="Arial" w:cs="Arial"/>
          <w:sz w:val="24"/>
          <w:szCs w:val="24"/>
        </w:rPr>
        <w:t>l servicio</w:t>
      </w:r>
      <w:r w:rsidR="00DF12EA">
        <w:rPr>
          <w:rFonts w:ascii="Arial" w:hAnsi="Arial" w:cs="Arial"/>
          <w:sz w:val="24"/>
          <w:szCs w:val="24"/>
        </w:rPr>
        <w:t xml:space="preserve"> psicosocial</w:t>
      </w:r>
      <w:r w:rsidR="006219E4">
        <w:rPr>
          <w:rFonts w:ascii="Arial" w:hAnsi="Arial" w:cs="Arial"/>
          <w:sz w:val="24"/>
          <w:szCs w:val="24"/>
        </w:rPr>
        <w:t>, el</w:t>
      </w:r>
      <w:r w:rsidR="00A96D1B">
        <w:rPr>
          <w:rFonts w:ascii="Arial" w:hAnsi="Arial" w:cs="Arial"/>
          <w:sz w:val="24"/>
          <w:szCs w:val="24"/>
        </w:rPr>
        <w:t xml:space="preserve"> </w:t>
      </w:r>
      <w:r w:rsidR="00A96D1B" w:rsidRPr="00BA6433">
        <w:rPr>
          <w:rFonts w:ascii="Arial" w:hAnsi="Arial" w:cs="Arial"/>
          <w:sz w:val="24"/>
          <w:szCs w:val="24"/>
        </w:rPr>
        <w:t>89,92%</w:t>
      </w:r>
      <w:r w:rsidR="00A96D1B">
        <w:rPr>
          <w:rFonts w:ascii="Arial" w:hAnsi="Arial" w:cs="Arial"/>
          <w:sz w:val="24"/>
          <w:szCs w:val="24"/>
        </w:rPr>
        <w:t xml:space="preserve"> (</w:t>
      </w:r>
      <w:r w:rsidR="00A96D1B" w:rsidRPr="00BA6433">
        <w:rPr>
          <w:rFonts w:ascii="Arial" w:hAnsi="Arial" w:cs="Arial"/>
          <w:sz w:val="24"/>
          <w:szCs w:val="24"/>
        </w:rPr>
        <w:t>19</w:t>
      </w:r>
      <w:r w:rsidR="00A96D1B">
        <w:rPr>
          <w:rFonts w:ascii="Arial" w:hAnsi="Arial" w:cs="Arial"/>
          <w:sz w:val="24"/>
          <w:szCs w:val="24"/>
        </w:rPr>
        <w:t>.</w:t>
      </w:r>
      <w:r w:rsidR="00A96D1B" w:rsidRPr="00BA6433">
        <w:rPr>
          <w:rFonts w:ascii="Arial" w:hAnsi="Arial" w:cs="Arial"/>
          <w:sz w:val="24"/>
          <w:szCs w:val="24"/>
        </w:rPr>
        <w:t>184</w:t>
      </w:r>
      <w:r w:rsidR="00A96D1B">
        <w:rPr>
          <w:rFonts w:ascii="Arial" w:hAnsi="Arial" w:cs="Arial"/>
          <w:sz w:val="24"/>
          <w:szCs w:val="24"/>
        </w:rPr>
        <w:t xml:space="preserve"> personas)</w:t>
      </w:r>
      <w:r w:rsidR="006219E4">
        <w:rPr>
          <w:rFonts w:ascii="Arial" w:hAnsi="Arial" w:cs="Arial"/>
          <w:sz w:val="24"/>
          <w:szCs w:val="24"/>
        </w:rPr>
        <w:t xml:space="preserve"> se encuentran afiliadas al Sistema General de Seguridad Social en Salud, </w:t>
      </w:r>
      <w:r w:rsidR="00BA6433" w:rsidRPr="00BA6433">
        <w:rPr>
          <w:rFonts w:ascii="Arial" w:hAnsi="Arial" w:cs="Arial"/>
          <w:sz w:val="24"/>
          <w:szCs w:val="24"/>
        </w:rPr>
        <w:t>9</w:t>
      </w:r>
      <w:r w:rsidR="00BA6433">
        <w:rPr>
          <w:rFonts w:ascii="Arial" w:hAnsi="Arial" w:cs="Arial"/>
          <w:sz w:val="24"/>
          <w:szCs w:val="24"/>
        </w:rPr>
        <w:t>.</w:t>
      </w:r>
      <w:r w:rsidR="00BA6433" w:rsidRPr="00BA6433">
        <w:rPr>
          <w:rFonts w:ascii="Arial" w:hAnsi="Arial" w:cs="Arial"/>
          <w:sz w:val="24"/>
          <w:szCs w:val="24"/>
        </w:rPr>
        <w:t>425</w:t>
      </w:r>
      <w:r w:rsidR="00BA6433">
        <w:rPr>
          <w:rFonts w:ascii="Arial" w:hAnsi="Arial" w:cs="Arial"/>
          <w:sz w:val="24"/>
          <w:szCs w:val="24"/>
        </w:rPr>
        <w:t xml:space="preserve"> (</w:t>
      </w:r>
      <w:r w:rsidR="00BA6433" w:rsidRPr="00BA6433">
        <w:rPr>
          <w:rFonts w:ascii="Arial" w:hAnsi="Arial" w:cs="Arial"/>
          <w:sz w:val="24"/>
          <w:szCs w:val="24"/>
        </w:rPr>
        <w:t>44,18%</w:t>
      </w:r>
      <w:r w:rsidR="00BA6433">
        <w:rPr>
          <w:rFonts w:ascii="Arial" w:hAnsi="Arial" w:cs="Arial"/>
          <w:sz w:val="24"/>
          <w:szCs w:val="24"/>
        </w:rPr>
        <w:t xml:space="preserve">) en el régimen contributivo y </w:t>
      </w:r>
      <w:r w:rsidR="00BA6433" w:rsidRPr="00BA6433">
        <w:rPr>
          <w:rFonts w:ascii="Arial" w:hAnsi="Arial" w:cs="Arial"/>
          <w:sz w:val="24"/>
          <w:szCs w:val="24"/>
        </w:rPr>
        <w:t>9</w:t>
      </w:r>
      <w:r w:rsidR="00BA6433">
        <w:rPr>
          <w:rFonts w:ascii="Arial" w:hAnsi="Arial" w:cs="Arial"/>
          <w:sz w:val="24"/>
          <w:szCs w:val="24"/>
        </w:rPr>
        <w:t>.</w:t>
      </w:r>
      <w:r w:rsidR="00BA6433" w:rsidRPr="00BA6433">
        <w:rPr>
          <w:rFonts w:ascii="Arial" w:hAnsi="Arial" w:cs="Arial"/>
          <w:sz w:val="24"/>
          <w:szCs w:val="24"/>
        </w:rPr>
        <w:t>759</w:t>
      </w:r>
      <w:r w:rsidR="00BA6433">
        <w:rPr>
          <w:rFonts w:ascii="Arial" w:hAnsi="Arial" w:cs="Arial"/>
          <w:sz w:val="24"/>
          <w:szCs w:val="24"/>
        </w:rPr>
        <w:t xml:space="preserve"> (</w:t>
      </w:r>
      <w:r w:rsidR="00BA6433" w:rsidRPr="00BA6433">
        <w:rPr>
          <w:rFonts w:ascii="Arial" w:hAnsi="Arial" w:cs="Arial"/>
          <w:sz w:val="24"/>
          <w:szCs w:val="24"/>
        </w:rPr>
        <w:t>45,74%</w:t>
      </w:r>
      <w:r w:rsidR="00970E0D">
        <w:rPr>
          <w:rFonts w:ascii="Arial" w:hAnsi="Arial" w:cs="Arial"/>
          <w:sz w:val="24"/>
          <w:szCs w:val="24"/>
        </w:rPr>
        <w:t xml:space="preserve">) en el régimen subsidiado, así como </w:t>
      </w:r>
      <w:r w:rsidR="006219E4">
        <w:rPr>
          <w:rFonts w:ascii="Arial" w:hAnsi="Arial" w:cs="Arial"/>
          <w:sz w:val="24"/>
          <w:szCs w:val="24"/>
        </w:rPr>
        <w:t xml:space="preserve">que </w:t>
      </w:r>
      <w:r w:rsidR="00970E0D">
        <w:rPr>
          <w:rFonts w:ascii="Arial" w:hAnsi="Arial" w:cs="Arial"/>
          <w:sz w:val="24"/>
          <w:szCs w:val="24"/>
        </w:rPr>
        <w:t>el 18,44% (</w:t>
      </w:r>
      <w:r w:rsidR="00970E0D" w:rsidRPr="005D68B3">
        <w:rPr>
          <w:rFonts w:ascii="Arial" w:hAnsi="Arial" w:cs="Arial"/>
          <w:sz w:val="24"/>
          <w:szCs w:val="24"/>
        </w:rPr>
        <w:t>4.750</w:t>
      </w:r>
      <w:r w:rsidR="00970E0D" w:rsidRPr="000278DA">
        <w:rPr>
          <w:rFonts w:ascii="Arial" w:hAnsi="Arial" w:cs="Arial"/>
          <w:sz w:val="24"/>
          <w:szCs w:val="24"/>
        </w:rPr>
        <w:t>)</w:t>
      </w:r>
      <w:r w:rsidR="00970E0D">
        <w:rPr>
          <w:rFonts w:ascii="Arial" w:hAnsi="Arial" w:cs="Arial"/>
          <w:sz w:val="24"/>
          <w:szCs w:val="24"/>
        </w:rPr>
        <w:t xml:space="preserve"> asistieron a cursos de Formación para el trabajo y el 26% (</w:t>
      </w:r>
      <w:r w:rsidR="00970E0D" w:rsidRPr="005D68B3">
        <w:rPr>
          <w:rFonts w:ascii="Arial" w:hAnsi="Arial" w:cs="Arial"/>
          <w:sz w:val="24"/>
          <w:szCs w:val="24"/>
        </w:rPr>
        <w:t>6.704</w:t>
      </w:r>
      <w:r w:rsidR="00970E0D" w:rsidRPr="000278DA">
        <w:rPr>
          <w:rFonts w:ascii="Arial" w:hAnsi="Arial" w:cs="Arial"/>
          <w:sz w:val="24"/>
          <w:szCs w:val="24"/>
        </w:rPr>
        <w:t>)</w:t>
      </w:r>
      <w:r w:rsidR="00970E0D">
        <w:rPr>
          <w:rFonts w:ascii="Arial" w:hAnsi="Arial" w:cs="Arial"/>
          <w:sz w:val="24"/>
          <w:szCs w:val="24"/>
        </w:rPr>
        <w:t xml:space="preserve"> asistieron </w:t>
      </w:r>
      <w:r w:rsidR="006219E4">
        <w:rPr>
          <w:rFonts w:ascii="Arial" w:hAnsi="Arial" w:cs="Arial"/>
          <w:sz w:val="24"/>
          <w:szCs w:val="24"/>
        </w:rPr>
        <w:t>a educación.</w:t>
      </w:r>
    </w:p>
    <w:p w:rsidR="00827576" w:rsidRDefault="00631406" w:rsidP="00AC4CAC">
      <w:pPr>
        <w:spacing w:line="360" w:lineRule="auto"/>
        <w:ind w:firstLine="284"/>
        <w:jc w:val="both"/>
        <w:rPr>
          <w:rFonts w:ascii="Arial" w:hAnsi="Arial" w:cs="Arial"/>
          <w:sz w:val="24"/>
          <w:szCs w:val="24"/>
        </w:rPr>
      </w:pPr>
      <w:r>
        <w:rPr>
          <w:rFonts w:ascii="Arial" w:hAnsi="Arial" w:cs="Arial"/>
          <w:sz w:val="24"/>
          <w:szCs w:val="24"/>
        </w:rPr>
        <w:t xml:space="preserve">Para la ACR es también relevante, evidenciar la importancia de la educación en el proceso de reintegración, ya que </w:t>
      </w:r>
      <w:r w:rsidRPr="0054564F">
        <w:rPr>
          <w:rFonts w:ascii="Arial" w:hAnsi="Arial" w:cs="Arial"/>
          <w:sz w:val="24"/>
          <w:szCs w:val="24"/>
        </w:rPr>
        <w:t xml:space="preserve">de </w:t>
      </w:r>
      <w:r w:rsidR="005D68B3" w:rsidRPr="0054564F">
        <w:rPr>
          <w:rFonts w:ascii="Arial" w:hAnsi="Arial" w:cs="Arial"/>
          <w:sz w:val="24"/>
          <w:szCs w:val="24"/>
        </w:rPr>
        <w:t xml:space="preserve">las 21.334 personas </w:t>
      </w:r>
      <w:r w:rsidR="00827576" w:rsidRPr="0054564F">
        <w:rPr>
          <w:rFonts w:ascii="Arial" w:hAnsi="Arial" w:cs="Arial"/>
          <w:sz w:val="24"/>
          <w:szCs w:val="24"/>
        </w:rPr>
        <w:t xml:space="preserve">que </w:t>
      </w:r>
      <w:r w:rsidR="00DF12EA" w:rsidRPr="0054564F">
        <w:rPr>
          <w:rFonts w:ascii="Arial" w:hAnsi="Arial" w:cs="Arial"/>
          <w:sz w:val="24"/>
          <w:szCs w:val="24"/>
        </w:rPr>
        <w:t xml:space="preserve">han asistido </w:t>
      </w:r>
      <w:r w:rsidR="00827576" w:rsidRPr="0054564F">
        <w:rPr>
          <w:rFonts w:ascii="Arial" w:hAnsi="Arial" w:cs="Arial"/>
          <w:sz w:val="24"/>
          <w:szCs w:val="24"/>
        </w:rPr>
        <w:t>al servicio educativo</w:t>
      </w:r>
      <w:r w:rsidR="0054564F" w:rsidRPr="0054564F">
        <w:rPr>
          <w:rFonts w:ascii="Arial" w:hAnsi="Arial" w:cs="Arial"/>
          <w:sz w:val="24"/>
          <w:szCs w:val="24"/>
        </w:rPr>
        <w:t>,</w:t>
      </w:r>
      <w:r w:rsidR="00970E0D" w:rsidRPr="0054564F">
        <w:rPr>
          <w:rFonts w:ascii="Arial" w:hAnsi="Arial" w:cs="Arial"/>
          <w:sz w:val="24"/>
          <w:szCs w:val="24"/>
        </w:rPr>
        <w:t xml:space="preserve"> </w:t>
      </w:r>
      <w:r w:rsidR="00D0757D" w:rsidRPr="0054564F">
        <w:rPr>
          <w:rFonts w:ascii="Arial" w:hAnsi="Arial" w:cs="Arial"/>
          <w:sz w:val="24"/>
          <w:szCs w:val="24"/>
        </w:rPr>
        <w:t>9</w:t>
      </w:r>
      <w:r w:rsidR="00D0757D">
        <w:rPr>
          <w:rFonts w:ascii="Arial" w:hAnsi="Arial" w:cs="Arial"/>
          <w:sz w:val="24"/>
          <w:szCs w:val="24"/>
        </w:rPr>
        <w:t xml:space="preserve">,9% (2.107) que ingresaron analfabetas al proceso, concluyeron su nivel de alfabetización y </w:t>
      </w:r>
      <w:r w:rsidR="00954571">
        <w:rPr>
          <w:rFonts w:ascii="Arial" w:hAnsi="Arial" w:cs="Arial"/>
          <w:sz w:val="24"/>
          <w:szCs w:val="24"/>
        </w:rPr>
        <w:t xml:space="preserve">el </w:t>
      </w:r>
      <w:r w:rsidR="00D0757D">
        <w:rPr>
          <w:rFonts w:ascii="Arial" w:hAnsi="Arial" w:cs="Arial"/>
          <w:sz w:val="24"/>
          <w:szCs w:val="24"/>
        </w:rPr>
        <w:t>48.65</w:t>
      </w:r>
      <w:r w:rsidR="00954571">
        <w:rPr>
          <w:rFonts w:ascii="Arial" w:hAnsi="Arial" w:cs="Arial"/>
          <w:sz w:val="24"/>
          <w:szCs w:val="24"/>
        </w:rPr>
        <w:t>% ya son bachilleres o se encuentran en básica secundaria, es decir, a punto de concluir</w:t>
      </w:r>
      <w:r w:rsidR="00D0757D">
        <w:rPr>
          <w:rFonts w:ascii="Arial" w:hAnsi="Arial" w:cs="Arial"/>
          <w:sz w:val="24"/>
          <w:szCs w:val="24"/>
        </w:rPr>
        <w:t xml:space="preserve">; así mismo que </w:t>
      </w:r>
      <w:r w:rsidR="00AC4CAC">
        <w:rPr>
          <w:rFonts w:ascii="Arial" w:hAnsi="Arial" w:cs="Arial"/>
          <w:sz w:val="24"/>
          <w:szCs w:val="24"/>
        </w:rPr>
        <w:t xml:space="preserve">de 1.059 personas ingresaron a nivel superior, el 81% sean tecnólogos y el 13% profesionales. </w:t>
      </w:r>
    </w:p>
    <w:p w:rsidR="00827576" w:rsidRDefault="000278DA" w:rsidP="00004F27">
      <w:pPr>
        <w:spacing w:line="360" w:lineRule="auto"/>
        <w:ind w:firstLine="284"/>
        <w:jc w:val="both"/>
        <w:rPr>
          <w:rFonts w:ascii="Arial" w:hAnsi="Arial" w:cs="Arial"/>
          <w:sz w:val="24"/>
          <w:szCs w:val="24"/>
        </w:rPr>
      </w:pPr>
      <w:r>
        <w:rPr>
          <w:rFonts w:ascii="Arial" w:hAnsi="Arial" w:cs="Arial"/>
          <w:sz w:val="24"/>
          <w:szCs w:val="24"/>
        </w:rPr>
        <w:t xml:space="preserve">De </w:t>
      </w:r>
      <w:r w:rsidR="004A26E2">
        <w:rPr>
          <w:rFonts w:ascii="Arial" w:hAnsi="Arial" w:cs="Arial"/>
          <w:sz w:val="24"/>
          <w:szCs w:val="24"/>
        </w:rPr>
        <w:t>estas</w:t>
      </w:r>
      <w:r>
        <w:rPr>
          <w:rFonts w:ascii="Arial" w:hAnsi="Arial" w:cs="Arial"/>
          <w:sz w:val="24"/>
          <w:szCs w:val="24"/>
        </w:rPr>
        <w:t xml:space="preserve"> 21.334,</w:t>
      </w:r>
      <w:r w:rsidR="0054564F">
        <w:rPr>
          <w:rFonts w:ascii="Arial" w:hAnsi="Arial" w:cs="Arial"/>
          <w:sz w:val="24"/>
          <w:szCs w:val="24"/>
        </w:rPr>
        <w:t xml:space="preserve"> </w:t>
      </w:r>
      <w:r w:rsidR="00D512DF">
        <w:rPr>
          <w:rFonts w:ascii="Arial" w:hAnsi="Arial" w:cs="Arial"/>
          <w:sz w:val="24"/>
          <w:szCs w:val="24"/>
        </w:rPr>
        <w:t>con la</w:t>
      </w:r>
      <w:r>
        <w:rPr>
          <w:rFonts w:ascii="Arial" w:hAnsi="Arial" w:cs="Arial"/>
          <w:sz w:val="24"/>
          <w:szCs w:val="24"/>
        </w:rPr>
        <w:t xml:space="preserve"> gestión de la entidad y los mecanismos de autogestión de las PPR, han permitido que un total de 15.667 personas se encuentren t</w:t>
      </w:r>
      <w:r w:rsidR="00004F27">
        <w:rPr>
          <w:rFonts w:ascii="Arial" w:hAnsi="Arial" w:cs="Arial"/>
          <w:sz w:val="24"/>
          <w:szCs w:val="24"/>
        </w:rPr>
        <w:t xml:space="preserve">rabajando, correspondiente al 32,49%, 4.854 </w:t>
      </w:r>
      <w:r>
        <w:rPr>
          <w:rFonts w:ascii="Arial" w:hAnsi="Arial" w:cs="Arial"/>
          <w:sz w:val="24"/>
          <w:szCs w:val="24"/>
        </w:rPr>
        <w:t xml:space="preserve">en el sector formal y </w:t>
      </w:r>
      <w:r w:rsidR="00004F27">
        <w:rPr>
          <w:rFonts w:ascii="Arial" w:hAnsi="Arial" w:cs="Arial"/>
          <w:sz w:val="24"/>
          <w:szCs w:val="24"/>
        </w:rPr>
        <w:t xml:space="preserve">10.823 </w:t>
      </w:r>
      <w:r>
        <w:rPr>
          <w:rFonts w:ascii="Arial" w:hAnsi="Arial" w:cs="Arial"/>
          <w:sz w:val="24"/>
          <w:szCs w:val="24"/>
        </w:rPr>
        <w:t>en el sector informal</w:t>
      </w:r>
      <w:r w:rsidR="0033612E">
        <w:rPr>
          <w:rFonts w:ascii="Arial" w:hAnsi="Arial" w:cs="Arial"/>
          <w:sz w:val="24"/>
          <w:szCs w:val="24"/>
        </w:rPr>
        <w:t>;</w:t>
      </w:r>
      <w:r w:rsidR="00004F27">
        <w:rPr>
          <w:rFonts w:ascii="Arial" w:hAnsi="Arial" w:cs="Arial"/>
          <w:sz w:val="24"/>
          <w:szCs w:val="24"/>
        </w:rPr>
        <w:t xml:space="preserve"> 2.042</w:t>
      </w:r>
      <w:r w:rsidR="0033612E">
        <w:rPr>
          <w:rFonts w:ascii="Arial" w:hAnsi="Arial" w:cs="Arial"/>
          <w:sz w:val="24"/>
          <w:szCs w:val="24"/>
        </w:rPr>
        <w:t xml:space="preserve"> personas </w:t>
      </w:r>
      <w:r w:rsidR="00004F27">
        <w:rPr>
          <w:rFonts w:ascii="Arial" w:hAnsi="Arial" w:cs="Arial"/>
          <w:sz w:val="24"/>
          <w:szCs w:val="24"/>
        </w:rPr>
        <w:t>(</w:t>
      </w:r>
      <w:r w:rsidR="00004F27" w:rsidRPr="00004F27">
        <w:rPr>
          <w:rFonts w:ascii="Arial" w:hAnsi="Arial" w:cs="Arial"/>
          <w:sz w:val="24"/>
          <w:szCs w:val="24"/>
        </w:rPr>
        <w:t>4,23%</w:t>
      </w:r>
      <w:r w:rsidR="00004F27">
        <w:rPr>
          <w:rFonts w:ascii="Arial" w:hAnsi="Arial" w:cs="Arial"/>
          <w:sz w:val="24"/>
          <w:szCs w:val="24"/>
        </w:rPr>
        <w:t>)</w:t>
      </w:r>
      <w:r w:rsidR="0033612E">
        <w:rPr>
          <w:rFonts w:ascii="Arial" w:hAnsi="Arial" w:cs="Arial"/>
          <w:sz w:val="24"/>
          <w:szCs w:val="24"/>
        </w:rPr>
        <w:t xml:space="preserve"> </w:t>
      </w:r>
      <w:r w:rsidR="00004F27">
        <w:rPr>
          <w:rFonts w:ascii="Arial" w:hAnsi="Arial" w:cs="Arial"/>
          <w:sz w:val="24"/>
          <w:szCs w:val="24"/>
        </w:rPr>
        <w:t xml:space="preserve">es </w:t>
      </w:r>
      <w:r w:rsidR="00004F27" w:rsidRPr="000278DA">
        <w:rPr>
          <w:rFonts w:ascii="Arial" w:hAnsi="Arial" w:cs="Arial"/>
          <w:sz w:val="24"/>
          <w:szCs w:val="24"/>
        </w:rPr>
        <w:t>población económicamente inactiva</w:t>
      </w:r>
      <w:r w:rsidR="00004F27" w:rsidRPr="00004F27">
        <w:rPr>
          <w:rFonts w:ascii="Arial" w:hAnsi="Arial" w:cs="Arial"/>
          <w:sz w:val="24"/>
          <w:szCs w:val="24"/>
        </w:rPr>
        <w:t xml:space="preserve"> </w:t>
      </w:r>
      <w:r w:rsidR="00004F27">
        <w:rPr>
          <w:rFonts w:ascii="Arial" w:hAnsi="Arial" w:cs="Arial"/>
          <w:sz w:val="24"/>
          <w:szCs w:val="24"/>
        </w:rPr>
        <w:t xml:space="preserve">y el </w:t>
      </w:r>
      <w:r w:rsidR="00004F27" w:rsidRPr="00004F27">
        <w:rPr>
          <w:rFonts w:ascii="Arial" w:hAnsi="Arial" w:cs="Arial"/>
          <w:sz w:val="24"/>
          <w:szCs w:val="24"/>
        </w:rPr>
        <w:t>7,49%</w:t>
      </w:r>
      <w:r w:rsidR="00004F27">
        <w:rPr>
          <w:rFonts w:ascii="Arial" w:hAnsi="Arial" w:cs="Arial"/>
          <w:sz w:val="24"/>
          <w:szCs w:val="24"/>
        </w:rPr>
        <w:t xml:space="preserve"> (</w:t>
      </w:r>
      <w:r w:rsidR="00004F27" w:rsidRPr="00004F27">
        <w:rPr>
          <w:rFonts w:ascii="Arial" w:hAnsi="Arial" w:cs="Arial"/>
          <w:sz w:val="24"/>
          <w:szCs w:val="24"/>
        </w:rPr>
        <w:t>3.615</w:t>
      </w:r>
      <w:r w:rsidR="00004F27">
        <w:rPr>
          <w:rFonts w:ascii="Arial" w:hAnsi="Arial" w:cs="Arial"/>
          <w:sz w:val="24"/>
          <w:szCs w:val="24"/>
        </w:rPr>
        <w:t>) están desocupados.</w:t>
      </w:r>
    </w:p>
    <w:p w:rsidR="00954571" w:rsidRDefault="00AC4CAC" w:rsidP="00004F27">
      <w:pPr>
        <w:spacing w:line="360" w:lineRule="auto"/>
        <w:ind w:firstLine="284"/>
        <w:jc w:val="both"/>
        <w:rPr>
          <w:rFonts w:ascii="Arial" w:hAnsi="Arial" w:cs="Arial"/>
          <w:sz w:val="24"/>
          <w:szCs w:val="24"/>
        </w:rPr>
      </w:pPr>
      <w:r>
        <w:rPr>
          <w:rFonts w:ascii="Arial" w:hAnsi="Arial" w:cs="Arial"/>
          <w:sz w:val="24"/>
          <w:szCs w:val="24"/>
        </w:rPr>
        <w:t xml:space="preserve">Se </w:t>
      </w:r>
      <w:r w:rsidR="00D512DF">
        <w:rPr>
          <w:rFonts w:ascii="Arial" w:hAnsi="Arial" w:cs="Arial"/>
          <w:sz w:val="24"/>
          <w:szCs w:val="24"/>
        </w:rPr>
        <w:t>suma que,</w:t>
      </w:r>
      <w:r>
        <w:rPr>
          <w:rFonts w:ascii="Arial" w:hAnsi="Arial" w:cs="Arial"/>
          <w:sz w:val="24"/>
          <w:szCs w:val="24"/>
        </w:rPr>
        <w:t xml:space="preserve"> a</w:t>
      </w:r>
      <w:r w:rsidR="0033612E">
        <w:rPr>
          <w:rFonts w:ascii="Arial" w:hAnsi="Arial" w:cs="Arial"/>
          <w:sz w:val="24"/>
          <w:szCs w:val="24"/>
        </w:rPr>
        <w:t xml:space="preserve"> lo largo del Proceso, la ACR ha entregado beneficios de inserción económica </w:t>
      </w:r>
      <w:r w:rsidR="00D512DF">
        <w:rPr>
          <w:rFonts w:ascii="Arial" w:hAnsi="Arial" w:cs="Arial"/>
          <w:sz w:val="24"/>
          <w:szCs w:val="24"/>
        </w:rPr>
        <w:t>a 11.656 personas</w:t>
      </w:r>
      <w:r w:rsidR="0033612E">
        <w:rPr>
          <w:rFonts w:ascii="Arial" w:hAnsi="Arial" w:cs="Arial"/>
          <w:sz w:val="24"/>
          <w:szCs w:val="24"/>
        </w:rPr>
        <w:t xml:space="preserve">: </w:t>
      </w:r>
      <w:r w:rsidR="0033612E" w:rsidRPr="0033612E">
        <w:rPr>
          <w:rFonts w:ascii="Arial" w:hAnsi="Arial" w:cs="Arial"/>
          <w:sz w:val="24"/>
          <w:szCs w:val="24"/>
        </w:rPr>
        <w:t>568</w:t>
      </w:r>
      <w:r w:rsidR="0033612E">
        <w:rPr>
          <w:rFonts w:ascii="Arial" w:hAnsi="Arial" w:cs="Arial"/>
          <w:sz w:val="24"/>
          <w:szCs w:val="24"/>
        </w:rPr>
        <w:t xml:space="preserve"> (</w:t>
      </w:r>
      <w:r w:rsidR="0033612E" w:rsidRPr="0033612E">
        <w:rPr>
          <w:rFonts w:ascii="Arial" w:hAnsi="Arial" w:cs="Arial"/>
          <w:sz w:val="24"/>
          <w:szCs w:val="24"/>
        </w:rPr>
        <w:t>1,18%</w:t>
      </w:r>
      <w:r w:rsidR="0033612E">
        <w:rPr>
          <w:rFonts w:ascii="Arial" w:hAnsi="Arial" w:cs="Arial"/>
          <w:sz w:val="24"/>
          <w:szCs w:val="24"/>
        </w:rPr>
        <w:t xml:space="preserve">) para financiar adquisición o mejora de vivienda, </w:t>
      </w:r>
      <w:r w:rsidR="0033612E" w:rsidRPr="0033612E">
        <w:rPr>
          <w:rFonts w:ascii="Arial" w:hAnsi="Arial" w:cs="Arial"/>
          <w:sz w:val="24"/>
          <w:szCs w:val="24"/>
        </w:rPr>
        <w:t>21</w:t>
      </w:r>
      <w:r w:rsidR="0033612E">
        <w:rPr>
          <w:rFonts w:ascii="Arial" w:hAnsi="Arial" w:cs="Arial"/>
          <w:sz w:val="24"/>
          <w:szCs w:val="24"/>
        </w:rPr>
        <w:t xml:space="preserve"> (</w:t>
      </w:r>
      <w:r w:rsidR="0033612E" w:rsidRPr="0033612E">
        <w:rPr>
          <w:rFonts w:ascii="Arial" w:hAnsi="Arial" w:cs="Arial"/>
          <w:sz w:val="24"/>
          <w:szCs w:val="24"/>
        </w:rPr>
        <w:t>0,04%</w:t>
      </w:r>
      <w:r w:rsidR="0033612E">
        <w:rPr>
          <w:rFonts w:ascii="Arial" w:hAnsi="Arial" w:cs="Arial"/>
          <w:sz w:val="24"/>
          <w:szCs w:val="24"/>
        </w:rPr>
        <w:t xml:space="preserve">) para financiar estudios universitarios y </w:t>
      </w:r>
      <w:r w:rsidR="0033612E" w:rsidRPr="0033612E">
        <w:rPr>
          <w:rFonts w:ascii="Arial" w:hAnsi="Arial" w:cs="Arial"/>
          <w:sz w:val="24"/>
          <w:szCs w:val="24"/>
        </w:rPr>
        <w:t>11.067</w:t>
      </w:r>
      <w:r w:rsidR="0033612E">
        <w:rPr>
          <w:rFonts w:ascii="Arial" w:hAnsi="Arial" w:cs="Arial"/>
          <w:sz w:val="24"/>
          <w:szCs w:val="24"/>
        </w:rPr>
        <w:t xml:space="preserve"> (</w:t>
      </w:r>
      <w:r w:rsidR="0033612E" w:rsidRPr="0033612E">
        <w:rPr>
          <w:rFonts w:ascii="Arial" w:hAnsi="Arial" w:cs="Arial"/>
          <w:sz w:val="24"/>
          <w:szCs w:val="24"/>
        </w:rPr>
        <w:t>22,94%</w:t>
      </w:r>
      <w:r w:rsidR="0033612E">
        <w:rPr>
          <w:rFonts w:ascii="Arial" w:hAnsi="Arial" w:cs="Arial"/>
          <w:sz w:val="24"/>
          <w:szCs w:val="24"/>
        </w:rPr>
        <w:t xml:space="preserve">) para financiar la implementación de unidades de negocios. </w:t>
      </w:r>
      <w:r w:rsidR="00A45F1C">
        <w:rPr>
          <w:rFonts w:ascii="Arial" w:hAnsi="Arial" w:cs="Arial"/>
          <w:sz w:val="24"/>
          <w:szCs w:val="24"/>
        </w:rPr>
        <w:t xml:space="preserve"> </w:t>
      </w:r>
      <w:r w:rsidR="00F93AF1">
        <w:rPr>
          <w:rFonts w:ascii="Arial" w:hAnsi="Arial" w:cs="Arial"/>
          <w:sz w:val="24"/>
          <w:szCs w:val="24"/>
        </w:rPr>
        <w:t>Así mismo</w:t>
      </w:r>
      <w:r w:rsidR="0031631D">
        <w:rPr>
          <w:rFonts w:ascii="Arial" w:hAnsi="Arial" w:cs="Arial"/>
          <w:sz w:val="24"/>
          <w:szCs w:val="24"/>
        </w:rPr>
        <w:t xml:space="preserve">, la </w:t>
      </w:r>
      <w:r w:rsidR="00DA6E69">
        <w:rPr>
          <w:rFonts w:ascii="Arial" w:hAnsi="Arial" w:cs="Arial"/>
          <w:sz w:val="24"/>
          <w:szCs w:val="24"/>
        </w:rPr>
        <w:t xml:space="preserve">promoción </w:t>
      </w:r>
      <w:r w:rsidR="0031631D">
        <w:rPr>
          <w:rFonts w:ascii="Arial" w:hAnsi="Arial" w:cs="Arial"/>
          <w:sz w:val="24"/>
          <w:szCs w:val="24"/>
        </w:rPr>
        <w:t xml:space="preserve">de </w:t>
      </w:r>
      <w:r w:rsidR="00DA6E69">
        <w:rPr>
          <w:rFonts w:ascii="Arial" w:hAnsi="Arial" w:cs="Arial"/>
          <w:sz w:val="24"/>
          <w:szCs w:val="24"/>
        </w:rPr>
        <w:t xml:space="preserve">espacios de reconciliación a través de la realización del servicio </w:t>
      </w:r>
      <w:r w:rsidR="00054C11">
        <w:rPr>
          <w:rFonts w:ascii="Arial" w:hAnsi="Arial" w:cs="Arial"/>
          <w:sz w:val="24"/>
          <w:szCs w:val="24"/>
        </w:rPr>
        <w:t>s</w:t>
      </w:r>
      <w:r w:rsidR="004F7B5B">
        <w:rPr>
          <w:rFonts w:ascii="Arial" w:hAnsi="Arial" w:cs="Arial"/>
          <w:sz w:val="24"/>
          <w:szCs w:val="24"/>
        </w:rPr>
        <w:t>ocial, ha permitido que las</w:t>
      </w:r>
      <w:r w:rsidR="00054C11">
        <w:rPr>
          <w:rFonts w:ascii="Arial" w:hAnsi="Arial" w:cs="Arial"/>
          <w:sz w:val="24"/>
          <w:szCs w:val="24"/>
        </w:rPr>
        <w:t xml:space="preserve"> 24.197 </w:t>
      </w:r>
      <w:r w:rsidR="00054C11">
        <w:rPr>
          <w:rFonts w:ascii="Arial" w:hAnsi="Arial" w:cs="Arial"/>
          <w:sz w:val="24"/>
          <w:szCs w:val="24"/>
        </w:rPr>
        <w:lastRenderedPageBreak/>
        <w:t xml:space="preserve">personas </w:t>
      </w:r>
      <w:r w:rsidR="00623378">
        <w:rPr>
          <w:rFonts w:ascii="Arial" w:hAnsi="Arial" w:cs="Arial"/>
          <w:sz w:val="24"/>
          <w:szCs w:val="24"/>
        </w:rPr>
        <w:t xml:space="preserve">se hayan certificado en el desarrollo de las acciones, 9.081 personas, para poder culminar su proceso de reintegración. </w:t>
      </w:r>
    </w:p>
    <w:p w:rsidR="007811C7" w:rsidRDefault="007811C7" w:rsidP="007811C7">
      <w:pPr>
        <w:spacing w:line="360" w:lineRule="auto"/>
        <w:ind w:firstLine="284"/>
        <w:jc w:val="both"/>
        <w:rPr>
          <w:rFonts w:ascii="Arial" w:hAnsi="Arial" w:cs="Arial"/>
          <w:sz w:val="24"/>
          <w:szCs w:val="24"/>
        </w:rPr>
      </w:pPr>
      <w:r>
        <w:rPr>
          <w:rFonts w:ascii="Arial" w:hAnsi="Arial" w:cs="Arial"/>
          <w:sz w:val="24"/>
          <w:szCs w:val="24"/>
        </w:rPr>
        <w:t xml:space="preserve">Todos los resultados anteriores, se </w:t>
      </w:r>
      <w:r w:rsidR="00C8011E">
        <w:rPr>
          <w:rFonts w:ascii="Arial" w:hAnsi="Arial" w:cs="Arial"/>
          <w:sz w:val="24"/>
          <w:szCs w:val="24"/>
        </w:rPr>
        <w:t>complementan</w:t>
      </w:r>
      <w:r>
        <w:rPr>
          <w:rFonts w:ascii="Arial" w:hAnsi="Arial" w:cs="Arial"/>
          <w:sz w:val="24"/>
          <w:szCs w:val="24"/>
        </w:rPr>
        <w:t xml:space="preserve"> </w:t>
      </w:r>
      <w:r w:rsidR="00C8011E">
        <w:rPr>
          <w:rFonts w:ascii="Arial" w:hAnsi="Arial" w:cs="Arial"/>
          <w:sz w:val="24"/>
          <w:szCs w:val="24"/>
        </w:rPr>
        <w:t xml:space="preserve">con </w:t>
      </w:r>
      <w:r>
        <w:rPr>
          <w:rFonts w:ascii="Arial" w:hAnsi="Arial" w:cs="Arial"/>
          <w:sz w:val="24"/>
          <w:szCs w:val="24"/>
        </w:rPr>
        <w:t xml:space="preserve">las experiencias de reconciliación en comunidades receptoras y a la vinculación de cientos de actores del sector público y privado, </w:t>
      </w:r>
      <w:r w:rsidR="001A7E02">
        <w:rPr>
          <w:rFonts w:ascii="Arial" w:hAnsi="Arial" w:cs="Arial"/>
          <w:sz w:val="24"/>
          <w:szCs w:val="24"/>
        </w:rPr>
        <w:t xml:space="preserve">países aliados del proceso, la cooperación internacional, y organizaciones internacionales que han validado la PRSE </w:t>
      </w:r>
      <w:r>
        <w:rPr>
          <w:rFonts w:ascii="Arial" w:hAnsi="Arial" w:cs="Arial"/>
          <w:sz w:val="24"/>
          <w:szCs w:val="24"/>
        </w:rPr>
        <w:t xml:space="preserve">academia, </w:t>
      </w:r>
      <w:proofErr w:type="spellStart"/>
      <w:r>
        <w:rPr>
          <w:rFonts w:ascii="Arial" w:hAnsi="Arial" w:cs="Arial"/>
          <w:sz w:val="24"/>
          <w:szCs w:val="24"/>
        </w:rPr>
        <w:t>ONG´s</w:t>
      </w:r>
      <w:proofErr w:type="spellEnd"/>
      <w:r>
        <w:rPr>
          <w:rFonts w:ascii="Arial" w:hAnsi="Arial" w:cs="Arial"/>
          <w:sz w:val="24"/>
          <w:szCs w:val="24"/>
        </w:rPr>
        <w:t xml:space="preserve">, entre otros, que hoy son corresponsables del proceso de reintegración. </w:t>
      </w:r>
    </w:p>
    <w:p w:rsidR="001F6334" w:rsidRDefault="00E46E02" w:rsidP="00497370">
      <w:pPr>
        <w:spacing w:line="360" w:lineRule="auto"/>
        <w:ind w:firstLine="284"/>
        <w:jc w:val="both"/>
        <w:rPr>
          <w:rFonts w:ascii="Arial" w:hAnsi="Arial" w:cs="Arial"/>
          <w:sz w:val="24"/>
          <w:szCs w:val="24"/>
        </w:rPr>
      </w:pPr>
      <w:r>
        <w:rPr>
          <w:rFonts w:ascii="Arial" w:hAnsi="Arial" w:cs="Arial"/>
          <w:sz w:val="24"/>
          <w:szCs w:val="24"/>
        </w:rPr>
        <w:t>A</w:t>
      </w:r>
      <w:r w:rsidR="00C8011E">
        <w:rPr>
          <w:rFonts w:ascii="Arial" w:hAnsi="Arial" w:cs="Arial"/>
          <w:sz w:val="24"/>
          <w:szCs w:val="24"/>
        </w:rPr>
        <w:t xml:space="preserve"> partir de estos </w:t>
      </w:r>
      <w:r w:rsidR="00A45F1C">
        <w:rPr>
          <w:rFonts w:ascii="Arial" w:hAnsi="Arial" w:cs="Arial"/>
          <w:sz w:val="24"/>
          <w:szCs w:val="24"/>
        </w:rPr>
        <w:t xml:space="preserve">resultados, </w:t>
      </w:r>
      <w:r w:rsidR="001F6334">
        <w:rPr>
          <w:rFonts w:ascii="Arial" w:hAnsi="Arial" w:cs="Arial"/>
          <w:sz w:val="24"/>
          <w:szCs w:val="24"/>
        </w:rPr>
        <w:t xml:space="preserve">la ACR apuesta al desarrollo de una visión integral de la reintegración, enfocada a fortalecer la regionalización para la implementación del proceso y a la búsqueda de nuevas </w:t>
      </w:r>
      <w:r w:rsidR="001F6334" w:rsidRPr="001972E0">
        <w:rPr>
          <w:rFonts w:ascii="Arial" w:hAnsi="Arial" w:cs="Arial"/>
          <w:sz w:val="24"/>
          <w:szCs w:val="24"/>
        </w:rPr>
        <w:t>formas de reintegrar, haciendo uso de nuevas tecnologías</w:t>
      </w:r>
      <w:r w:rsidR="00497370" w:rsidRPr="001972E0">
        <w:rPr>
          <w:rFonts w:ascii="Arial" w:hAnsi="Arial" w:cs="Arial"/>
          <w:sz w:val="24"/>
          <w:szCs w:val="24"/>
        </w:rPr>
        <w:t xml:space="preserve"> para la inclusión social</w:t>
      </w:r>
      <w:r w:rsidR="00E22BB4" w:rsidRPr="001972E0">
        <w:rPr>
          <w:rFonts w:ascii="Arial" w:hAnsi="Arial" w:cs="Arial"/>
          <w:sz w:val="24"/>
          <w:szCs w:val="24"/>
        </w:rPr>
        <w:t xml:space="preserve"> </w:t>
      </w:r>
      <w:r w:rsidR="001F6334" w:rsidRPr="001972E0">
        <w:rPr>
          <w:rFonts w:ascii="Arial" w:hAnsi="Arial" w:cs="Arial"/>
          <w:sz w:val="24"/>
          <w:szCs w:val="24"/>
        </w:rPr>
        <w:t>y fortaleciendo la apropiación de la PRSE como</w:t>
      </w:r>
      <w:r w:rsidR="008631D4" w:rsidRPr="001972E0">
        <w:rPr>
          <w:rFonts w:ascii="Arial" w:hAnsi="Arial" w:cs="Arial"/>
          <w:sz w:val="24"/>
          <w:szCs w:val="24"/>
        </w:rPr>
        <w:t xml:space="preserve"> </w:t>
      </w:r>
      <w:r w:rsidR="001F6334" w:rsidRPr="001972E0">
        <w:rPr>
          <w:rFonts w:ascii="Arial" w:hAnsi="Arial" w:cs="Arial"/>
          <w:sz w:val="24"/>
          <w:szCs w:val="24"/>
        </w:rPr>
        <w:t xml:space="preserve">al interior de la Entidad, </w:t>
      </w:r>
      <w:r w:rsidR="002A5780" w:rsidRPr="001972E0">
        <w:rPr>
          <w:rFonts w:ascii="Arial" w:hAnsi="Arial" w:cs="Arial"/>
          <w:sz w:val="24"/>
          <w:szCs w:val="24"/>
        </w:rPr>
        <w:t xml:space="preserve">y en la </w:t>
      </w:r>
      <w:r w:rsidR="001F6334" w:rsidRPr="001972E0">
        <w:rPr>
          <w:rFonts w:ascii="Arial" w:hAnsi="Arial" w:cs="Arial"/>
          <w:sz w:val="24"/>
          <w:szCs w:val="24"/>
        </w:rPr>
        <w:t>sociedad en general, con el fin de dar cumplimiento a su misión institucional  y avanzar hacia el logro de</w:t>
      </w:r>
      <w:r w:rsidR="001F6334" w:rsidRPr="00FE3AB5">
        <w:rPr>
          <w:rFonts w:ascii="Arial" w:hAnsi="Arial" w:cs="Arial"/>
          <w:sz w:val="24"/>
          <w:szCs w:val="24"/>
        </w:rPr>
        <w:t xml:space="preserve"> su visión al año 2020.</w:t>
      </w:r>
      <w:r w:rsidR="001F6334" w:rsidRPr="005B0A2D">
        <w:rPr>
          <w:rFonts w:ascii="Arial" w:hAnsi="Arial" w:cs="Arial"/>
          <w:sz w:val="24"/>
          <w:szCs w:val="24"/>
        </w:rPr>
        <w:t xml:space="preserve"> </w:t>
      </w:r>
    </w:p>
    <w:p w:rsidR="006159B1" w:rsidRPr="006159B1" w:rsidRDefault="006159B1" w:rsidP="00A04A57">
      <w:pPr>
        <w:spacing w:line="360" w:lineRule="auto"/>
        <w:ind w:firstLine="284"/>
        <w:jc w:val="both"/>
        <w:rPr>
          <w:rFonts w:ascii="Arial" w:hAnsi="Arial" w:cs="Arial"/>
          <w:sz w:val="24"/>
          <w:szCs w:val="24"/>
        </w:rPr>
      </w:pPr>
      <w:r w:rsidRPr="006159B1">
        <w:rPr>
          <w:rFonts w:ascii="Arial" w:hAnsi="Arial" w:cs="Arial"/>
          <w:sz w:val="24"/>
          <w:szCs w:val="24"/>
        </w:rPr>
        <w:t xml:space="preserve">La </w:t>
      </w:r>
      <w:r w:rsidR="000728AE">
        <w:rPr>
          <w:rFonts w:ascii="Arial" w:hAnsi="Arial" w:cs="Arial"/>
          <w:sz w:val="24"/>
          <w:szCs w:val="24"/>
        </w:rPr>
        <w:t xml:space="preserve">ACR apostará igualmente, a que la </w:t>
      </w:r>
      <w:r w:rsidRPr="006159B1">
        <w:rPr>
          <w:rFonts w:ascii="Arial" w:hAnsi="Arial" w:cs="Arial"/>
          <w:sz w:val="24"/>
          <w:szCs w:val="24"/>
        </w:rPr>
        <w:t xml:space="preserve">formulación, ejecución, seguimiento y control de las acciones que adelanta para el logro de la Política de Reintegración, </w:t>
      </w:r>
      <w:r w:rsidR="000728AE">
        <w:rPr>
          <w:rFonts w:ascii="Arial" w:hAnsi="Arial" w:cs="Arial"/>
          <w:sz w:val="24"/>
          <w:szCs w:val="24"/>
        </w:rPr>
        <w:t xml:space="preserve">estén </w:t>
      </w:r>
      <w:r w:rsidRPr="006159B1">
        <w:rPr>
          <w:rFonts w:ascii="Arial" w:hAnsi="Arial" w:cs="Arial"/>
          <w:sz w:val="24"/>
          <w:szCs w:val="24"/>
        </w:rPr>
        <w:t xml:space="preserve">basados en </w:t>
      </w:r>
      <w:r w:rsidR="00E46E02">
        <w:rPr>
          <w:rFonts w:ascii="Arial" w:hAnsi="Arial" w:cs="Arial"/>
          <w:sz w:val="24"/>
          <w:szCs w:val="24"/>
        </w:rPr>
        <w:t xml:space="preserve">las políticas de desarrollo administrativo </w:t>
      </w:r>
      <w:r w:rsidRPr="006159B1">
        <w:rPr>
          <w:rFonts w:ascii="Arial" w:hAnsi="Arial" w:cs="Arial"/>
          <w:sz w:val="24"/>
          <w:szCs w:val="24"/>
        </w:rPr>
        <w:t xml:space="preserve">y </w:t>
      </w:r>
      <w:r w:rsidR="000728AE">
        <w:rPr>
          <w:rFonts w:ascii="Arial" w:hAnsi="Arial" w:cs="Arial"/>
          <w:sz w:val="24"/>
          <w:szCs w:val="24"/>
        </w:rPr>
        <w:t xml:space="preserve">por tanto pondrá </w:t>
      </w:r>
      <w:r w:rsidRPr="006159B1">
        <w:rPr>
          <w:rFonts w:ascii="Arial" w:hAnsi="Arial" w:cs="Arial"/>
          <w:sz w:val="24"/>
          <w:szCs w:val="24"/>
        </w:rPr>
        <w:t>en práctica los principios éticos institucionales de innovación, transparencia, austeridad y actitud de servicio.</w:t>
      </w:r>
    </w:p>
    <w:p w:rsidR="005D3ABA" w:rsidRDefault="00C8011E" w:rsidP="00A04A57">
      <w:pPr>
        <w:spacing w:line="360" w:lineRule="auto"/>
        <w:ind w:firstLine="284"/>
        <w:jc w:val="both"/>
        <w:rPr>
          <w:rFonts w:ascii="Arial" w:hAnsi="Arial" w:cs="Arial"/>
          <w:sz w:val="24"/>
          <w:szCs w:val="24"/>
        </w:rPr>
      </w:pPr>
      <w:r>
        <w:rPr>
          <w:rFonts w:ascii="Arial" w:hAnsi="Arial" w:cs="Arial"/>
          <w:sz w:val="24"/>
          <w:szCs w:val="24"/>
        </w:rPr>
        <w:t xml:space="preserve">Para </w:t>
      </w:r>
      <w:r w:rsidR="00EC1A86">
        <w:rPr>
          <w:rFonts w:ascii="Arial" w:hAnsi="Arial" w:cs="Arial"/>
          <w:sz w:val="24"/>
          <w:szCs w:val="24"/>
        </w:rPr>
        <w:t xml:space="preserve">el desarrollo de </w:t>
      </w:r>
      <w:r>
        <w:rPr>
          <w:rFonts w:ascii="Arial" w:hAnsi="Arial" w:cs="Arial"/>
          <w:sz w:val="24"/>
          <w:szCs w:val="24"/>
        </w:rPr>
        <w:t xml:space="preserve">estas apuestas, la ACR ha reconocido en el proceso de planeación estratégica, el mecanismo para estructurar las propuestas que configuran el presente plan, buscando </w:t>
      </w:r>
      <w:r w:rsidR="00B947EB">
        <w:rPr>
          <w:rFonts w:ascii="Arial" w:hAnsi="Arial" w:cs="Arial"/>
          <w:sz w:val="24"/>
          <w:szCs w:val="24"/>
        </w:rPr>
        <w:t xml:space="preserve">la alineación </w:t>
      </w:r>
      <w:r w:rsidR="004D6E2D">
        <w:rPr>
          <w:rFonts w:ascii="Arial" w:hAnsi="Arial" w:cs="Arial"/>
          <w:sz w:val="24"/>
          <w:szCs w:val="24"/>
        </w:rPr>
        <w:t xml:space="preserve">desde </w:t>
      </w:r>
      <w:r w:rsidR="00B947EB">
        <w:rPr>
          <w:rFonts w:ascii="Arial" w:hAnsi="Arial" w:cs="Arial"/>
          <w:sz w:val="24"/>
          <w:szCs w:val="24"/>
        </w:rPr>
        <w:t>los propósitos de</w:t>
      </w:r>
      <w:r w:rsidR="004D6E2D">
        <w:rPr>
          <w:rFonts w:ascii="Arial" w:hAnsi="Arial" w:cs="Arial"/>
          <w:sz w:val="24"/>
          <w:szCs w:val="24"/>
        </w:rPr>
        <w:t xml:space="preserve">l Plan Nacional de Desarrollo y los acuerdos del Plan Sectorial </w:t>
      </w:r>
      <w:r w:rsidR="00F857AB">
        <w:rPr>
          <w:rFonts w:ascii="Arial" w:hAnsi="Arial" w:cs="Arial"/>
          <w:sz w:val="24"/>
          <w:szCs w:val="24"/>
        </w:rPr>
        <w:t>de la Presi</w:t>
      </w:r>
      <w:r w:rsidR="0013684B">
        <w:rPr>
          <w:rFonts w:ascii="Arial" w:hAnsi="Arial" w:cs="Arial"/>
          <w:sz w:val="24"/>
          <w:szCs w:val="24"/>
        </w:rPr>
        <w:t xml:space="preserve">dencia y como herramienta para orientar a toda la </w:t>
      </w:r>
      <w:r w:rsidR="00B947EB">
        <w:rPr>
          <w:rFonts w:ascii="Arial" w:hAnsi="Arial" w:cs="Arial"/>
          <w:sz w:val="24"/>
          <w:szCs w:val="24"/>
        </w:rPr>
        <w:t xml:space="preserve">Entidad </w:t>
      </w:r>
      <w:r w:rsidR="0013684B">
        <w:rPr>
          <w:rFonts w:ascii="Arial" w:hAnsi="Arial" w:cs="Arial"/>
          <w:sz w:val="24"/>
          <w:szCs w:val="24"/>
        </w:rPr>
        <w:t>en un mismo propósito institucional.</w:t>
      </w:r>
      <w:r w:rsidR="00EC1A86">
        <w:rPr>
          <w:rFonts w:ascii="Arial" w:hAnsi="Arial" w:cs="Arial"/>
          <w:sz w:val="24"/>
          <w:szCs w:val="24"/>
        </w:rPr>
        <w:t xml:space="preserve"> </w:t>
      </w:r>
      <w:r w:rsidR="005D3ABA">
        <w:rPr>
          <w:rFonts w:ascii="Arial" w:hAnsi="Arial" w:cs="Arial"/>
          <w:sz w:val="24"/>
          <w:szCs w:val="24"/>
        </w:rPr>
        <w:t xml:space="preserve">Por </w:t>
      </w:r>
      <w:r w:rsidR="00D512DF">
        <w:rPr>
          <w:rFonts w:ascii="Arial" w:hAnsi="Arial" w:cs="Arial"/>
          <w:sz w:val="24"/>
          <w:szCs w:val="24"/>
        </w:rPr>
        <w:t xml:space="preserve">tanto, este documento </w:t>
      </w:r>
      <w:r w:rsidR="005D3ABA">
        <w:rPr>
          <w:rFonts w:ascii="Arial" w:hAnsi="Arial" w:cs="Arial"/>
          <w:sz w:val="24"/>
          <w:szCs w:val="24"/>
        </w:rPr>
        <w:t xml:space="preserve">se constituye </w:t>
      </w:r>
      <w:r w:rsidR="005D3ABA" w:rsidRPr="00FE3AB5">
        <w:rPr>
          <w:rFonts w:ascii="Arial" w:hAnsi="Arial" w:cs="Arial"/>
          <w:sz w:val="24"/>
          <w:szCs w:val="24"/>
        </w:rPr>
        <w:t xml:space="preserve">el instrumento fundamental de referencia, para realizar el seguimiento y evaluación de resultados del </w:t>
      </w:r>
      <w:r w:rsidR="00D512DF" w:rsidRPr="00FE3AB5">
        <w:rPr>
          <w:rFonts w:ascii="Arial" w:hAnsi="Arial" w:cs="Arial"/>
          <w:sz w:val="24"/>
          <w:szCs w:val="24"/>
        </w:rPr>
        <w:t>Proceso de</w:t>
      </w:r>
      <w:r w:rsidR="005D3ABA" w:rsidRPr="00FE3AB5">
        <w:rPr>
          <w:rFonts w:ascii="Arial" w:hAnsi="Arial" w:cs="Arial"/>
          <w:sz w:val="24"/>
          <w:szCs w:val="24"/>
        </w:rPr>
        <w:t xml:space="preserve"> Reintegración.</w:t>
      </w:r>
    </w:p>
    <w:p w:rsidR="00822BB3" w:rsidRDefault="005D3ABA" w:rsidP="005D3ABA">
      <w:pPr>
        <w:spacing w:line="360" w:lineRule="auto"/>
        <w:ind w:firstLine="284"/>
        <w:jc w:val="both"/>
        <w:rPr>
          <w:rFonts w:ascii="Arial" w:hAnsi="Arial" w:cs="Arial"/>
          <w:sz w:val="24"/>
          <w:szCs w:val="24"/>
        </w:rPr>
      </w:pPr>
      <w:r>
        <w:rPr>
          <w:rFonts w:ascii="Arial" w:hAnsi="Arial" w:cs="Arial"/>
          <w:sz w:val="24"/>
          <w:szCs w:val="24"/>
        </w:rPr>
        <w:t>A</w:t>
      </w:r>
      <w:r w:rsidR="00EC1A86">
        <w:rPr>
          <w:rFonts w:ascii="Arial" w:hAnsi="Arial" w:cs="Arial"/>
          <w:sz w:val="24"/>
          <w:szCs w:val="24"/>
        </w:rPr>
        <w:t xml:space="preserve">sí, en este documento se presenta </w:t>
      </w:r>
      <w:r w:rsidR="009F5915" w:rsidRPr="00FE3AB5">
        <w:rPr>
          <w:rFonts w:ascii="Arial" w:hAnsi="Arial" w:cs="Arial"/>
          <w:sz w:val="24"/>
          <w:szCs w:val="24"/>
        </w:rPr>
        <w:t xml:space="preserve">el marco estratégico </w:t>
      </w:r>
      <w:r w:rsidR="009F5915">
        <w:rPr>
          <w:rFonts w:ascii="Arial" w:hAnsi="Arial" w:cs="Arial"/>
          <w:sz w:val="24"/>
          <w:szCs w:val="24"/>
        </w:rPr>
        <w:t xml:space="preserve">de </w:t>
      </w:r>
      <w:r w:rsidR="009F5915" w:rsidRPr="00FE3AB5">
        <w:rPr>
          <w:rFonts w:ascii="Arial" w:hAnsi="Arial" w:cs="Arial"/>
          <w:sz w:val="24"/>
          <w:szCs w:val="24"/>
        </w:rPr>
        <w:t xml:space="preserve">la Entidad y </w:t>
      </w:r>
      <w:r w:rsidR="00EC1A86">
        <w:rPr>
          <w:rFonts w:ascii="Arial" w:hAnsi="Arial" w:cs="Arial"/>
          <w:sz w:val="24"/>
          <w:szCs w:val="24"/>
        </w:rPr>
        <w:t xml:space="preserve">la situación diagnóstica </w:t>
      </w:r>
      <w:r>
        <w:rPr>
          <w:rFonts w:ascii="Arial" w:hAnsi="Arial" w:cs="Arial"/>
          <w:sz w:val="24"/>
          <w:szCs w:val="24"/>
        </w:rPr>
        <w:t xml:space="preserve">identificada, </w:t>
      </w:r>
      <w:r w:rsidR="00EC1A86">
        <w:rPr>
          <w:rFonts w:ascii="Arial" w:hAnsi="Arial" w:cs="Arial"/>
          <w:sz w:val="24"/>
          <w:szCs w:val="24"/>
        </w:rPr>
        <w:t xml:space="preserve">sobre la que se estructuraron </w:t>
      </w:r>
      <w:r w:rsidR="009F5915" w:rsidRPr="00FE3AB5">
        <w:rPr>
          <w:rFonts w:ascii="Arial" w:hAnsi="Arial" w:cs="Arial"/>
          <w:sz w:val="24"/>
          <w:szCs w:val="24"/>
        </w:rPr>
        <w:t xml:space="preserve">las estrategias que se desarrollarán en </w:t>
      </w:r>
      <w:r w:rsidR="009F5915">
        <w:rPr>
          <w:rFonts w:ascii="Arial" w:hAnsi="Arial" w:cs="Arial"/>
          <w:sz w:val="24"/>
          <w:szCs w:val="24"/>
        </w:rPr>
        <w:lastRenderedPageBreak/>
        <w:t>cuatrienio 2015-2018</w:t>
      </w:r>
      <w:r>
        <w:rPr>
          <w:rFonts w:ascii="Arial" w:hAnsi="Arial" w:cs="Arial"/>
          <w:sz w:val="24"/>
          <w:szCs w:val="24"/>
        </w:rPr>
        <w:t xml:space="preserve"> y de las que se definen en su concepto.  Finalmente, presenta la matriz del Plan, en el que se registran las líneas de acción, los indicadores y metas para el cuatrienio.</w:t>
      </w:r>
    </w:p>
    <w:p w:rsidR="00B01F3F" w:rsidRDefault="00B01F3F" w:rsidP="009F5915">
      <w:pPr>
        <w:pStyle w:val="Ttulo1"/>
        <w:numPr>
          <w:ilvl w:val="0"/>
          <w:numId w:val="13"/>
        </w:numPr>
        <w:rPr>
          <w:rFonts w:ascii="Arial" w:hAnsi="Arial" w:cs="Arial"/>
          <w:color w:val="auto"/>
          <w:sz w:val="24"/>
          <w:szCs w:val="24"/>
        </w:rPr>
      </w:pPr>
      <w:bookmarkStart w:id="0" w:name="_Toc943544"/>
      <w:bookmarkStart w:id="1" w:name="_Toc289681814"/>
      <w:bookmarkStart w:id="2" w:name="_Toc289799071"/>
      <w:r>
        <w:rPr>
          <w:rFonts w:ascii="Arial" w:hAnsi="Arial" w:cs="Arial"/>
          <w:color w:val="auto"/>
          <w:sz w:val="24"/>
          <w:szCs w:val="24"/>
        </w:rPr>
        <w:t>PLATAFORMA ESTRATÉGICA</w:t>
      </w:r>
      <w:bookmarkEnd w:id="0"/>
    </w:p>
    <w:p w:rsidR="009F5915" w:rsidRPr="00A51F94" w:rsidRDefault="009F5915" w:rsidP="00B01F3F">
      <w:pPr>
        <w:pStyle w:val="Ttulo1"/>
        <w:numPr>
          <w:ilvl w:val="1"/>
          <w:numId w:val="13"/>
        </w:numPr>
        <w:rPr>
          <w:rFonts w:ascii="Arial" w:hAnsi="Arial" w:cs="Arial"/>
          <w:color w:val="auto"/>
          <w:sz w:val="24"/>
          <w:szCs w:val="24"/>
        </w:rPr>
      </w:pPr>
      <w:bookmarkStart w:id="3" w:name="_Toc943545"/>
      <w:r w:rsidRPr="00A51F94">
        <w:rPr>
          <w:rFonts w:ascii="Arial" w:hAnsi="Arial" w:cs="Arial"/>
          <w:color w:val="auto"/>
          <w:sz w:val="24"/>
          <w:szCs w:val="24"/>
        </w:rPr>
        <w:t>Marco Estratégico</w:t>
      </w:r>
      <w:bookmarkEnd w:id="3"/>
      <w:r w:rsidRPr="00A51F94">
        <w:rPr>
          <w:rFonts w:ascii="Arial" w:hAnsi="Arial" w:cs="Arial"/>
          <w:color w:val="auto"/>
          <w:sz w:val="24"/>
          <w:szCs w:val="24"/>
        </w:rPr>
        <w:t xml:space="preserve"> </w:t>
      </w:r>
      <w:bookmarkEnd w:id="1"/>
      <w:bookmarkEnd w:id="2"/>
    </w:p>
    <w:p w:rsidR="009F5915" w:rsidRDefault="009F5915" w:rsidP="009F5915">
      <w:pPr>
        <w:pStyle w:val="Default"/>
        <w:spacing w:line="360" w:lineRule="auto"/>
        <w:jc w:val="both"/>
        <w:rPr>
          <w:rFonts w:ascii="Arial" w:hAnsi="Arial" w:cs="Arial"/>
          <w:color w:val="auto"/>
          <w:lang w:val="es-ES" w:eastAsia="es-MX"/>
        </w:rPr>
      </w:pPr>
    </w:p>
    <w:p w:rsidR="00E16298" w:rsidRDefault="002A5780" w:rsidP="009F5915">
      <w:pPr>
        <w:pStyle w:val="Default"/>
        <w:spacing w:line="360" w:lineRule="auto"/>
        <w:jc w:val="both"/>
        <w:rPr>
          <w:rFonts w:ascii="Arial" w:hAnsi="Arial" w:cs="Arial"/>
          <w:color w:val="auto"/>
          <w:lang w:val="es-ES" w:eastAsia="es-MX"/>
        </w:rPr>
      </w:pPr>
      <w:r w:rsidRPr="004F633D">
        <w:rPr>
          <w:rFonts w:ascii="Arial" w:hAnsi="Arial" w:cs="Arial"/>
          <w:color w:val="auto"/>
          <w:lang w:val="es-ES" w:eastAsia="es-MX"/>
        </w:rPr>
        <w:t xml:space="preserve">El Marco </w:t>
      </w:r>
      <w:r w:rsidR="004F633D" w:rsidRPr="004F633D">
        <w:rPr>
          <w:rFonts w:ascii="Arial" w:hAnsi="Arial" w:cs="Arial"/>
          <w:color w:val="auto"/>
          <w:lang w:val="es-ES" w:eastAsia="es-MX"/>
        </w:rPr>
        <w:t xml:space="preserve">Estratégico </w:t>
      </w:r>
      <w:r w:rsidRPr="004F633D">
        <w:rPr>
          <w:rFonts w:ascii="Arial" w:hAnsi="Arial" w:cs="Arial"/>
          <w:color w:val="auto"/>
          <w:lang w:val="es-ES" w:eastAsia="es-MX"/>
        </w:rPr>
        <w:t xml:space="preserve">fue construido </w:t>
      </w:r>
      <w:r w:rsidR="00FC46CF" w:rsidRPr="004F633D">
        <w:rPr>
          <w:rFonts w:ascii="Arial" w:hAnsi="Arial" w:cs="Arial"/>
          <w:color w:val="auto"/>
          <w:lang w:val="es-ES" w:eastAsia="es-MX"/>
        </w:rPr>
        <w:t>entre los años 2010 - 2011 y</w:t>
      </w:r>
      <w:r w:rsidR="00F50A75" w:rsidRPr="004F633D">
        <w:rPr>
          <w:rFonts w:ascii="Arial" w:hAnsi="Arial" w:cs="Arial"/>
          <w:color w:val="auto"/>
          <w:lang w:val="es-ES" w:eastAsia="es-MX"/>
        </w:rPr>
        <w:t xml:space="preserve"> </w:t>
      </w:r>
      <w:r w:rsidR="004F633D" w:rsidRPr="004F633D">
        <w:rPr>
          <w:rFonts w:ascii="Arial" w:hAnsi="Arial" w:cs="Arial"/>
          <w:color w:val="auto"/>
          <w:lang w:val="es-ES" w:eastAsia="es-MX"/>
        </w:rPr>
        <w:t xml:space="preserve">orientó </w:t>
      </w:r>
      <w:r w:rsidR="00F50A75" w:rsidRPr="004F633D">
        <w:rPr>
          <w:rFonts w:ascii="Arial" w:hAnsi="Arial" w:cs="Arial"/>
          <w:color w:val="auto"/>
          <w:lang w:val="es-ES" w:eastAsia="es-MX"/>
        </w:rPr>
        <w:t xml:space="preserve">las </w:t>
      </w:r>
      <w:r w:rsidR="008631D4">
        <w:rPr>
          <w:rFonts w:ascii="Arial" w:hAnsi="Arial" w:cs="Arial"/>
          <w:color w:val="auto"/>
          <w:lang w:val="es-ES" w:eastAsia="es-MX"/>
        </w:rPr>
        <w:t xml:space="preserve">acciones de la </w:t>
      </w:r>
      <w:r w:rsidR="00FC46CF">
        <w:rPr>
          <w:rFonts w:ascii="Arial" w:hAnsi="Arial" w:cs="Arial"/>
          <w:color w:val="auto"/>
          <w:lang w:val="es-ES" w:eastAsia="es-MX"/>
        </w:rPr>
        <w:t>Agencia</w:t>
      </w:r>
      <w:r w:rsidR="00F50A75">
        <w:rPr>
          <w:rFonts w:ascii="Arial" w:hAnsi="Arial" w:cs="Arial"/>
          <w:color w:val="auto"/>
          <w:lang w:val="es-ES" w:eastAsia="es-MX"/>
        </w:rPr>
        <w:t xml:space="preserve"> </w:t>
      </w:r>
      <w:r w:rsidR="004F633D">
        <w:rPr>
          <w:rFonts w:ascii="Arial" w:hAnsi="Arial" w:cs="Arial"/>
          <w:color w:val="auto"/>
          <w:lang w:val="es-ES" w:eastAsia="es-MX"/>
        </w:rPr>
        <w:t>durante</w:t>
      </w:r>
      <w:r w:rsidR="00F50A75">
        <w:rPr>
          <w:rFonts w:ascii="Arial" w:hAnsi="Arial" w:cs="Arial"/>
          <w:color w:val="auto"/>
          <w:lang w:val="es-ES" w:eastAsia="es-MX"/>
        </w:rPr>
        <w:t xml:space="preserve"> los años 2012 al 2015</w:t>
      </w:r>
      <w:r w:rsidR="004F633D">
        <w:rPr>
          <w:rFonts w:ascii="Arial" w:hAnsi="Arial" w:cs="Arial"/>
          <w:color w:val="auto"/>
          <w:lang w:val="es-ES" w:eastAsia="es-MX"/>
        </w:rPr>
        <w:t>.</w:t>
      </w:r>
      <w:r w:rsidR="00F50A75">
        <w:rPr>
          <w:rFonts w:ascii="Arial" w:hAnsi="Arial" w:cs="Arial"/>
          <w:color w:val="auto"/>
          <w:lang w:val="es-ES" w:eastAsia="es-MX"/>
        </w:rPr>
        <w:t xml:space="preserve"> </w:t>
      </w:r>
      <w:r w:rsidR="001F4EAB">
        <w:rPr>
          <w:rFonts w:ascii="Arial" w:hAnsi="Arial" w:cs="Arial"/>
          <w:color w:val="auto"/>
          <w:lang w:val="es-ES" w:eastAsia="es-MX"/>
        </w:rPr>
        <w:t xml:space="preserve">No obstante, se realizó una actualización orientada a incorporar un eje transversal </w:t>
      </w:r>
      <w:r w:rsidR="004F633D">
        <w:rPr>
          <w:rFonts w:ascii="Arial" w:hAnsi="Arial" w:cs="Arial"/>
          <w:color w:val="auto"/>
          <w:lang w:val="es-ES" w:eastAsia="es-MX"/>
        </w:rPr>
        <w:t>que permite</w:t>
      </w:r>
      <w:r w:rsidR="001F4EAB">
        <w:rPr>
          <w:rFonts w:ascii="Arial" w:hAnsi="Arial" w:cs="Arial"/>
          <w:color w:val="auto"/>
          <w:lang w:val="es-ES" w:eastAsia="es-MX"/>
        </w:rPr>
        <w:t xml:space="preserve"> articular el marco con los lineamientos de</w:t>
      </w:r>
      <w:r w:rsidR="00F50A75">
        <w:rPr>
          <w:rFonts w:ascii="Arial" w:hAnsi="Arial" w:cs="Arial"/>
          <w:color w:val="auto"/>
          <w:lang w:val="es-ES" w:eastAsia="es-MX"/>
        </w:rPr>
        <w:t xml:space="preserve"> las Pol</w:t>
      </w:r>
      <w:r w:rsidR="004F633D">
        <w:rPr>
          <w:rFonts w:ascii="Arial" w:hAnsi="Arial" w:cs="Arial"/>
          <w:color w:val="auto"/>
          <w:lang w:val="es-ES" w:eastAsia="es-MX"/>
        </w:rPr>
        <w:t>ít</w:t>
      </w:r>
      <w:r w:rsidR="00F50A75">
        <w:rPr>
          <w:rFonts w:ascii="Arial" w:hAnsi="Arial" w:cs="Arial"/>
          <w:color w:val="auto"/>
          <w:lang w:val="es-ES" w:eastAsia="es-MX"/>
        </w:rPr>
        <w:t>ic</w:t>
      </w:r>
      <w:r w:rsidR="004F633D">
        <w:rPr>
          <w:rFonts w:ascii="Arial" w:hAnsi="Arial" w:cs="Arial"/>
          <w:color w:val="auto"/>
          <w:lang w:val="es-ES" w:eastAsia="es-MX"/>
        </w:rPr>
        <w:t>as de D</w:t>
      </w:r>
      <w:r w:rsidR="00F87622">
        <w:rPr>
          <w:rFonts w:ascii="Arial" w:hAnsi="Arial" w:cs="Arial"/>
          <w:color w:val="auto"/>
          <w:lang w:val="es-ES" w:eastAsia="es-MX"/>
        </w:rPr>
        <w:t>esarrollo Administrativo.</w:t>
      </w:r>
    </w:p>
    <w:p w:rsidR="004F633D" w:rsidRDefault="004F633D" w:rsidP="009F5915">
      <w:pPr>
        <w:pStyle w:val="Default"/>
        <w:spacing w:line="360" w:lineRule="auto"/>
        <w:jc w:val="both"/>
        <w:rPr>
          <w:rFonts w:ascii="Arial" w:hAnsi="Arial" w:cs="Arial"/>
          <w:color w:val="auto"/>
          <w:lang w:val="es-ES" w:eastAsia="es-MX"/>
        </w:rPr>
      </w:pPr>
    </w:p>
    <w:p w:rsidR="00E16298" w:rsidRDefault="00E16298" w:rsidP="009F5915">
      <w:pPr>
        <w:pStyle w:val="Default"/>
        <w:spacing w:line="360" w:lineRule="auto"/>
        <w:jc w:val="both"/>
        <w:rPr>
          <w:rFonts w:ascii="Arial" w:hAnsi="Arial" w:cs="Arial"/>
          <w:color w:val="auto"/>
          <w:lang w:val="es-ES" w:eastAsia="es-MX"/>
        </w:rPr>
      </w:pPr>
      <w:r>
        <w:rPr>
          <w:rFonts w:ascii="Arial" w:hAnsi="Arial" w:cs="Arial"/>
          <w:color w:val="auto"/>
          <w:lang w:val="es-ES" w:eastAsia="es-MX"/>
        </w:rPr>
        <w:t xml:space="preserve">En este sentido, el </w:t>
      </w:r>
      <w:r w:rsidR="002A5780">
        <w:rPr>
          <w:rFonts w:ascii="Arial" w:hAnsi="Arial" w:cs="Arial"/>
          <w:color w:val="auto"/>
          <w:lang w:val="es-ES" w:eastAsia="es-MX"/>
        </w:rPr>
        <w:t>M</w:t>
      </w:r>
      <w:r>
        <w:rPr>
          <w:rFonts w:ascii="Arial" w:hAnsi="Arial" w:cs="Arial"/>
          <w:color w:val="auto"/>
          <w:lang w:val="es-ES" w:eastAsia="es-MX"/>
        </w:rPr>
        <w:t xml:space="preserve">arco </w:t>
      </w:r>
      <w:r w:rsidR="002A5780">
        <w:rPr>
          <w:rFonts w:ascii="Arial" w:hAnsi="Arial" w:cs="Arial"/>
          <w:color w:val="auto"/>
          <w:lang w:val="es-ES" w:eastAsia="es-MX"/>
        </w:rPr>
        <w:t>E</w:t>
      </w:r>
      <w:r>
        <w:rPr>
          <w:rFonts w:ascii="Arial" w:hAnsi="Arial" w:cs="Arial"/>
          <w:color w:val="auto"/>
          <w:lang w:val="es-ES" w:eastAsia="es-MX"/>
        </w:rPr>
        <w:t>stratégico de la Agencia Colombiana para la Reintegración es:</w:t>
      </w:r>
    </w:p>
    <w:p w:rsidR="00FC46CF" w:rsidRDefault="00FC46CF" w:rsidP="009F5915">
      <w:pPr>
        <w:pStyle w:val="Default"/>
        <w:spacing w:line="360" w:lineRule="auto"/>
        <w:jc w:val="both"/>
        <w:rPr>
          <w:rFonts w:ascii="Arial" w:hAnsi="Arial" w:cs="Arial"/>
          <w:color w:val="auto"/>
          <w:lang w:val="es-ES" w:eastAsia="es-MX"/>
        </w:rPr>
      </w:pPr>
    </w:p>
    <w:p w:rsidR="009F5915" w:rsidRPr="00A51F94" w:rsidRDefault="009F5915" w:rsidP="009F5915">
      <w:pPr>
        <w:spacing w:line="360" w:lineRule="auto"/>
        <w:jc w:val="both"/>
        <w:rPr>
          <w:rFonts w:ascii="Arial" w:hAnsi="Arial" w:cs="Arial"/>
          <w:sz w:val="24"/>
          <w:szCs w:val="24"/>
        </w:rPr>
      </w:pPr>
      <w:r w:rsidRPr="00A51F94">
        <w:rPr>
          <w:rFonts w:ascii="Arial" w:hAnsi="Arial" w:cs="Arial"/>
          <w:b/>
          <w:sz w:val="24"/>
          <w:szCs w:val="24"/>
        </w:rPr>
        <w:t>Visión:</w:t>
      </w:r>
      <w:r w:rsidRPr="00A51F94">
        <w:rPr>
          <w:rFonts w:ascii="Arial" w:hAnsi="Arial" w:cs="Arial"/>
          <w:sz w:val="24"/>
          <w:szCs w:val="24"/>
        </w:rPr>
        <w:t xml:space="preserve"> “</w:t>
      </w:r>
      <w:r w:rsidRPr="00A51F94">
        <w:rPr>
          <w:rFonts w:ascii="Arial" w:hAnsi="Arial" w:cs="Arial"/>
          <w:i/>
          <w:sz w:val="24"/>
          <w:szCs w:val="24"/>
        </w:rPr>
        <w:t>En el 2020, haber contribuido de forma efectiva a la Paz, la Seguridad y la Convivencia Ciudadana en Colombia, basándose en los principios del Buen Gobierno, y constituyéndose en un referente internacional”</w:t>
      </w:r>
      <w:r w:rsidRPr="00A51F94">
        <w:rPr>
          <w:rFonts w:ascii="Arial" w:hAnsi="Arial" w:cs="Arial"/>
          <w:sz w:val="24"/>
          <w:szCs w:val="24"/>
        </w:rPr>
        <w:t xml:space="preserve">. </w:t>
      </w:r>
    </w:p>
    <w:p w:rsidR="009F5915" w:rsidRPr="00A51F94" w:rsidRDefault="009F5915" w:rsidP="009F5915">
      <w:pPr>
        <w:spacing w:line="360" w:lineRule="auto"/>
        <w:jc w:val="both"/>
        <w:rPr>
          <w:rFonts w:ascii="Arial" w:hAnsi="Arial" w:cs="Arial"/>
          <w:i/>
          <w:sz w:val="24"/>
          <w:szCs w:val="24"/>
        </w:rPr>
      </w:pPr>
      <w:r w:rsidRPr="00A51F94">
        <w:rPr>
          <w:rFonts w:ascii="Arial" w:hAnsi="Arial" w:cs="Arial"/>
          <w:b/>
          <w:sz w:val="24"/>
          <w:szCs w:val="24"/>
        </w:rPr>
        <w:t>Misión</w:t>
      </w:r>
      <w:r w:rsidRPr="00A51F94">
        <w:rPr>
          <w:rFonts w:ascii="Arial" w:hAnsi="Arial" w:cs="Arial"/>
          <w:sz w:val="24"/>
          <w:szCs w:val="24"/>
        </w:rPr>
        <w:t xml:space="preserve">: </w:t>
      </w:r>
      <w:r w:rsidRPr="00A51F94">
        <w:rPr>
          <w:rFonts w:ascii="Arial" w:hAnsi="Arial" w:cs="Arial"/>
          <w:i/>
          <w:sz w:val="24"/>
          <w:szCs w:val="24"/>
        </w:rPr>
        <w:t>“</w:t>
      </w:r>
      <w:r w:rsidR="00752FCD" w:rsidRPr="00A51F94">
        <w:rPr>
          <w:rFonts w:ascii="Arial" w:hAnsi="Arial" w:cs="Arial"/>
          <w:i/>
          <w:sz w:val="24"/>
          <w:szCs w:val="24"/>
        </w:rPr>
        <w:t>Impulsar el</w:t>
      </w:r>
      <w:r w:rsidRPr="00A51F94">
        <w:rPr>
          <w:rFonts w:ascii="Arial" w:hAnsi="Arial" w:cs="Arial"/>
          <w:i/>
          <w:sz w:val="24"/>
          <w:szCs w:val="24"/>
        </w:rPr>
        <w:t xml:space="preserve"> retorno de la población desmovilizada a la legalidad de forma sostenible, contribuyendo a la Paz, la Seguridad y la Convivencia Ciudadana”. </w:t>
      </w:r>
    </w:p>
    <w:p w:rsidR="009F5915" w:rsidRDefault="009F5915" w:rsidP="009F5915">
      <w:pPr>
        <w:spacing w:line="360" w:lineRule="auto"/>
        <w:jc w:val="both"/>
        <w:rPr>
          <w:rFonts w:ascii="Arial" w:hAnsi="Arial" w:cs="Arial"/>
          <w:sz w:val="24"/>
          <w:szCs w:val="24"/>
        </w:rPr>
      </w:pPr>
      <w:r w:rsidRPr="00CD4817">
        <w:rPr>
          <w:rFonts w:ascii="Arial" w:hAnsi="Arial" w:cs="Arial"/>
          <w:sz w:val="24"/>
          <w:szCs w:val="24"/>
        </w:rPr>
        <w:t xml:space="preserve">Para efecto de dar cumplimiento a lo anterior, la entidad se planteó, como </w:t>
      </w:r>
    </w:p>
    <w:p w:rsidR="009F5915" w:rsidRPr="00CD4817" w:rsidRDefault="009F5915" w:rsidP="009F5915">
      <w:pPr>
        <w:spacing w:line="360" w:lineRule="auto"/>
        <w:jc w:val="both"/>
        <w:rPr>
          <w:rFonts w:ascii="Arial" w:hAnsi="Arial" w:cs="Arial"/>
          <w:sz w:val="24"/>
          <w:szCs w:val="24"/>
        </w:rPr>
      </w:pPr>
      <w:r w:rsidRPr="00CD4817">
        <w:rPr>
          <w:rFonts w:ascii="Arial" w:hAnsi="Arial" w:cs="Arial"/>
          <w:b/>
          <w:sz w:val="24"/>
          <w:szCs w:val="24"/>
        </w:rPr>
        <w:t>Objetivos Estratégicos</w:t>
      </w:r>
      <w:r w:rsidRPr="00CD4817">
        <w:rPr>
          <w:rFonts w:ascii="Arial" w:hAnsi="Arial" w:cs="Arial"/>
          <w:sz w:val="24"/>
          <w:szCs w:val="24"/>
        </w:rPr>
        <w:t>:</w:t>
      </w:r>
    </w:p>
    <w:p w:rsidR="009F5915" w:rsidRPr="0012427E" w:rsidRDefault="009F5915" w:rsidP="009F5915">
      <w:pPr>
        <w:pStyle w:val="Prrafodelista"/>
        <w:numPr>
          <w:ilvl w:val="0"/>
          <w:numId w:val="14"/>
        </w:numPr>
        <w:spacing w:after="200" w:line="360" w:lineRule="auto"/>
        <w:jc w:val="both"/>
        <w:rPr>
          <w:rFonts w:ascii="Arial" w:hAnsi="Arial" w:cs="Arial"/>
        </w:rPr>
      </w:pPr>
      <w:r w:rsidRPr="0012427E">
        <w:rPr>
          <w:rFonts w:ascii="Arial" w:hAnsi="Arial" w:cs="Arial"/>
        </w:rPr>
        <w:t>Desarrollar competencias y habilidades en la población en Proceso de Reintegración y su entorno próximo</w:t>
      </w:r>
    </w:p>
    <w:p w:rsidR="009F5915" w:rsidRPr="0012427E" w:rsidRDefault="009F5915" w:rsidP="009F5915">
      <w:pPr>
        <w:pStyle w:val="Prrafodelista"/>
        <w:numPr>
          <w:ilvl w:val="0"/>
          <w:numId w:val="14"/>
        </w:numPr>
        <w:spacing w:after="200" w:line="360" w:lineRule="auto"/>
        <w:jc w:val="both"/>
        <w:rPr>
          <w:rFonts w:ascii="Arial" w:hAnsi="Arial" w:cs="Arial"/>
        </w:rPr>
      </w:pPr>
      <w:r w:rsidRPr="0012427E">
        <w:rPr>
          <w:rFonts w:ascii="Arial" w:hAnsi="Arial" w:cs="Arial"/>
        </w:rPr>
        <w:t>Propiciar espacios para la convivencia y acciones de reconciliación en los diferentes contextos receptores, según sus características</w:t>
      </w:r>
    </w:p>
    <w:p w:rsidR="009F5915" w:rsidRPr="0012427E" w:rsidRDefault="009F5915" w:rsidP="009F5915">
      <w:pPr>
        <w:pStyle w:val="Prrafodelista"/>
        <w:numPr>
          <w:ilvl w:val="0"/>
          <w:numId w:val="14"/>
        </w:numPr>
        <w:spacing w:after="200" w:line="360" w:lineRule="auto"/>
        <w:jc w:val="both"/>
        <w:rPr>
          <w:rFonts w:ascii="Arial" w:hAnsi="Arial" w:cs="Arial"/>
        </w:rPr>
      </w:pPr>
      <w:r w:rsidRPr="0012427E">
        <w:rPr>
          <w:rFonts w:ascii="Arial" w:hAnsi="Arial" w:cs="Arial"/>
        </w:rPr>
        <w:t>Fomentar la corresponsabilidad de actores externos frente a la Política de Reintegración en los ámbitos nacional, departamental y municipal</w:t>
      </w:r>
    </w:p>
    <w:p w:rsidR="009F5915" w:rsidRPr="00E16298" w:rsidRDefault="00E16298" w:rsidP="009F5915">
      <w:pPr>
        <w:adjustRightInd w:val="0"/>
        <w:spacing w:line="360" w:lineRule="auto"/>
        <w:jc w:val="both"/>
        <w:rPr>
          <w:rFonts w:ascii="Arial" w:hAnsi="Arial" w:cs="Arial"/>
          <w:b/>
          <w:sz w:val="24"/>
          <w:szCs w:val="24"/>
        </w:rPr>
      </w:pPr>
      <w:r w:rsidRPr="00E16298">
        <w:rPr>
          <w:rFonts w:ascii="Arial" w:hAnsi="Arial" w:cs="Arial"/>
          <w:b/>
          <w:sz w:val="24"/>
          <w:szCs w:val="24"/>
        </w:rPr>
        <w:lastRenderedPageBreak/>
        <w:t>Eje transversal:</w:t>
      </w:r>
    </w:p>
    <w:p w:rsidR="00E16298" w:rsidRDefault="00E16298" w:rsidP="00E16298">
      <w:pPr>
        <w:pStyle w:val="Prrafodelista"/>
        <w:numPr>
          <w:ilvl w:val="0"/>
          <w:numId w:val="14"/>
        </w:numPr>
        <w:adjustRightInd w:val="0"/>
        <w:spacing w:line="360" w:lineRule="auto"/>
        <w:jc w:val="both"/>
        <w:rPr>
          <w:rFonts w:ascii="Arial" w:hAnsi="Arial" w:cs="Arial"/>
        </w:rPr>
      </w:pPr>
      <w:r w:rsidRPr="00E16298">
        <w:rPr>
          <w:rFonts w:ascii="Arial" w:hAnsi="Arial" w:cs="Arial"/>
        </w:rPr>
        <w:t xml:space="preserve">Fortalecer la gestión </w:t>
      </w:r>
      <w:r w:rsidR="00752FCD" w:rsidRPr="00E16298">
        <w:rPr>
          <w:rFonts w:ascii="Arial" w:hAnsi="Arial" w:cs="Arial"/>
        </w:rPr>
        <w:t>institucional para</w:t>
      </w:r>
      <w:r w:rsidRPr="00E16298">
        <w:rPr>
          <w:rFonts w:ascii="Arial" w:hAnsi="Arial" w:cs="Arial"/>
        </w:rPr>
        <w:t xml:space="preserve"> la implementación del Proceso de Reintegración</w:t>
      </w:r>
      <w:r>
        <w:rPr>
          <w:rFonts w:ascii="Arial" w:hAnsi="Arial" w:cs="Arial"/>
        </w:rPr>
        <w:t>.</w:t>
      </w:r>
    </w:p>
    <w:p w:rsidR="00D079D4" w:rsidRPr="00D079D4" w:rsidRDefault="00D079D4" w:rsidP="00D079D4">
      <w:pPr>
        <w:pStyle w:val="Ttulo1"/>
        <w:numPr>
          <w:ilvl w:val="1"/>
          <w:numId w:val="13"/>
        </w:numPr>
        <w:rPr>
          <w:rFonts w:ascii="Arial" w:hAnsi="Arial" w:cs="Arial"/>
          <w:color w:val="auto"/>
          <w:sz w:val="24"/>
          <w:szCs w:val="24"/>
        </w:rPr>
      </w:pPr>
      <w:bookmarkStart w:id="4" w:name="_Toc943546"/>
      <w:r w:rsidRPr="00D079D4">
        <w:rPr>
          <w:rFonts w:ascii="Arial" w:hAnsi="Arial" w:cs="Arial"/>
          <w:color w:val="auto"/>
          <w:sz w:val="24"/>
          <w:szCs w:val="24"/>
        </w:rPr>
        <w:t xml:space="preserve">Principios </w:t>
      </w:r>
      <w:r>
        <w:rPr>
          <w:rFonts w:ascii="Arial" w:hAnsi="Arial" w:cs="Arial"/>
          <w:color w:val="auto"/>
          <w:sz w:val="24"/>
          <w:szCs w:val="24"/>
        </w:rPr>
        <w:t>y</w:t>
      </w:r>
      <w:r w:rsidRPr="00D079D4">
        <w:rPr>
          <w:rFonts w:ascii="Arial" w:hAnsi="Arial" w:cs="Arial"/>
          <w:color w:val="auto"/>
          <w:sz w:val="24"/>
          <w:szCs w:val="24"/>
        </w:rPr>
        <w:t xml:space="preserve"> Valores de la Gestión Institucional</w:t>
      </w:r>
      <w:bookmarkEnd w:id="4"/>
    </w:p>
    <w:p w:rsidR="00D079D4" w:rsidRDefault="00D079D4" w:rsidP="00D079D4">
      <w:pPr>
        <w:rPr>
          <w:rFonts w:ascii="Arial" w:hAnsi="Arial" w:cs="Arial"/>
        </w:rPr>
      </w:pPr>
    </w:p>
    <w:p w:rsidR="00D079D4" w:rsidRDefault="00D079D4" w:rsidP="00D079D4">
      <w:pPr>
        <w:pStyle w:val="Default"/>
        <w:spacing w:line="360" w:lineRule="auto"/>
        <w:jc w:val="both"/>
        <w:rPr>
          <w:rFonts w:ascii="Arial" w:hAnsi="Arial" w:cs="Arial"/>
          <w:color w:val="auto"/>
          <w:lang w:val="es-ES" w:eastAsia="es-MX"/>
        </w:rPr>
      </w:pPr>
      <w:r w:rsidRPr="00D079D4">
        <w:rPr>
          <w:rFonts w:ascii="Arial" w:hAnsi="Arial" w:cs="Arial"/>
          <w:color w:val="auto"/>
          <w:lang w:val="es-ES" w:eastAsia="es-MX"/>
        </w:rPr>
        <w:t xml:space="preserve">La Agencia Colombiana para la reintegración se compromete a desarrollar su gestión institucional enmarcada en los </w:t>
      </w:r>
      <w:r>
        <w:rPr>
          <w:rFonts w:ascii="Arial" w:hAnsi="Arial" w:cs="Arial"/>
          <w:color w:val="auto"/>
          <w:lang w:val="es-ES" w:eastAsia="es-MX"/>
        </w:rPr>
        <w:t>siguientes principios y valores:</w:t>
      </w:r>
    </w:p>
    <w:p w:rsidR="00D079D4" w:rsidRPr="00D079D4" w:rsidRDefault="00D079D4" w:rsidP="00D079D4">
      <w:pPr>
        <w:pStyle w:val="Default"/>
        <w:numPr>
          <w:ilvl w:val="0"/>
          <w:numId w:val="14"/>
        </w:numPr>
        <w:spacing w:line="360" w:lineRule="auto"/>
        <w:jc w:val="both"/>
        <w:rPr>
          <w:rFonts w:ascii="Arial" w:hAnsi="Arial" w:cs="Arial"/>
          <w:color w:val="auto"/>
          <w:lang w:val="es-ES" w:eastAsia="es-MX"/>
        </w:rPr>
      </w:pPr>
      <w:r>
        <w:rPr>
          <w:rFonts w:ascii="Arial" w:hAnsi="Arial" w:cs="Arial"/>
          <w:color w:val="auto"/>
          <w:lang w:val="es-ES" w:eastAsia="es-MX"/>
        </w:rPr>
        <w:t>P</w:t>
      </w:r>
      <w:r w:rsidRPr="00D079D4">
        <w:rPr>
          <w:rFonts w:ascii="Arial" w:hAnsi="Arial" w:cs="Arial"/>
          <w:color w:val="auto"/>
          <w:lang w:val="es-ES" w:eastAsia="es-MX"/>
        </w:rPr>
        <w:t>rincipios</w:t>
      </w:r>
      <w:r>
        <w:rPr>
          <w:rFonts w:ascii="Arial" w:hAnsi="Arial" w:cs="Arial"/>
          <w:color w:val="auto"/>
          <w:lang w:val="es-ES" w:eastAsia="es-MX"/>
        </w:rPr>
        <w:t xml:space="preserve">: </w:t>
      </w:r>
      <w:r w:rsidRPr="00D079D4">
        <w:rPr>
          <w:rFonts w:ascii="Arial" w:hAnsi="Arial" w:cs="Arial"/>
          <w:color w:val="auto"/>
          <w:lang w:val="es-ES" w:eastAsia="es-MX"/>
        </w:rPr>
        <w:t>Innovación, transparencia, austeridad y Actitud de Servicio.</w:t>
      </w:r>
    </w:p>
    <w:p w:rsidR="00D079D4" w:rsidRPr="00D079D4" w:rsidRDefault="00D079D4" w:rsidP="00D079D4">
      <w:pPr>
        <w:pStyle w:val="Default"/>
        <w:numPr>
          <w:ilvl w:val="0"/>
          <w:numId w:val="14"/>
        </w:numPr>
        <w:spacing w:line="360" w:lineRule="auto"/>
        <w:jc w:val="both"/>
        <w:rPr>
          <w:rFonts w:ascii="Arial" w:hAnsi="Arial" w:cs="Arial"/>
          <w:color w:val="auto"/>
        </w:rPr>
      </w:pPr>
      <w:r w:rsidRPr="00D079D4">
        <w:rPr>
          <w:rFonts w:ascii="Arial" w:hAnsi="Arial" w:cs="Arial"/>
          <w:color w:val="auto"/>
          <w:lang w:val="es-ES" w:eastAsia="es-MX"/>
        </w:rPr>
        <w:t>Valores: Respeto, solidaridad, compromiso, responsabilidad y sentido de pertenencia</w:t>
      </w:r>
      <w:r>
        <w:rPr>
          <w:rFonts w:ascii="Arial" w:hAnsi="Arial" w:cs="Arial"/>
          <w:color w:val="auto"/>
          <w:lang w:val="es-ES" w:eastAsia="es-MX"/>
        </w:rPr>
        <w:t xml:space="preserve">. </w:t>
      </w:r>
    </w:p>
    <w:p w:rsidR="00B01F3F" w:rsidRPr="00D079D4" w:rsidRDefault="00B01F3F" w:rsidP="00D079D4">
      <w:pPr>
        <w:pStyle w:val="Ttulo1"/>
        <w:numPr>
          <w:ilvl w:val="1"/>
          <w:numId w:val="13"/>
        </w:numPr>
        <w:rPr>
          <w:rFonts w:ascii="Arial" w:hAnsi="Arial" w:cs="Arial"/>
          <w:color w:val="auto"/>
          <w:sz w:val="24"/>
          <w:szCs w:val="24"/>
        </w:rPr>
      </w:pPr>
      <w:bookmarkStart w:id="5" w:name="_Toc943547"/>
      <w:r w:rsidRPr="00D079D4">
        <w:rPr>
          <w:rFonts w:ascii="Arial" w:hAnsi="Arial" w:cs="Arial"/>
          <w:color w:val="auto"/>
          <w:sz w:val="24"/>
          <w:szCs w:val="24"/>
        </w:rPr>
        <w:t>Políticas del Sistema Integrado de Gestión para la Reintegración - SIGER</w:t>
      </w:r>
      <w:bookmarkEnd w:id="5"/>
      <w:r w:rsidRPr="00D079D4">
        <w:rPr>
          <w:rFonts w:ascii="Arial" w:hAnsi="Arial" w:cs="Arial"/>
          <w:color w:val="auto"/>
          <w:sz w:val="24"/>
          <w:szCs w:val="24"/>
        </w:rPr>
        <w:t xml:space="preserve"> </w:t>
      </w:r>
    </w:p>
    <w:p w:rsidR="00E16298" w:rsidRPr="0034583D" w:rsidRDefault="00E16298" w:rsidP="0034583D">
      <w:pPr>
        <w:pStyle w:val="Default"/>
        <w:spacing w:line="360" w:lineRule="auto"/>
        <w:jc w:val="both"/>
        <w:rPr>
          <w:rFonts w:ascii="Arial" w:hAnsi="Arial" w:cs="Arial"/>
          <w:color w:val="auto"/>
          <w:lang w:val="es-ES" w:eastAsia="es-MX"/>
        </w:rPr>
      </w:pPr>
    </w:p>
    <w:p w:rsidR="0034583D" w:rsidRDefault="0034583D" w:rsidP="00F148CB">
      <w:pPr>
        <w:pStyle w:val="Default"/>
        <w:spacing w:line="360" w:lineRule="auto"/>
        <w:jc w:val="both"/>
        <w:rPr>
          <w:rFonts w:ascii="Arial" w:eastAsiaTheme="minorHAnsi" w:hAnsi="Arial" w:cs="Arial"/>
          <w:sz w:val="23"/>
          <w:szCs w:val="23"/>
        </w:rPr>
      </w:pPr>
      <w:r>
        <w:rPr>
          <w:rFonts w:ascii="Arial" w:hAnsi="Arial" w:cs="Arial"/>
          <w:color w:val="auto"/>
          <w:lang w:val="es-ES" w:eastAsia="es-MX"/>
        </w:rPr>
        <w:t>L</w:t>
      </w:r>
      <w:r w:rsidRPr="0034583D">
        <w:rPr>
          <w:rFonts w:ascii="Arial" w:hAnsi="Arial" w:cs="Arial"/>
          <w:color w:val="auto"/>
          <w:lang w:val="es-ES" w:eastAsia="es-MX"/>
        </w:rPr>
        <w:t>a Agencia Colombiana para la Reintegración est</w:t>
      </w:r>
      <w:r>
        <w:rPr>
          <w:rFonts w:ascii="Arial" w:hAnsi="Arial" w:cs="Arial"/>
          <w:color w:val="auto"/>
          <w:lang w:val="es-ES" w:eastAsia="es-MX"/>
        </w:rPr>
        <w:t xml:space="preserve">á comprometida </w:t>
      </w:r>
      <w:r w:rsidRPr="0034583D">
        <w:rPr>
          <w:rFonts w:ascii="Arial" w:hAnsi="Arial" w:cs="Arial"/>
          <w:color w:val="auto"/>
          <w:lang w:val="es-ES" w:eastAsia="es-MX"/>
        </w:rPr>
        <w:t xml:space="preserve">con la implementación del Sistema Integrado de Gestión para la Reintegración basado en los principios de buen gobierno y orientado hacia el mejoramiento continuo, </w:t>
      </w:r>
      <w:r>
        <w:rPr>
          <w:rFonts w:ascii="Arial" w:hAnsi="Arial" w:cs="Arial"/>
          <w:color w:val="auto"/>
          <w:lang w:val="es-ES" w:eastAsia="es-MX"/>
        </w:rPr>
        <w:t xml:space="preserve">para </w:t>
      </w:r>
      <w:r w:rsidRPr="0034583D">
        <w:rPr>
          <w:rFonts w:ascii="Arial" w:hAnsi="Arial" w:cs="Arial"/>
          <w:color w:val="auto"/>
          <w:lang w:val="es-ES" w:eastAsia="es-MX"/>
        </w:rPr>
        <w:t xml:space="preserve">cumplir los siguientes compromisos con </w:t>
      </w:r>
      <w:r>
        <w:rPr>
          <w:rFonts w:ascii="Arial" w:hAnsi="Arial" w:cs="Arial"/>
          <w:color w:val="auto"/>
          <w:lang w:val="es-ES" w:eastAsia="es-MX"/>
        </w:rPr>
        <w:t xml:space="preserve">los </w:t>
      </w:r>
      <w:r w:rsidRPr="0034583D">
        <w:rPr>
          <w:rFonts w:ascii="Arial" w:hAnsi="Arial" w:cs="Arial"/>
          <w:color w:val="auto"/>
          <w:lang w:val="es-ES" w:eastAsia="es-MX"/>
        </w:rPr>
        <w:t xml:space="preserve">clientes y partes interesadas. </w:t>
      </w:r>
    </w:p>
    <w:p w:rsidR="0034583D" w:rsidRPr="0034583D" w:rsidRDefault="0034583D" w:rsidP="0034583D">
      <w:pPr>
        <w:autoSpaceDE w:val="0"/>
        <w:autoSpaceDN w:val="0"/>
        <w:adjustRightInd w:val="0"/>
        <w:spacing w:after="0" w:line="240" w:lineRule="auto"/>
        <w:rPr>
          <w:rFonts w:ascii="Arial" w:eastAsiaTheme="minorHAnsi" w:hAnsi="Arial" w:cs="Arial"/>
          <w:color w:val="000000"/>
          <w:sz w:val="23"/>
          <w:szCs w:val="23"/>
        </w:rPr>
      </w:pPr>
      <w:r w:rsidRPr="0034583D">
        <w:rPr>
          <w:rFonts w:ascii="Arial" w:eastAsiaTheme="minorHAnsi" w:hAnsi="Arial" w:cs="Arial"/>
          <w:color w:val="000000"/>
          <w:sz w:val="23"/>
          <w:szCs w:val="23"/>
        </w:rPr>
        <w:t xml:space="preserve"> </w:t>
      </w:r>
    </w:p>
    <w:p w:rsidR="0034583D" w:rsidRPr="0034583D" w:rsidRDefault="0034583D" w:rsidP="0034583D">
      <w:pPr>
        <w:pStyle w:val="Prrafodelista"/>
        <w:numPr>
          <w:ilvl w:val="0"/>
          <w:numId w:val="14"/>
        </w:numPr>
        <w:spacing w:after="200" w:line="360" w:lineRule="auto"/>
        <w:jc w:val="both"/>
        <w:rPr>
          <w:rFonts w:ascii="Arial" w:hAnsi="Arial" w:cs="Arial"/>
        </w:rPr>
      </w:pPr>
      <w:r>
        <w:rPr>
          <w:rFonts w:ascii="Arial" w:hAnsi="Arial" w:cs="Arial"/>
        </w:rPr>
        <w:t>Con la</w:t>
      </w:r>
      <w:r w:rsidRPr="0034583D">
        <w:rPr>
          <w:rFonts w:ascii="Arial" w:hAnsi="Arial" w:cs="Arial"/>
        </w:rPr>
        <w:t xml:space="preserve">s Personas en Proceso de Reintegración: Promover mediante la ruta de reintegración y acciones de corresponsabilidad, el desarrollo de habilidades y competencias, la inclusión en entornos productivos, la disminución de la estigmatización y la intervención sobre los riesgos de victimización y reincidencia. </w:t>
      </w:r>
    </w:p>
    <w:p w:rsidR="0034583D" w:rsidRPr="0034583D" w:rsidRDefault="0034583D" w:rsidP="0034583D">
      <w:pPr>
        <w:pStyle w:val="Prrafodelista"/>
        <w:numPr>
          <w:ilvl w:val="0"/>
          <w:numId w:val="14"/>
        </w:numPr>
        <w:spacing w:after="200" w:line="360" w:lineRule="auto"/>
        <w:jc w:val="both"/>
        <w:rPr>
          <w:rFonts w:ascii="Arial" w:hAnsi="Arial" w:cs="Arial"/>
        </w:rPr>
      </w:pPr>
      <w:r>
        <w:rPr>
          <w:rFonts w:ascii="Arial" w:hAnsi="Arial" w:cs="Arial"/>
        </w:rPr>
        <w:t>Con el s</w:t>
      </w:r>
      <w:r w:rsidRPr="0034583D">
        <w:rPr>
          <w:rFonts w:ascii="Arial" w:hAnsi="Arial" w:cs="Arial"/>
        </w:rPr>
        <w:t xml:space="preserve">ector presidencia y entes de control: Actuar institucional en el marco de las políticas de buen gobierno, para que se reconozca la ACR como una de las entidades de mejor gestión pública. </w:t>
      </w:r>
    </w:p>
    <w:p w:rsidR="0034583D" w:rsidRPr="0034583D" w:rsidRDefault="0034583D" w:rsidP="0034583D">
      <w:pPr>
        <w:pStyle w:val="Prrafodelista"/>
        <w:numPr>
          <w:ilvl w:val="0"/>
          <w:numId w:val="14"/>
        </w:numPr>
        <w:spacing w:after="200" w:line="360" w:lineRule="auto"/>
        <w:jc w:val="both"/>
        <w:rPr>
          <w:rFonts w:ascii="Arial" w:hAnsi="Arial" w:cs="Arial"/>
        </w:rPr>
      </w:pPr>
      <w:r>
        <w:rPr>
          <w:rFonts w:ascii="Arial" w:hAnsi="Arial" w:cs="Arial"/>
        </w:rPr>
        <w:t>Con l</w:t>
      </w:r>
      <w:r w:rsidRPr="0034583D">
        <w:rPr>
          <w:rFonts w:ascii="Arial" w:hAnsi="Arial" w:cs="Arial"/>
        </w:rPr>
        <w:t xml:space="preserve">os Colaboradores: Ofrecer un ambiente de trabajo con oportunidades de desarrollo personal y laboral generando compromiso con la entidad y vocación de servicio público. </w:t>
      </w:r>
    </w:p>
    <w:p w:rsidR="0034583D" w:rsidRPr="0034583D" w:rsidRDefault="0034583D" w:rsidP="0034583D">
      <w:pPr>
        <w:pStyle w:val="Prrafodelista"/>
        <w:numPr>
          <w:ilvl w:val="0"/>
          <w:numId w:val="14"/>
        </w:numPr>
        <w:spacing w:after="200" w:line="360" w:lineRule="auto"/>
        <w:jc w:val="both"/>
        <w:rPr>
          <w:rFonts w:ascii="Arial" w:hAnsi="Arial" w:cs="Arial"/>
        </w:rPr>
      </w:pPr>
      <w:r>
        <w:rPr>
          <w:rFonts w:ascii="Arial" w:hAnsi="Arial" w:cs="Arial"/>
        </w:rPr>
        <w:t>Con l</w:t>
      </w:r>
      <w:r w:rsidRPr="0034583D">
        <w:rPr>
          <w:rFonts w:ascii="Arial" w:hAnsi="Arial" w:cs="Arial"/>
        </w:rPr>
        <w:t>a sociedad: Contribuir a través de la reintegración de personas desmovilizadas y desvinculadas</w:t>
      </w:r>
      <w:r>
        <w:rPr>
          <w:rFonts w:ascii="Arial" w:hAnsi="Arial" w:cs="Arial"/>
        </w:rPr>
        <w:t>,</w:t>
      </w:r>
      <w:r w:rsidRPr="0034583D">
        <w:rPr>
          <w:rFonts w:ascii="Arial" w:hAnsi="Arial" w:cs="Arial"/>
        </w:rPr>
        <w:t xml:space="preserve"> a la paz, convivencia y seguridad ciudadana </w:t>
      </w:r>
    </w:p>
    <w:p w:rsidR="009F5915" w:rsidRDefault="00C34BC6" w:rsidP="009F5915">
      <w:pPr>
        <w:pStyle w:val="Ttulo1"/>
        <w:numPr>
          <w:ilvl w:val="0"/>
          <w:numId w:val="13"/>
        </w:numPr>
        <w:rPr>
          <w:rFonts w:ascii="Arial" w:hAnsi="Arial" w:cs="Arial"/>
          <w:color w:val="auto"/>
          <w:sz w:val="24"/>
          <w:szCs w:val="24"/>
        </w:rPr>
      </w:pPr>
      <w:bookmarkStart w:id="6" w:name="_Toc943548"/>
      <w:r>
        <w:rPr>
          <w:rFonts w:ascii="Arial" w:hAnsi="Arial" w:cs="Arial"/>
          <w:color w:val="auto"/>
          <w:sz w:val="24"/>
          <w:szCs w:val="24"/>
        </w:rPr>
        <w:lastRenderedPageBreak/>
        <w:t>CONTEXTO ESTRATÉGICO</w:t>
      </w:r>
      <w:bookmarkEnd w:id="6"/>
    </w:p>
    <w:p w:rsidR="009F5915" w:rsidRDefault="009F5915" w:rsidP="009F5915">
      <w:pPr>
        <w:adjustRightInd w:val="0"/>
        <w:spacing w:line="360" w:lineRule="auto"/>
        <w:jc w:val="both"/>
        <w:rPr>
          <w:rFonts w:ascii="Arial" w:hAnsi="Arial" w:cs="Arial"/>
          <w:sz w:val="24"/>
          <w:szCs w:val="24"/>
        </w:rPr>
      </w:pPr>
    </w:p>
    <w:p w:rsidR="00E745C5" w:rsidRDefault="00E745C5" w:rsidP="008418E7">
      <w:pPr>
        <w:adjustRightInd w:val="0"/>
        <w:spacing w:line="360" w:lineRule="auto"/>
        <w:ind w:firstLine="284"/>
        <w:jc w:val="both"/>
        <w:rPr>
          <w:rFonts w:ascii="Arial" w:hAnsi="Arial" w:cs="Arial"/>
          <w:sz w:val="24"/>
          <w:szCs w:val="24"/>
        </w:rPr>
      </w:pPr>
      <w:r>
        <w:rPr>
          <w:rFonts w:ascii="Arial" w:hAnsi="Arial" w:cs="Arial"/>
          <w:sz w:val="24"/>
          <w:szCs w:val="24"/>
        </w:rPr>
        <w:t xml:space="preserve">Con el fin de contar con información de contexto que permitiera la </w:t>
      </w:r>
      <w:r w:rsidR="00EA5C05">
        <w:rPr>
          <w:rFonts w:ascii="Arial" w:hAnsi="Arial" w:cs="Arial"/>
          <w:sz w:val="24"/>
          <w:szCs w:val="24"/>
        </w:rPr>
        <w:t xml:space="preserve">identificación de las principales condiciones y planteamiento de </w:t>
      </w:r>
      <w:r>
        <w:rPr>
          <w:rFonts w:ascii="Arial" w:hAnsi="Arial" w:cs="Arial"/>
          <w:sz w:val="24"/>
          <w:szCs w:val="24"/>
        </w:rPr>
        <w:t xml:space="preserve">estrategias para la </w:t>
      </w:r>
      <w:r w:rsidR="00EA5C05">
        <w:rPr>
          <w:rFonts w:ascii="Arial" w:hAnsi="Arial" w:cs="Arial"/>
          <w:sz w:val="24"/>
          <w:szCs w:val="24"/>
        </w:rPr>
        <w:t xml:space="preserve">reintegración, la Agencia estructuró </w:t>
      </w:r>
      <w:r w:rsidR="00B454CE">
        <w:rPr>
          <w:rFonts w:ascii="Arial" w:hAnsi="Arial" w:cs="Arial"/>
          <w:sz w:val="24"/>
          <w:szCs w:val="24"/>
        </w:rPr>
        <w:t xml:space="preserve">un análisis de contexto estratégico, basado en la metodología </w:t>
      </w:r>
      <w:r w:rsidR="00752FCD">
        <w:rPr>
          <w:rFonts w:ascii="Arial" w:hAnsi="Arial" w:cs="Arial"/>
          <w:sz w:val="24"/>
          <w:szCs w:val="24"/>
        </w:rPr>
        <w:t>DOFA Para</w:t>
      </w:r>
      <w:r w:rsidR="00B454CE">
        <w:rPr>
          <w:rFonts w:ascii="Arial" w:hAnsi="Arial" w:cs="Arial"/>
          <w:sz w:val="24"/>
          <w:szCs w:val="24"/>
        </w:rPr>
        <w:t xml:space="preserve"> ello, realizó </w:t>
      </w:r>
      <w:r w:rsidR="00EA5C05">
        <w:rPr>
          <w:rFonts w:ascii="Arial" w:hAnsi="Arial" w:cs="Arial"/>
          <w:sz w:val="24"/>
          <w:szCs w:val="24"/>
        </w:rPr>
        <w:t xml:space="preserve">un proceso de </w:t>
      </w:r>
      <w:r w:rsidR="00B454CE">
        <w:rPr>
          <w:rFonts w:ascii="Arial" w:hAnsi="Arial" w:cs="Arial"/>
          <w:sz w:val="24"/>
          <w:szCs w:val="24"/>
        </w:rPr>
        <w:t xml:space="preserve">recolección y análisis de información en </w:t>
      </w:r>
      <w:r w:rsidR="007D3CC3">
        <w:rPr>
          <w:rFonts w:ascii="Arial" w:hAnsi="Arial" w:cs="Arial"/>
          <w:sz w:val="24"/>
          <w:szCs w:val="24"/>
        </w:rPr>
        <w:t xml:space="preserve">dos </w:t>
      </w:r>
      <w:r w:rsidR="00B454CE">
        <w:rPr>
          <w:rFonts w:ascii="Arial" w:hAnsi="Arial" w:cs="Arial"/>
          <w:sz w:val="24"/>
          <w:szCs w:val="24"/>
        </w:rPr>
        <w:t>fases:</w:t>
      </w:r>
    </w:p>
    <w:p w:rsidR="00B454CE" w:rsidRDefault="00B454CE" w:rsidP="00B454CE">
      <w:pPr>
        <w:pStyle w:val="Prrafodelista"/>
        <w:numPr>
          <w:ilvl w:val="0"/>
          <w:numId w:val="14"/>
        </w:numPr>
        <w:adjustRightInd w:val="0"/>
        <w:spacing w:line="360" w:lineRule="auto"/>
        <w:jc w:val="both"/>
        <w:rPr>
          <w:rFonts w:ascii="Arial" w:hAnsi="Arial" w:cs="Arial"/>
        </w:rPr>
      </w:pPr>
      <w:r>
        <w:rPr>
          <w:rFonts w:ascii="Arial" w:hAnsi="Arial" w:cs="Arial"/>
        </w:rPr>
        <w:t>Indagación en fuentes documentales. Se recopiló, analizó y sistematizó información de investigaciones, estudios, informes de gestión nacionales y de regiones, encuestas de percepción y documentos producidos internamente</w:t>
      </w:r>
      <w:r w:rsidR="007D3CC3">
        <w:rPr>
          <w:rFonts w:ascii="Arial" w:hAnsi="Arial" w:cs="Arial"/>
        </w:rPr>
        <w:t>.</w:t>
      </w:r>
      <w:r w:rsidR="00274300">
        <w:rPr>
          <w:rFonts w:ascii="Arial" w:hAnsi="Arial" w:cs="Arial"/>
        </w:rPr>
        <w:t xml:space="preserve">  También se incorporó información aportada por las PPR, en los encuentros previos a las Jornadas de Rendición de Cuentas de 2014, sondeos internos sobre temas de investigaciones y resultados de grupos focales realizados con familias.</w:t>
      </w:r>
    </w:p>
    <w:p w:rsidR="00C9406B" w:rsidRDefault="00C9406B" w:rsidP="00C9406B">
      <w:pPr>
        <w:pStyle w:val="Prrafodelista"/>
        <w:adjustRightInd w:val="0"/>
        <w:spacing w:line="360" w:lineRule="auto"/>
        <w:jc w:val="both"/>
        <w:rPr>
          <w:rFonts w:ascii="Arial" w:hAnsi="Arial" w:cs="Arial"/>
        </w:rPr>
      </w:pPr>
    </w:p>
    <w:p w:rsidR="007D3CC3" w:rsidRDefault="007D3CC3" w:rsidP="00B454CE">
      <w:pPr>
        <w:pStyle w:val="Prrafodelista"/>
        <w:numPr>
          <w:ilvl w:val="0"/>
          <w:numId w:val="14"/>
        </w:numPr>
        <w:adjustRightInd w:val="0"/>
        <w:spacing w:line="360" w:lineRule="auto"/>
        <w:jc w:val="both"/>
        <w:rPr>
          <w:rFonts w:ascii="Arial" w:hAnsi="Arial" w:cs="Arial"/>
        </w:rPr>
      </w:pPr>
      <w:r>
        <w:rPr>
          <w:rFonts w:ascii="Arial" w:hAnsi="Arial" w:cs="Arial"/>
        </w:rPr>
        <w:t>Jornadas de consulta (6), con</w:t>
      </w:r>
      <w:r w:rsidR="00426895">
        <w:rPr>
          <w:rFonts w:ascii="Arial" w:hAnsi="Arial" w:cs="Arial"/>
        </w:rPr>
        <w:t xml:space="preserve"> 201</w:t>
      </w:r>
      <w:r>
        <w:rPr>
          <w:rFonts w:ascii="Arial" w:hAnsi="Arial" w:cs="Arial"/>
        </w:rPr>
        <w:t xml:space="preserve"> actores externos de instituciones nacionales y regionales, públicos y privados, personas en proceso de reintegración y personas que culminaron su proceso, así como colaboradores de la Entidad</w:t>
      </w:r>
      <w:r w:rsidR="00F636D4">
        <w:rPr>
          <w:rFonts w:ascii="Arial" w:hAnsi="Arial" w:cs="Arial"/>
        </w:rPr>
        <w:t xml:space="preserve"> del nivel directivo y profesional</w:t>
      </w:r>
      <w:r>
        <w:rPr>
          <w:rFonts w:ascii="Arial" w:hAnsi="Arial" w:cs="Arial"/>
        </w:rPr>
        <w:t>.</w:t>
      </w:r>
      <w:r w:rsidR="002D4356">
        <w:rPr>
          <w:rFonts w:ascii="Arial" w:hAnsi="Arial" w:cs="Arial"/>
        </w:rPr>
        <w:t xml:space="preserve">  En jornadas de trabajo, se les indagó sobre los aspectos que viene realizando bien la agencia, elementos por mejorar y qué le falta por hacer.</w:t>
      </w:r>
      <w:r w:rsidR="008631D4">
        <w:rPr>
          <w:rFonts w:ascii="Arial" w:hAnsi="Arial" w:cs="Arial"/>
        </w:rPr>
        <w:t xml:space="preserve"> </w:t>
      </w:r>
    </w:p>
    <w:p w:rsidR="000446F5" w:rsidRDefault="000446F5" w:rsidP="000446F5">
      <w:pPr>
        <w:adjustRightInd w:val="0"/>
        <w:spacing w:line="360" w:lineRule="auto"/>
        <w:jc w:val="both"/>
        <w:rPr>
          <w:rFonts w:ascii="Arial" w:hAnsi="Arial" w:cs="Arial"/>
        </w:rPr>
      </w:pPr>
    </w:p>
    <w:p w:rsidR="007D3CC3" w:rsidRPr="000446F5" w:rsidRDefault="007D3CC3" w:rsidP="002D4356">
      <w:pPr>
        <w:adjustRightInd w:val="0"/>
        <w:spacing w:line="360" w:lineRule="auto"/>
        <w:ind w:firstLine="284"/>
        <w:jc w:val="both"/>
        <w:rPr>
          <w:rFonts w:ascii="Arial" w:hAnsi="Arial" w:cs="Arial"/>
        </w:rPr>
      </w:pPr>
      <w:r w:rsidRPr="000446F5">
        <w:rPr>
          <w:rFonts w:ascii="Arial" w:hAnsi="Arial" w:cs="Arial"/>
        </w:rPr>
        <w:t xml:space="preserve">La información resultante se estructuró en función </w:t>
      </w:r>
      <w:r w:rsidR="002D4356">
        <w:rPr>
          <w:rFonts w:ascii="Arial" w:hAnsi="Arial" w:cs="Arial"/>
        </w:rPr>
        <w:t xml:space="preserve">de cada </w:t>
      </w:r>
      <w:r w:rsidRPr="000446F5">
        <w:rPr>
          <w:rFonts w:ascii="Arial" w:hAnsi="Arial" w:cs="Arial"/>
        </w:rPr>
        <w:t>uno de los objetivos estratégicos</w:t>
      </w:r>
      <w:r w:rsidR="002D4356">
        <w:rPr>
          <w:rFonts w:ascii="Arial" w:hAnsi="Arial" w:cs="Arial"/>
        </w:rPr>
        <w:t>, estructurando una DOFA por objetivo estratégico</w:t>
      </w:r>
      <w:r w:rsidR="002D4356" w:rsidRPr="002D4356">
        <w:rPr>
          <w:rFonts w:ascii="Arial" w:hAnsi="Arial" w:cs="Arial"/>
        </w:rPr>
        <w:t xml:space="preserve"> </w:t>
      </w:r>
      <w:r w:rsidR="002D4356">
        <w:rPr>
          <w:rFonts w:ascii="Arial" w:hAnsi="Arial" w:cs="Arial"/>
        </w:rPr>
        <w:t>y eje transversal</w:t>
      </w:r>
      <w:r w:rsidRPr="000446F5">
        <w:rPr>
          <w:rFonts w:ascii="Arial" w:hAnsi="Arial" w:cs="Arial"/>
        </w:rPr>
        <w:t xml:space="preserve">. Una vez identificados los factores, se aplicó la </w:t>
      </w:r>
      <w:r w:rsidR="002D4356">
        <w:rPr>
          <w:rFonts w:ascii="Arial" w:hAnsi="Arial" w:cs="Arial"/>
        </w:rPr>
        <w:t>categorización de información</w:t>
      </w:r>
      <w:r w:rsidR="00F636D4">
        <w:rPr>
          <w:rFonts w:ascii="Arial" w:hAnsi="Arial" w:cs="Arial"/>
        </w:rPr>
        <w:t xml:space="preserve"> y se </w:t>
      </w:r>
      <w:r w:rsidR="0022470C" w:rsidRPr="000446F5">
        <w:rPr>
          <w:rFonts w:ascii="Arial" w:hAnsi="Arial" w:cs="Arial"/>
        </w:rPr>
        <w:t>va</w:t>
      </w:r>
      <w:r w:rsidRPr="000446F5">
        <w:rPr>
          <w:rFonts w:ascii="Arial" w:hAnsi="Arial" w:cs="Arial"/>
        </w:rPr>
        <w:t>lidada</w:t>
      </w:r>
      <w:r w:rsidR="000446F5" w:rsidRPr="000446F5">
        <w:rPr>
          <w:rFonts w:ascii="Arial" w:hAnsi="Arial" w:cs="Arial"/>
        </w:rPr>
        <w:t xml:space="preserve"> con</w:t>
      </w:r>
      <w:r w:rsidR="00F636D4">
        <w:rPr>
          <w:rFonts w:ascii="Arial" w:hAnsi="Arial" w:cs="Arial"/>
        </w:rPr>
        <w:t xml:space="preserve"> Directivos,</w:t>
      </w:r>
      <w:r w:rsidR="000446F5" w:rsidRPr="000446F5">
        <w:rPr>
          <w:rFonts w:ascii="Arial" w:hAnsi="Arial" w:cs="Arial"/>
        </w:rPr>
        <w:t xml:space="preserve"> asesores y profesionales</w:t>
      </w:r>
      <w:r w:rsidR="000446F5">
        <w:rPr>
          <w:rFonts w:ascii="Arial" w:hAnsi="Arial" w:cs="Arial"/>
        </w:rPr>
        <w:t xml:space="preserve"> </w:t>
      </w:r>
      <w:r w:rsidR="000446F5" w:rsidRPr="000446F5">
        <w:rPr>
          <w:rFonts w:ascii="Arial" w:hAnsi="Arial" w:cs="Arial"/>
        </w:rPr>
        <w:t xml:space="preserve">responsables </w:t>
      </w:r>
      <w:r w:rsidR="000446F5">
        <w:rPr>
          <w:rFonts w:ascii="Arial" w:hAnsi="Arial" w:cs="Arial"/>
        </w:rPr>
        <w:t xml:space="preserve">en </w:t>
      </w:r>
      <w:r w:rsidR="000446F5" w:rsidRPr="000446F5">
        <w:rPr>
          <w:rFonts w:ascii="Arial" w:hAnsi="Arial" w:cs="Arial"/>
        </w:rPr>
        <w:t xml:space="preserve">la Entidad </w:t>
      </w:r>
      <w:r w:rsidR="008418E7">
        <w:rPr>
          <w:rFonts w:ascii="Arial" w:hAnsi="Arial" w:cs="Arial"/>
        </w:rPr>
        <w:t xml:space="preserve">de </w:t>
      </w:r>
      <w:r w:rsidR="000446F5" w:rsidRPr="000446F5">
        <w:rPr>
          <w:rFonts w:ascii="Arial" w:hAnsi="Arial" w:cs="Arial"/>
        </w:rPr>
        <w:t>los temas identificados como estratégicos, d</w:t>
      </w:r>
      <w:r w:rsidRPr="000446F5">
        <w:rPr>
          <w:rFonts w:ascii="Arial" w:hAnsi="Arial" w:cs="Arial"/>
        </w:rPr>
        <w:t>io origen a las estrategias que hoy configuran el presente Plan Estratégico.</w:t>
      </w:r>
      <w:r w:rsidR="00426895">
        <w:rPr>
          <w:rFonts w:ascii="Arial" w:hAnsi="Arial" w:cs="Arial"/>
        </w:rPr>
        <w:t xml:space="preserve">  </w:t>
      </w:r>
    </w:p>
    <w:p w:rsidR="007D3CC3" w:rsidRDefault="00426895" w:rsidP="008418E7">
      <w:pPr>
        <w:adjustRightInd w:val="0"/>
        <w:spacing w:line="360" w:lineRule="auto"/>
        <w:ind w:firstLine="284"/>
        <w:jc w:val="both"/>
        <w:rPr>
          <w:rFonts w:ascii="Arial" w:hAnsi="Arial" w:cs="Arial"/>
        </w:rPr>
      </w:pPr>
      <w:r>
        <w:rPr>
          <w:rFonts w:ascii="Arial" w:hAnsi="Arial" w:cs="Arial"/>
        </w:rPr>
        <w:t>Así, la situación diagnó</w:t>
      </w:r>
      <w:r w:rsidR="009B1E2B">
        <w:rPr>
          <w:rFonts w:ascii="Arial" w:hAnsi="Arial" w:cs="Arial"/>
        </w:rPr>
        <w:t xml:space="preserve">stica o contexto estratégico </w:t>
      </w:r>
      <w:r w:rsidR="002D4356">
        <w:rPr>
          <w:rFonts w:ascii="Arial" w:hAnsi="Arial" w:cs="Arial"/>
        </w:rPr>
        <w:t>se presenta a continuación</w:t>
      </w:r>
      <w:r w:rsidR="009B1E2B">
        <w:rPr>
          <w:rFonts w:ascii="Arial" w:hAnsi="Arial" w:cs="Arial"/>
        </w:rPr>
        <w:t>:</w:t>
      </w:r>
    </w:p>
    <w:p w:rsidR="00752FCD" w:rsidRDefault="00752FCD" w:rsidP="008418E7">
      <w:pPr>
        <w:adjustRightInd w:val="0"/>
        <w:spacing w:line="360" w:lineRule="auto"/>
        <w:ind w:firstLine="284"/>
        <w:jc w:val="both"/>
        <w:rPr>
          <w:rFonts w:ascii="Arial" w:hAnsi="Arial" w:cs="Arial"/>
        </w:rPr>
      </w:pPr>
    </w:p>
    <w:p w:rsidR="00752FCD" w:rsidRDefault="00752FCD" w:rsidP="008418E7">
      <w:pPr>
        <w:adjustRightInd w:val="0"/>
        <w:spacing w:line="360" w:lineRule="auto"/>
        <w:ind w:firstLine="284"/>
        <w:jc w:val="both"/>
        <w:rPr>
          <w:rFonts w:ascii="Arial" w:hAnsi="Arial" w:cs="Arial"/>
        </w:rPr>
      </w:pPr>
    </w:p>
    <w:p w:rsidR="00F148CB" w:rsidRPr="00F148CB" w:rsidRDefault="00F148CB" w:rsidP="00F148CB">
      <w:pPr>
        <w:adjustRightInd w:val="0"/>
        <w:spacing w:line="360" w:lineRule="auto"/>
        <w:ind w:firstLine="284"/>
        <w:jc w:val="center"/>
        <w:rPr>
          <w:rFonts w:ascii="Arial" w:hAnsi="Arial" w:cs="Arial"/>
          <w:b/>
        </w:rPr>
      </w:pPr>
      <w:r w:rsidRPr="00F148CB">
        <w:rPr>
          <w:rFonts w:ascii="Arial" w:hAnsi="Arial" w:cs="Arial"/>
          <w:b/>
        </w:rPr>
        <w:lastRenderedPageBreak/>
        <w:t>DOFA INSTITUCIONAL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0"/>
      </w:tblGrid>
      <w:tr w:rsidR="002D4356" w:rsidRPr="002D4356" w:rsidTr="002C3247">
        <w:trPr>
          <w:trHeight w:val="255"/>
        </w:trPr>
        <w:tc>
          <w:tcPr>
            <w:tcW w:w="5000" w:type="pct"/>
            <w:vMerge w:val="restart"/>
            <w:shd w:val="clear" w:color="000000" w:fill="D9D9D9"/>
            <w:vAlign w:val="center"/>
            <w:hideMark/>
          </w:tcPr>
          <w:p w:rsidR="002D4356" w:rsidRPr="008418E7" w:rsidRDefault="002D4356" w:rsidP="00F10DFD">
            <w:pPr>
              <w:spacing w:after="0" w:line="240" w:lineRule="auto"/>
              <w:jc w:val="center"/>
              <w:rPr>
                <w:rFonts w:ascii="Arial" w:eastAsia="Times New Roman" w:hAnsi="Arial" w:cs="Arial"/>
                <w:b/>
                <w:bCs/>
                <w:sz w:val="20"/>
                <w:szCs w:val="20"/>
                <w:lang w:eastAsia="es-CO"/>
              </w:rPr>
            </w:pPr>
            <w:r w:rsidRPr="008418E7">
              <w:rPr>
                <w:rFonts w:ascii="Arial" w:eastAsia="Times New Roman" w:hAnsi="Arial" w:cs="Arial"/>
                <w:b/>
                <w:bCs/>
                <w:sz w:val="20"/>
                <w:szCs w:val="20"/>
                <w:lang w:eastAsia="es-CO"/>
              </w:rPr>
              <w:t>OPORTUNIDADES</w:t>
            </w:r>
          </w:p>
        </w:tc>
      </w:tr>
      <w:tr w:rsidR="002D4356" w:rsidRPr="002D4356" w:rsidTr="002C3247">
        <w:trPr>
          <w:trHeight w:val="509"/>
        </w:trPr>
        <w:tc>
          <w:tcPr>
            <w:tcW w:w="5000" w:type="pct"/>
            <w:vMerge/>
            <w:vAlign w:val="center"/>
            <w:hideMark/>
          </w:tcPr>
          <w:p w:rsidR="002D4356" w:rsidRPr="008418E7" w:rsidRDefault="002D4356" w:rsidP="00F10DFD">
            <w:pPr>
              <w:spacing w:after="0" w:line="240" w:lineRule="auto"/>
              <w:rPr>
                <w:rFonts w:ascii="Arial" w:eastAsia="Times New Roman" w:hAnsi="Arial" w:cs="Arial"/>
                <w:b/>
                <w:bCs/>
                <w:sz w:val="20"/>
                <w:szCs w:val="20"/>
                <w:lang w:eastAsia="es-CO"/>
              </w:rPr>
            </w:pPr>
          </w:p>
        </w:tc>
      </w:tr>
      <w:tr w:rsidR="002D4356" w:rsidRPr="002D4356" w:rsidTr="002C3247">
        <w:trPr>
          <w:trHeight w:val="2259"/>
        </w:trPr>
        <w:tc>
          <w:tcPr>
            <w:tcW w:w="5000" w:type="pct"/>
            <w:shd w:val="clear" w:color="auto" w:fill="auto"/>
            <w:vAlign w:val="center"/>
            <w:hideMark/>
          </w:tcPr>
          <w:p w:rsidR="00085B2D" w:rsidRDefault="00E8469D" w:rsidP="002A098D">
            <w:pPr>
              <w:pStyle w:val="Prrafodelista"/>
              <w:numPr>
                <w:ilvl w:val="0"/>
                <w:numId w:val="17"/>
              </w:numPr>
              <w:rPr>
                <w:rFonts w:ascii="Arial" w:hAnsi="Arial" w:cs="Arial"/>
                <w:sz w:val="20"/>
                <w:szCs w:val="20"/>
                <w:lang w:eastAsia="es-CO"/>
              </w:rPr>
            </w:pPr>
            <w:r>
              <w:rPr>
                <w:rFonts w:ascii="Arial" w:hAnsi="Arial" w:cs="Arial"/>
                <w:sz w:val="20"/>
                <w:szCs w:val="20"/>
                <w:lang w:eastAsia="es-CO"/>
              </w:rPr>
              <w:t>R</w:t>
            </w:r>
            <w:r w:rsidR="00EB1D1A">
              <w:rPr>
                <w:rFonts w:ascii="Arial" w:hAnsi="Arial" w:cs="Arial"/>
                <w:sz w:val="20"/>
                <w:szCs w:val="20"/>
                <w:lang w:eastAsia="es-CO"/>
              </w:rPr>
              <w:t>e</w:t>
            </w:r>
            <w:r>
              <w:rPr>
                <w:rFonts w:ascii="Arial" w:hAnsi="Arial" w:cs="Arial"/>
                <w:sz w:val="20"/>
                <w:szCs w:val="20"/>
                <w:lang w:eastAsia="es-CO"/>
              </w:rPr>
              <w:t>conocimiento</w:t>
            </w:r>
            <w:r w:rsidR="00EB1D1A">
              <w:rPr>
                <w:rFonts w:ascii="Arial" w:hAnsi="Arial" w:cs="Arial"/>
                <w:sz w:val="20"/>
                <w:szCs w:val="20"/>
                <w:lang w:eastAsia="es-CO"/>
              </w:rPr>
              <w:t xml:space="preserve"> </w:t>
            </w:r>
            <w:r>
              <w:rPr>
                <w:rFonts w:ascii="Arial" w:hAnsi="Arial" w:cs="Arial"/>
                <w:sz w:val="20"/>
                <w:szCs w:val="20"/>
                <w:lang w:eastAsia="es-CO"/>
              </w:rPr>
              <w:t xml:space="preserve">al trabajo de la ACR, </w:t>
            </w:r>
            <w:r w:rsidR="002A098D">
              <w:rPr>
                <w:rFonts w:ascii="Arial" w:hAnsi="Arial" w:cs="Arial"/>
                <w:sz w:val="20"/>
                <w:szCs w:val="20"/>
                <w:lang w:eastAsia="es-CO"/>
              </w:rPr>
              <w:t xml:space="preserve">con el que se ha </w:t>
            </w:r>
            <w:r w:rsidR="00EB1D1A" w:rsidRPr="002D4356">
              <w:rPr>
                <w:rFonts w:ascii="Arial" w:hAnsi="Arial" w:cs="Arial"/>
                <w:sz w:val="20"/>
                <w:szCs w:val="20"/>
                <w:lang w:eastAsia="es-CO"/>
              </w:rPr>
              <w:t>logrado concretar una política pública</w:t>
            </w:r>
            <w:r w:rsidR="007F1B02">
              <w:rPr>
                <w:rFonts w:ascii="Arial" w:hAnsi="Arial" w:cs="Arial"/>
                <w:sz w:val="20"/>
                <w:szCs w:val="20"/>
                <w:lang w:eastAsia="es-CO"/>
              </w:rPr>
              <w:t>.</w:t>
            </w:r>
          </w:p>
          <w:p w:rsidR="00085B2D" w:rsidRDefault="00085B2D" w:rsidP="002A098D">
            <w:pPr>
              <w:pStyle w:val="Prrafodelista"/>
              <w:numPr>
                <w:ilvl w:val="0"/>
                <w:numId w:val="17"/>
              </w:numPr>
              <w:rPr>
                <w:rFonts w:ascii="Arial" w:hAnsi="Arial" w:cs="Arial"/>
                <w:sz w:val="20"/>
                <w:szCs w:val="20"/>
                <w:lang w:eastAsia="es-CO"/>
              </w:rPr>
            </w:pPr>
            <w:r w:rsidRPr="004B4A52">
              <w:rPr>
                <w:rFonts w:ascii="Arial" w:hAnsi="Arial" w:cs="Arial"/>
                <w:sz w:val="20"/>
                <w:szCs w:val="20"/>
                <w:lang w:eastAsia="es-CO"/>
              </w:rPr>
              <w:t xml:space="preserve">Reconocimiento de la importancia del proceso </w:t>
            </w:r>
            <w:r>
              <w:rPr>
                <w:rFonts w:ascii="Arial" w:hAnsi="Arial" w:cs="Arial"/>
                <w:sz w:val="20"/>
                <w:szCs w:val="20"/>
                <w:lang w:eastAsia="es-CO"/>
              </w:rPr>
              <w:t xml:space="preserve">de reintegración </w:t>
            </w:r>
            <w:r w:rsidRPr="004B4A52">
              <w:rPr>
                <w:rFonts w:ascii="Arial" w:hAnsi="Arial" w:cs="Arial"/>
                <w:sz w:val="20"/>
                <w:szCs w:val="20"/>
                <w:lang w:eastAsia="es-CO"/>
              </w:rPr>
              <w:t>con respecto a temas de seguridad territo</w:t>
            </w:r>
            <w:r w:rsidRPr="002D4356">
              <w:rPr>
                <w:rFonts w:ascii="Arial" w:hAnsi="Arial" w:cs="Arial"/>
                <w:sz w:val="20"/>
                <w:szCs w:val="20"/>
                <w:lang w:eastAsia="es-CO"/>
              </w:rPr>
              <w:t>rial</w:t>
            </w:r>
            <w:r>
              <w:rPr>
                <w:rFonts w:ascii="Arial" w:hAnsi="Arial" w:cs="Arial"/>
                <w:sz w:val="20"/>
                <w:szCs w:val="20"/>
                <w:lang w:eastAsia="es-CO"/>
              </w:rPr>
              <w:t xml:space="preserve"> y a </w:t>
            </w:r>
            <w:r w:rsidR="00752FCD">
              <w:rPr>
                <w:rFonts w:ascii="Arial" w:hAnsi="Arial" w:cs="Arial"/>
                <w:sz w:val="20"/>
                <w:szCs w:val="20"/>
                <w:lang w:eastAsia="es-CO"/>
              </w:rPr>
              <w:t>que,</w:t>
            </w:r>
            <w:r>
              <w:rPr>
                <w:rFonts w:ascii="Arial" w:hAnsi="Arial" w:cs="Arial"/>
                <w:sz w:val="20"/>
                <w:szCs w:val="20"/>
                <w:lang w:eastAsia="es-CO"/>
              </w:rPr>
              <w:t xml:space="preserve"> </w:t>
            </w:r>
            <w:r w:rsidRPr="00EB1D1A">
              <w:rPr>
                <w:rFonts w:ascii="Arial" w:hAnsi="Arial" w:cs="Arial"/>
                <w:sz w:val="20"/>
                <w:szCs w:val="20"/>
                <w:lang w:eastAsia="es-CO"/>
              </w:rPr>
              <w:t xml:space="preserve">si bien aportan al mejoramiento de las condiciones de seguridad del país, no es responsabilidad de la ACR garantizar la seguridad, pues </w:t>
            </w:r>
            <w:r>
              <w:rPr>
                <w:rFonts w:ascii="Arial" w:hAnsi="Arial" w:cs="Arial"/>
                <w:sz w:val="20"/>
                <w:szCs w:val="20"/>
                <w:lang w:eastAsia="es-CO"/>
              </w:rPr>
              <w:t xml:space="preserve">esta </w:t>
            </w:r>
            <w:r w:rsidRPr="00EB1D1A">
              <w:rPr>
                <w:rFonts w:ascii="Arial" w:hAnsi="Arial" w:cs="Arial"/>
                <w:sz w:val="20"/>
                <w:szCs w:val="20"/>
                <w:lang w:eastAsia="es-CO"/>
              </w:rPr>
              <w:t>es un efecto secundario.</w:t>
            </w:r>
          </w:p>
          <w:p w:rsidR="00085B2D" w:rsidRPr="002D4356" w:rsidRDefault="00085B2D" w:rsidP="002A098D">
            <w:pPr>
              <w:pStyle w:val="Prrafodelista"/>
              <w:numPr>
                <w:ilvl w:val="0"/>
                <w:numId w:val="17"/>
              </w:numPr>
              <w:rPr>
                <w:rFonts w:ascii="Arial" w:hAnsi="Arial" w:cs="Arial"/>
                <w:sz w:val="20"/>
                <w:szCs w:val="20"/>
                <w:lang w:eastAsia="es-CO"/>
              </w:rPr>
            </w:pPr>
            <w:r w:rsidRPr="002D4356">
              <w:rPr>
                <w:rFonts w:ascii="Arial" w:hAnsi="Arial" w:cs="Arial"/>
                <w:sz w:val="20"/>
                <w:szCs w:val="20"/>
                <w:lang w:eastAsia="es-CO"/>
              </w:rPr>
              <w:t xml:space="preserve">El modelo de atención </w:t>
            </w:r>
            <w:r w:rsidR="002A098D">
              <w:rPr>
                <w:rFonts w:ascii="Arial" w:hAnsi="Arial" w:cs="Arial"/>
                <w:sz w:val="20"/>
                <w:szCs w:val="20"/>
                <w:lang w:eastAsia="es-CO"/>
              </w:rPr>
              <w:t>de la ACR</w:t>
            </w:r>
            <w:r w:rsidR="00BC1C98">
              <w:rPr>
                <w:rFonts w:ascii="Arial" w:hAnsi="Arial" w:cs="Arial"/>
                <w:sz w:val="20"/>
                <w:szCs w:val="20"/>
                <w:lang w:eastAsia="es-CO"/>
              </w:rPr>
              <w:t>,</w:t>
            </w:r>
            <w:r w:rsidR="002A098D">
              <w:rPr>
                <w:rFonts w:ascii="Arial" w:hAnsi="Arial" w:cs="Arial"/>
                <w:sz w:val="20"/>
                <w:szCs w:val="20"/>
                <w:lang w:eastAsia="es-CO"/>
              </w:rPr>
              <w:t xml:space="preserve"> </w:t>
            </w:r>
            <w:r w:rsidRPr="002D4356">
              <w:rPr>
                <w:rFonts w:ascii="Arial" w:hAnsi="Arial" w:cs="Arial"/>
                <w:sz w:val="20"/>
                <w:szCs w:val="20"/>
                <w:lang w:eastAsia="es-CO"/>
              </w:rPr>
              <w:t xml:space="preserve">se </w:t>
            </w:r>
            <w:proofErr w:type="gramStart"/>
            <w:r w:rsidRPr="002D4356">
              <w:rPr>
                <w:rFonts w:ascii="Arial" w:hAnsi="Arial" w:cs="Arial"/>
                <w:sz w:val="20"/>
                <w:szCs w:val="20"/>
                <w:lang w:eastAsia="es-CO"/>
              </w:rPr>
              <w:t>equipara</w:t>
            </w:r>
            <w:proofErr w:type="gramEnd"/>
            <w:r w:rsidRPr="002D4356">
              <w:rPr>
                <w:rFonts w:ascii="Arial" w:hAnsi="Arial" w:cs="Arial"/>
                <w:sz w:val="20"/>
                <w:szCs w:val="20"/>
                <w:lang w:eastAsia="es-CO"/>
              </w:rPr>
              <w:t xml:space="preserve"> a programas de atención a población vulnerable</w:t>
            </w:r>
            <w:r>
              <w:rPr>
                <w:rFonts w:ascii="Arial" w:hAnsi="Arial" w:cs="Arial"/>
                <w:sz w:val="20"/>
                <w:szCs w:val="20"/>
                <w:lang w:eastAsia="es-CO"/>
              </w:rPr>
              <w:t>.</w:t>
            </w:r>
          </w:p>
          <w:p w:rsidR="002D4356" w:rsidRPr="002D4356" w:rsidRDefault="00FE16F5" w:rsidP="002A098D">
            <w:pPr>
              <w:pStyle w:val="Prrafodelista"/>
              <w:numPr>
                <w:ilvl w:val="0"/>
                <w:numId w:val="17"/>
              </w:numPr>
              <w:rPr>
                <w:rFonts w:ascii="Arial" w:hAnsi="Arial" w:cs="Arial"/>
                <w:sz w:val="20"/>
                <w:szCs w:val="20"/>
                <w:lang w:eastAsia="es-CO"/>
              </w:rPr>
            </w:pPr>
            <w:r>
              <w:rPr>
                <w:rFonts w:ascii="Arial" w:hAnsi="Arial" w:cs="Arial"/>
                <w:sz w:val="20"/>
                <w:szCs w:val="20"/>
                <w:lang w:eastAsia="es-CO"/>
              </w:rPr>
              <w:t xml:space="preserve">Las cifras de culminaciones exitosas </w:t>
            </w:r>
            <w:r w:rsidR="00752FCD">
              <w:rPr>
                <w:rFonts w:ascii="Arial" w:hAnsi="Arial" w:cs="Arial"/>
                <w:sz w:val="20"/>
                <w:szCs w:val="20"/>
                <w:lang w:eastAsia="es-CO"/>
              </w:rPr>
              <w:t>del Programa</w:t>
            </w:r>
            <w:r>
              <w:rPr>
                <w:rFonts w:ascii="Arial" w:hAnsi="Arial" w:cs="Arial"/>
                <w:sz w:val="20"/>
                <w:szCs w:val="20"/>
                <w:lang w:eastAsia="es-CO"/>
              </w:rPr>
              <w:t xml:space="preserve">, que evidencian </w:t>
            </w:r>
            <w:r w:rsidR="00C106C7">
              <w:rPr>
                <w:rFonts w:ascii="Arial" w:hAnsi="Arial" w:cs="Arial"/>
                <w:sz w:val="20"/>
                <w:szCs w:val="20"/>
                <w:lang w:eastAsia="es-CO"/>
              </w:rPr>
              <w:t xml:space="preserve">la evolución del proceso a través de </w:t>
            </w:r>
            <w:r>
              <w:rPr>
                <w:rFonts w:ascii="Arial" w:hAnsi="Arial" w:cs="Arial"/>
                <w:sz w:val="20"/>
                <w:szCs w:val="20"/>
                <w:lang w:eastAsia="es-CO"/>
              </w:rPr>
              <w:t xml:space="preserve">los </w:t>
            </w:r>
            <w:r w:rsidRPr="002D4356">
              <w:rPr>
                <w:rFonts w:ascii="Arial" w:hAnsi="Arial" w:cs="Arial"/>
                <w:sz w:val="20"/>
                <w:szCs w:val="20"/>
                <w:lang w:eastAsia="es-CO"/>
              </w:rPr>
              <w:t xml:space="preserve">logros </w:t>
            </w:r>
            <w:r>
              <w:rPr>
                <w:rFonts w:ascii="Arial" w:hAnsi="Arial" w:cs="Arial"/>
                <w:sz w:val="20"/>
                <w:szCs w:val="20"/>
                <w:lang w:eastAsia="es-CO"/>
              </w:rPr>
              <w:t xml:space="preserve">alcanzados </w:t>
            </w:r>
            <w:r w:rsidR="002D4356" w:rsidRPr="002D4356">
              <w:rPr>
                <w:rFonts w:ascii="Arial" w:hAnsi="Arial" w:cs="Arial"/>
                <w:sz w:val="20"/>
                <w:szCs w:val="20"/>
                <w:lang w:eastAsia="es-CO"/>
              </w:rPr>
              <w:t xml:space="preserve">en </w:t>
            </w:r>
            <w:r>
              <w:rPr>
                <w:rFonts w:ascii="Arial" w:hAnsi="Arial" w:cs="Arial"/>
                <w:sz w:val="20"/>
                <w:szCs w:val="20"/>
                <w:lang w:eastAsia="es-CO"/>
              </w:rPr>
              <w:t xml:space="preserve">las </w:t>
            </w:r>
            <w:r w:rsidR="002D4356" w:rsidRPr="002D4356">
              <w:rPr>
                <w:rFonts w:ascii="Arial" w:hAnsi="Arial" w:cs="Arial"/>
                <w:sz w:val="20"/>
                <w:szCs w:val="20"/>
                <w:lang w:eastAsia="es-CO"/>
              </w:rPr>
              <w:t>diferentes dimensiones</w:t>
            </w:r>
            <w:r>
              <w:rPr>
                <w:rFonts w:ascii="Arial" w:hAnsi="Arial" w:cs="Arial"/>
                <w:sz w:val="20"/>
                <w:szCs w:val="20"/>
                <w:lang w:eastAsia="es-CO"/>
              </w:rPr>
              <w:t xml:space="preserve"> por las PPR en un período mínimo de </w:t>
            </w:r>
            <w:r w:rsidRPr="002D4356">
              <w:rPr>
                <w:rFonts w:ascii="Arial" w:hAnsi="Arial" w:cs="Arial"/>
                <w:sz w:val="20"/>
                <w:szCs w:val="20"/>
                <w:lang w:eastAsia="es-CO"/>
              </w:rPr>
              <w:t>6 años y medio</w:t>
            </w:r>
            <w:r w:rsidR="00C106C7">
              <w:rPr>
                <w:rFonts w:ascii="Arial" w:hAnsi="Arial" w:cs="Arial"/>
                <w:sz w:val="20"/>
                <w:szCs w:val="20"/>
                <w:lang w:eastAsia="es-CO"/>
              </w:rPr>
              <w:t>.</w:t>
            </w:r>
          </w:p>
          <w:p w:rsidR="00C106C7" w:rsidRDefault="003B1700" w:rsidP="002A098D">
            <w:pPr>
              <w:pStyle w:val="Prrafodelista"/>
              <w:numPr>
                <w:ilvl w:val="0"/>
                <w:numId w:val="17"/>
              </w:numPr>
              <w:rPr>
                <w:rFonts w:ascii="Arial" w:hAnsi="Arial" w:cs="Arial"/>
                <w:sz w:val="20"/>
                <w:szCs w:val="20"/>
                <w:lang w:eastAsia="es-CO"/>
              </w:rPr>
            </w:pPr>
            <w:r w:rsidRPr="003B1700">
              <w:rPr>
                <w:rFonts w:ascii="Arial" w:hAnsi="Arial" w:cs="Arial"/>
                <w:sz w:val="20"/>
                <w:szCs w:val="20"/>
                <w:lang w:eastAsia="es-CO"/>
              </w:rPr>
              <w:t>El r</w:t>
            </w:r>
            <w:r w:rsidR="002D4356" w:rsidRPr="003B1700">
              <w:rPr>
                <w:rFonts w:ascii="Arial" w:hAnsi="Arial" w:cs="Arial"/>
                <w:sz w:val="20"/>
                <w:szCs w:val="20"/>
                <w:lang w:eastAsia="es-CO"/>
              </w:rPr>
              <w:t xml:space="preserve">econocimiento de las PPR a la labor de la ACR, </w:t>
            </w:r>
            <w:r w:rsidR="003927AA">
              <w:rPr>
                <w:rFonts w:ascii="Arial" w:hAnsi="Arial" w:cs="Arial"/>
                <w:sz w:val="20"/>
                <w:szCs w:val="20"/>
                <w:lang w:eastAsia="es-CO"/>
              </w:rPr>
              <w:t>en la que identifican</w:t>
            </w:r>
            <w:r w:rsidR="002D4356" w:rsidRPr="003B1700">
              <w:rPr>
                <w:rFonts w:ascii="Arial" w:hAnsi="Arial" w:cs="Arial"/>
                <w:sz w:val="20"/>
                <w:szCs w:val="20"/>
                <w:lang w:eastAsia="es-CO"/>
              </w:rPr>
              <w:t xml:space="preserve"> </w:t>
            </w:r>
            <w:r w:rsidR="003927AA">
              <w:rPr>
                <w:rFonts w:ascii="Arial" w:hAnsi="Arial" w:cs="Arial"/>
                <w:sz w:val="20"/>
                <w:szCs w:val="20"/>
                <w:lang w:eastAsia="es-CO"/>
              </w:rPr>
              <w:t xml:space="preserve">como </w:t>
            </w:r>
            <w:r w:rsidR="002D4356" w:rsidRPr="003B1700">
              <w:rPr>
                <w:rFonts w:ascii="Arial" w:hAnsi="Arial" w:cs="Arial"/>
                <w:sz w:val="20"/>
                <w:szCs w:val="20"/>
                <w:lang w:eastAsia="es-CO"/>
              </w:rPr>
              <w:t xml:space="preserve">factores de éxito </w:t>
            </w:r>
            <w:r w:rsidR="003927AA">
              <w:rPr>
                <w:rFonts w:ascii="Arial" w:hAnsi="Arial" w:cs="Arial"/>
                <w:sz w:val="20"/>
                <w:szCs w:val="20"/>
                <w:lang w:eastAsia="es-CO"/>
              </w:rPr>
              <w:t xml:space="preserve">el </w:t>
            </w:r>
            <w:r w:rsidRPr="003B1700">
              <w:rPr>
                <w:rFonts w:ascii="Arial" w:hAnsi="Arial" w:cs="Arial"/>
                <w:sz w:val="20"/>
                <w:szCs w:val="20"/>
                <w:lang w:eastAsia="es-CO"/>
              </w:rPr>
              <w:t xml:space="preserve">enfoque </w:t>
            </w:r>
            <w:r w:rsidR="00C106C7">
              <w:rPr>
                <w:rFonts w:ascii="Arial" w:hAnsi="Arial" w:cs="Arial"/>
                <w:sz w:val="20"/>
                <w:szCs w:val="20"/>
                <w:lang w:eastAsia="es-CO"/>
              </w:rPr>
              <w:t xml:space="preserve">de </w:t>
            </w:r>
            <w:r w:rsidR="002D4356" w:rsidRPr="003B1700">
              <w:rPr>
                <w:rFonts w:ascii="Arial" w:hAnsi="Arial" w:cs="Arial"/>
                <w:sz w:val="20"/>
                <w:szCs w:val="20"/>
                <w:lang w:eastAsia="es-CO"/>
              </w:rPr>
              <w:t xml:space="preserve">la oferta </w:t>
            </w:r>
            <w:r w:rsidRPr="003B1700">
              <w:rPr>
                <w:rFonts w:ascii="Arial" w:hAnsi="Arial" w:cs="Arial"/>
                <w:sz w:val="20"/>
                <w:szCs w:val="20"/>
                <w:lang w:eastAsia="es-CO"/>
              </w:rPr>
              <w:t xml:space="preserve">brindada </w:t>
            </w:r>
            <w:r w:rsidR="003927AA">
              <w:rPr>
                <w:rFonts w:ascii="Arial" w:hAnsi="Arial" w:cs="Arial"/>
                <w:sz w:val="20"/>
                <w:szCs w:val="20"/>
                <w:lang w:eastAsia="es-CO"/>
              </w:rPr>
              <w:t xml:space="preserve">a través de </w:t>
            </w:r>
            <w:r w:rsidR="002D4356" w:rsidRPr="003B1700">
              <w:rPr>
                <w:rFonts w:ascii="Arial" w:hAnsi="Arial" w:cs="Arial"/>
                <w:sz w:val="20"/>
                <w:szCs w:val="20"/>
                <w:lang w:eastAsia="es-CO"/>
              </w:rPr>
              <w:t xml:space="preserve">las </w:t>
            </w:r>
            <w:r w:rsidRPr="003B1700">
              <w:rPr>
                <w:rFonts w:ascii="Arial" w:hAnsi="Arial" w:cs="Arial"/>
                <w:sz w:val="20"/>
                <w:szCs w:val="20"/>
                <w:lang w:eastAsia="es-CO"/>
              </w:rPr>
              <w:t xml:space="preserve">ocho </w:t>
            </w:r>
            <w:r w:rsidR="003927AA">
              <w:rPr>
                <w:rFonts w:ascii="Arial" w:hAnsi="Arial" w:cs="Arial"/>
                <w:sz w:val="20"/>
                <w:szCs w:val="20"/>
                <w:lang w:eastAsia="es-CO"/>
              </w:rPr>
              <w:t xml:space="preserve">dimensiones de la ruta, el </w:t>
            </w:r>
            <w:r w:rsidR="002D4356" w:rsidRPr="003B1700">
              <w:rPr>
                <w:rFonts w:ascii="Arial" w:hAnsi="Arial" w:cs="Arial"/>
                <w:sz w:val="20"/>
                <w:szCs w:val="20"/>
                <w:lang w:eastAsia="es-CO"/>
              </w:rPr>
              <w:t>efecto en el mejoramie</w:t>
            </w:r>
            <w:r w:rsidR="00C106C7">
              <w:rPr>
                <w:rFonts w:ascii="Arial" w:hAnsi="Arial" w:cs="Arial"/>
                <w:sz w:val="20"/>
                <w:szCs w:val="20"/>
                <w:lang w:eastAsia="es-CO"/>
              </w:rPr>
              <w:t>nto de sus condiciones d</w:t>
            </w:r>
            <w:r w:rsidR="003927AA">
              <w:rPr>
                <w:rFonts w:ascii="Arial" w:hAnsi="Arial" w:cs="Arial"/>
                <w:sz w:val="20"/>
                <w:szCs w:val="20"/>
                <w:lang w:eastAsia="es-CO"/>
              </w:rPr>
              <w:t xml:space="preserve">e vida, así como </w:t>
            </w:r>
            <w:r w:rsidR="00C106C7">
              <w:rPr>
                <w:rFonts w:ascii="Arial" w:hAnsi="Arial" w:cs="Arial"/>
                <w:sz w:val="20"/>
                <w:szCs w:val="20"/>
                <w:lang w:eastAsia="es-CO"/>
              </w:rPr>
              <w:t>la orientación haci</w:t>
            </w:r>
            <w:r w:rsidR="00C106C7" w:rsidRPr="00C106C7">
              <w:rPr>
                <w:rFonts w:ascii="Arial" w:hAnsi="Arial" w:cs="Arial"/>
                <w:sz w:val="20"/>
                <w:szCs w:val="20"/>
                <w:lang w:eastAsia="es-CO"/>
              </w:rPr>
              <w:t>a la reconciliación</w:t>
            </w:r>
            <w:r w:rsidR="00C106C7">
              <w:rPr>
                <w:rFonts w:ascii="Arial" w:hAnsi="Arial" w:cs="Arial"/>
                <w:sz w:val="20"/>
                <w:szCs w:val="20"/>
                <w:lang w:eastAsia="es-CO"/>
              </w:rPr>
              <w:t>.</w:t>
            </w:r>
          </w:p>
          <w:p w:rsidR="002D4356" w:rsidRDefault="00085B2D" w:rsidP="002A098D">
            <w:pPr>
              <w:pStyle w:val="Prrafodelista"/>
              <w:numPr>
                <w:ilvl w:val="0"/>
                <w:numId w:val="17"/>
              </w:numPr>
              <w:rPr>
                <w:rFonts w:ascii="Arial" w:hAnsi="Arial" w:cs="Arial"/>
                <w:sz w:val="20"/>
                <w:szCs w:val="20"/>
                <w:lang w:eastAsia="es-CO"/>
              </w:rPr>
            </w:pPr>
            <w:r>
              <w:rPr>
                <w:rFonts w:ascii="Arial" w:hAnsi="Arial" w:cs="Arial"/>
                <w:sz w:val="20"/>
                <w:szCs w:val="20"/>
                <w:lang w:eastAsia="es-CO"/>
              </w:rPr>
              <w:t xml:space="preserve">El compromiso de </w:t>
            </w:r>
            <w:r w:rsidR="002D4356" w:rsidRPr="002D4356">
              <w:rPr>
                <w:rFonts w:ascii="Arial" w:hAnsi="Arial" w:cs="Arial"/>
                <w:sz w:val="20"/>
                <w:szCs w:val="20"/>
                <w:lang w:eastAsia="es-CO"/>
              </w:rPr>
              <w:t>l</w:t>
            </w:r>
            <w:r>
              <w:rPr>
                <w:rFonts w:ascii="Arial" w:hAnsi="Arial" w:cs="Arial"/>
                <w:sz w:val="20"/>
                <w:szCs w:val="20"/>
                <w:lang w:eastAsia="es-CO"/>
              </w:rPr>
              <w:t>as</w:t>
            </w:r>
            <w:r w:rsidR="002D4356" w:rsidRPr="002D4356">
              <w:rPr>
                <w:rFonts w:ascii="Arial" w:hAnsi="Arial" w:cs="Arial"/>
                <w:sz w:val="20"/>
                <w:szCs w:val="20"/>
                <w:lang w:eastAsia="es-CO"/>
              </w:rPr>
              <w:t xml:space="preserve"> PPR, con el </w:t>
            </w:r>
            <w:r w:rsidR="00624E91">
              <w:rPr>
                <w:rFonts w:ascii="Arial" w:hAnsi="Arial" w:cs="Arial"/>
                <w:sz w:val="20"/>
                <w:szCs w:val="20"/>
                <w:lang w:eastAsia="es-CO"/>
              </w:rPr>
              <w:t xml:space="preserve">proceso de reintegración </w:t>
            </w:r>
            <w:r w:rsidR="002D4356" w:rsidRPr="002D4356">
              <w:rPr>
                <w:rFonts w:ascii="Arial" w:hAnsi="Arial" w:cs="Arial"/>
                <w:sz w:val="20"/>
                <w:szCs w:val="20"/>
                <w:lang w:eastAsia="es-CO"/>
              </w:rPr>
              <w:t>y una alta expectativa de cumplir con los logros que establecen las dimensiones de la ruta, con un énfasis en la independencia laboral</w:t>
            </w:r>
            <w:r w:rsidR="002D4356">
              <w:rPr>
                <w:rFonts w:ascii="Arial" w:hAnsi="Arial" w:cs="Arial"/>
                <w:sz w:val="20"/>
                <w:szCs w:val="20"/>
                <w:lang w:eastAsia="es-CO"/>
              </w:rPr>
              <w:t>.</w:t>
            </w:r>
          </w:p>
          <w:p w:rsidR="00C106C7" w:rsidRPr="00C106C7" w:rsidRDefault="00C106C7" w:rsidP="002A098D">
            <w:pPr>
              <w:pStyle w:val="Prrafodelista"/>
              <w:numPr>
                <w:ilvl w:val="0"/>
                <w:numId w:val="17"/>
              </w:numPr>
              <w:rPr>
                <w:rFonts w:ascii="Arial" w:hAnsi="Arial" w:cs="Arial"/>
                <w:sz w:val="20"/>
                <w:szCs w:val="20"/>
                <w:lang w:eastAsia="es-CO"/>
              </w:rPr>
            </w:pPr>
            <w:r w:rsidRPr="00C106C7">
              <w:rPr>
                <w:rFonts w:ascii="Arial" w:hAnsi="Arial" w:cs="Arial"/>
                <w:sz w:val="20"/>
                <w:szCs w:val="20"/>
                <w:lang w:eastAsia="es-CO"/>
              </w:rPr>
              <w:t xml:space="preserve">Existe una alta valoración de la dimensión educativa y se identifican progresos significativos en esta dimensión; el servicio social ha aportado a la </w:t>
            </w:r>
            <w:proofErr w:type="spellStart"/>
            <w:r w:rsidRPr="00C106C7">
              <w:rPr>
                <w:rFonts w:ascii="Arial" w:hAnsi="Arial" w:cs="Arial"/>
                <w:sz w:val="20"/>
                <w:szCs w:val="20"/>
                <w:lang w:eastAsia="es-CO"/>
              </w:rPr>
              <w:t>visibilización</w:t>
            </w:r>
            <w:proofErr w:type="spellEnd"/>
            <w:r w:rsidRPr="00C106C7">
              <w:rPr>
                <w:rFonts w:ascii="Arial" w:hAnsi="Arial" w:cs="Arial"/>
                <w:sz w:val="20"/>
                <w:szCs w:val="20"/>
                <w:lang w:eastAsia="es-CO"/>
              </w:rPr>
              <w:t xml:space="preserve"> del PRSE</w:t>
            </w:r>
          </w:p>
          <w:p w:rsidR="00506E79" w:rsidRPr="002D4356" w:rsidRDefault="00506E79" w:rsidP="002A098D">
            <w:pPr>
              <w:pStyle w:val="Prrafodelista"/>
              <w:numPr>
                <w:ilvl w:val="0"/>
                <w:numId w:val="17"/>
              </w:numPr>
              <w:rPr>
                <w:rFonts w:ascii="Arial" w:hAnsi="Arial" w:cs="Arial"/>
                <w:sz w:val="20"/>
                <w:szCs w:val="20"/>
                <w:lang w:eastAsia="es-CO"/>
              </w:rPr>
            </w:pPr>
            <w:r w:rsidRPr="004B4A52">
              <w:rPr>
                <w:rFonts w:ascii="Arial" w:hAnsi="Arial" w:cs="Arial"/>
                <w:sz w:val="20"/>
                <w:szCs w:val="20"/>
                <w:lang w:eastAsia="es-CO"/>
              </w:rPr>
              <w:t>Coyuntura electoral regional 2015, para la inclusión de la PRSE en los Plan</w:t>
            </w:r>
            <w:r w:rsidR="00085B2D">
              <w:rPr>
                <w:rFonts w:ascii="Arial" w:hAnsi="Arial" w:cs="Arial"/>
                <w:sz w:val="20"/>
                <w:szCs w:val="20"/>
                <w:lang w:eastAsia="es-CO"/>
              </w:rPr>
              <w:t>es</w:t>
            </w:r>
            <w:r w:rsidR="00094B43">
              <w:rPr>
                <w:rFonts w:ascii="Arial" w:hAnsi="Arial" w:cs="Arial"/>
                <w:sz w:val="20"/>
                <w:szCs w:val="20"/>
                <w:lang w:eastAsia="es-CO"/>
              </w:rPr>
              <w:t xml:space="preserve"> de desarrollo territoriales y l</w:t>
            </w:r>
            <w:r w:rsidR="00085B2D">
              <w:rPr>
                <w:rFonts w:ascii="Arial" w:hAnsi="Arial" w:cs="Arial"/>
                <w:sz w:val="20"/>
                <w:szCs w:val="20"/>
                <w:lang w:eastAsia="es-CO"/>
              </w:rPr>
              <w:t xml:space="preserve">a experiencia de la ACR en el trabajo </w:t>
            </w:r>
            <w:r w:rsidRPr="002D4356">
              <w:rPr>
                <w:rFonts w:ascii="Arial" w:hAnsi="Arial" w:cs="Arial"/>
                <w:sz w:val="20"/>
                <w:szCs w:val="20"/>
                <w:lang w:eastAsia="es-CO"/>
              </w:rPr>
              <w:t>de incidencia con candidatos para inclusión en Planes de Desarrollo.</w:t>
            </w:r>
          </w:p>
          <w:p w:rsidR="00E8469D" w:rsidRPr="008119C6" w:rsidRDefault="0021628C" w:rsidP="002A098D">
            <w:pPr>
              <w:pStyle w:val="Prrafodelista"/>
              <w:numPr>
                <w:ilvl w:val="0"/>
                <w:numId w:val="17"/>
              </w:numPr>
              <w:rPr>
                <w:rFonts w:ascii="Arial" w:hAnsi="Arial" w:cs="Arial"/>
                <w:sz w:val="20"/>
                <w:szCs w:val="20"/>
                <w:lang w:eastAsia="es-CO"/>
              </w:rPr>
            </w:pPr>
            <w:r>
              <w:rPr>
                <w:rFonts w:ascii="Arial" w:hAnsi="Arial" w:cs="Arial"/>
                <w:sz w:val="20"/>
                <w:szCs w:val="20"/>
                <w:lang w:eastAsia="es-CO"/>
              </w:rPr>
              <w:t>El m</w:t>
            </w:r>
            <w:r w:rsidR="00327E48" w:rsidRPr="0021628C">
              <w:rPr>
                <w:rFonts w:ascii="Arial" w:hAnsi="Arial" w:cs="Arial"/>
                <w:sz w:val="20"/>
                <w:szCs w:val="20"/>
                <w:lang w:eastAsia="es-CO"/>
              </w:rPr>
              <w:t xml:space="preserve">arco de postconflicto </w:t>
            </w:r>
            <w:r w:rsidR="00327E48" w:rsidRPr="008119C6">
              <w:rPr>
                <w:rFonts w:ascii="Arial" w:hAnsi="Arial" w:cs="Arial"/>
                <w:sz w:val="20"/>
                <w:szCs w:val="20"/>
                <w:lang w:eastAsia="es-CO"/>
              </w:rPr>
              <w:t>que se viene proponiendo en el país</w:t>
            </w:r>
          </w:p>
          <w:p w:rsidR="002A098D" w:rsidRPr="002D4356" w:rsidRDefault="002A098D" w:rsidP="002A098D">
            <w:pPr>
              <w:pStyle w:val="Prrafodelista"/>
              <w:numPr>
                <w:ilvl w:val="0"/>
                <w:numId w:val="17"/>
              </w:numPr>
              <w:rPr>
                <w:rFonts w:ascii="Arial" w:hAnsi="Arial" w:cs="Arial"/>
                <w:sz w:val="20"/>
                <w:szCs w:val="20"/>
                <w:lang w:eastAsia="es-CO"/>
              </w:rPr>
            </w:pPr>
            <w:r w:rsidRPr="008119C6">
              <w:rPr>
                <w:rFonts w:ascii="Arial" w:hAnsi="Arial" w:cs="Arial"/>
                <w:sz w:val="20"/>
                <w:szCs w:val="20"/>
                <w:lang w:eastAsia="es-CO"/>
              </w:rPr>
              <w:t xml:space="preserve">El Plan Nacional de Desarrollo </w:t>
            </w:r>
            <w:r w:rsidR="00752FCD" w:rsidRPr="008119C6">
              <w:rPr>
                <w:rFonts w:ascii="Arial" w:hAnsi="Arial" w:cs="Arial"/>
                <w:sz w:val="20"/>
                <w:szCs w:val="20"/>
                <w:lang w:eastAsia="es-CO"/>
              </w:rPr>
              <w:t>estableció en</w:t>
            </w:r>
            <w:r w:rsidR="00094B43" w:rsidRPr="008119C6">
              <w:rPr>
                <w:rFonts w:ascii="Arial" w:hAnsi="Arial" w:cs="Arial"/>
                <w:sz w:val="20"/>
                <w:szCs w:val="20"/>
                <w:lang w:eastAsia="es-CO"/>
              </w:rPr>
              <w:t xml:space="preserve"> el eje de Colombia en Paz</w:t>
            </w:r>
            <w:r w:rsidR="00EA0214" w:rsidRPr="008119C6">
              <w:rPr>
                <w:rFonts w:ascii="Arial" w:hAnsi="Arial" w:cs="Arial"/>
                <w:sz w:val="20"/>
                <w:szCs w:val="20"/>
                <w:lang w:eastAsia="es-CO"/>
              </w:rPr>
              <w:t>, Capítulo VIII, Objetivo</w:t>
            </w:r>
            <w:r w:rsidR="00EA0214">
              <w:rPr>
                <w:rFonts w:ascii="Arial" w:hAnsi="Arial" w:cs="Arial"/>
                <w:sz w:val="20"/>
                <w:szCs w:val="20"/>
                <w:lang w:eastAsia="es-CO"/>
              </w:rPr>
              <w:t xml:space="preserve"> 7 </w:t>
            </w:r>
            <w:r w:rsidRPr="004B4A52">
              <w:rPr>
                <w:rFonts w:ascii="Arial" w:hAnsi="Arial" w:cs="Arial"/>
                <w:sz w:val="20"/>
                <w:szCs w:val="20"/>
                <w:lang w:eastAsia="es-CO"/>
              </w:rPr>
              <w:t>Estrategia 7.</w:t>
            </w:r>
            <w:r w:rsidR="00EA0214">
              <w:rPr>
                <w:rFonts w:ascii="Arial" w:hAnsi="Arial" w:cs="Arial"/>
                <w:sz w:val="20"/>
                <w:szCs w:val="20"/>
                <w:lang w:eastAsia="es-CO"/>
              </w:rPr>
              <w:t>d</w:t>
            </w:r>
            <w:r w:rsidRPr="004B4A52">
              <w:rPr>
                <w:rFonts w:ascii="Arial" w:hAnsi="Arial" w:cs="Arial"/>
                <w:sz w:val="20"/>
                <w:szCs w:val="20"/>
                <w:lang w:eastAsia="es-CO"/>
              </w:rPr>
              <w:t>. Fortalecimiento de la Política de Reintegración Social y Económica (PRSE) de excombatientes, definiendo las acciones prioritarias que el gobierno debe liderar para el cuatrie</w:t>
            </w:r>
            <w:r w:rsidR="00EA0214">
              <w:rPr>
                <w:rFonts w:ascii="Arial" w:hAnsi="Arial" w:cs="Arial"/>
                <w:sz w:val="20"/>
                <w:szCs w:val="20"/>
                <w:lang w:eastAsia="es-CO"/>
              </w:rPr>
              <w:t>nio en materia de Reintegración.</w:t>
            </w:r>
          </w:p>
          <w:p w:rsidR="00327E48" w:rsidRDefault="00327E48" w:rsidP="00BE799C">
            <w:pPr>
              <w:pStyle w:val="Prrafodelista"/>
              <w:numPr>
                <w:ilvl w:val="0"/>
                <w:numId w:val="17"/>
              </w:numPr>
              <w:rPr>
                <w:rFonts w:ascii="Arial" w:hAnsi="Arial" w:cs="Arial"/>
                <w:sz w:val="20"/>
                <w:szCs w:val="20"/>
                <w:lang w:eastAsia="es-CO"/>
              </w:rPr>
            </w:pPr>
            <w:r w:rsidRPr="00E8469D">
              <w:rPr>
                <w:rFonts w:ascii="Arial" w:hAnsi="Arial" w:cs="Arial"/>
                <w:sz w:val="20"/>
                <w:szCs w:val="20"/>
                <w:lang w:eastAsia="es-CO"/>
              </w:rPr>
              <w:t xml:space="preserve">El PND estableció como eje </w:t>
            </w:r>
            <w:r w:rsidRPr="008119C6">
              <w:rPr>
                <w:rFonts w:ascii="Arial" w:hAnsi="Arial" w:cs="Arial"/>
                <w:sz w:val="20"/>
                <w:szCs w:val="20"/>
                <w:lang w:eastAsia="es-CO"/>
              </w:rPr>
              <w:t>transversal la implementación de políticas de buen gobierno,</w:t>
            </w:r>
            <w:r w:rsidR="00094B43" w:rsidRPr="008119C6">
              <w:rPr>
                <w:rFonts w:ascii="Arial" w:hAnsi="Arial" w:cs="Arial"/>
                <w:sz w:val="20"/>
                <w:szCs w:val="20"/>
                <w:lang w:eastAsia="es-CO"/>
              </w:rPr>
              <w:t xml:space="preserve"> (</w:t>
            </w:r>
            <w:r w:rsidR="00BE799C" w:rsidRPr="008119C6">
              <w:rPr>
                <w:rFonts w:ascii="Arial" w:hAnsi="Arial" w:cs="Arial"/>
                <w:sz w:val="20"/>
                <w:szCs w:val="20"/>
                <w:lang w:eastAsia="es-CO"/>
              </w:rPr>
              <w:t>Transparencia</w:t>
            </w:r>
            <w:r w:rsidR="004F2DB7" w:rsidRPr="008119C6">
              <w:rPr>
                <w:rFonts w:ascii="Arial" w:hAnsi="Arial" w:cs="Arial"/>
                <w:sz w:val="20"/>
                <w:szCs w:val="20"/>
                <w:lang w:eastAsia="es-CO"/>
              </w:rPr>
              <w:t>, vocación del servicio, Democratización de la Administración Pública,</w:t>
            </w:r>
            <w:r w:rsidRPr="008119C6">
              <w:rPr>
                <w:rFonts w:ascii="Arial" w:hAnsi="Arial" w:cs="Arial"/>
                <w:sz w:val="20"/>
                <w:szCs w:val="20"/>
                <w:lang w:eastAsia="es-CO"/>
              </w:rPr>
              <w:t xml:space="preserve"> en cuyos</w:t>
            </w:r>
            <w:r w:rsidRPr="00E8469D">
              <w:rPr>
                <w:rFonts w:ascii="Arial" w:hAnsi="Arial" w:cs="Arial"/>
                <w:sz w:val="20"/>
                <w:szCs w:val="20"/>
                <w:lang w:eastAsia="es-CO"/>
              </w:rPr>
              <w:t xml:space="preserve"> objetivos, se inscribe la gestión de la ACR como ent</w:t>
            </w:r>
            <w:r w:rsidR="00BE799C">
              <w:rPr>
                <w:rFonts w:ascii="Arial" w:hAnsi="Arial" w:cs="Arial"/>
                <w:sz w:val="20"/>
                <w:szCs w:val="20"/>
                <w:lang w:eastAsia="es-CO"/>
              </w:rPr>
              <w:t>idad pública del orden nacional).</w:t>
            </w:r>
          </w:p>
          <w:p w:rsidR="001A7E02" w:rsidRDefault="001A7E02" w:rsidP="00BE799C">
            <w:pPr>
              <w:pStyle w:val="Prrafodelista"/>
              <w:numPr>
                <w:ilvl w:val="0"/>
                <w:numId w:val="17"/>
              </w:numPr>
              <w:rPr>
                <w:rFonts w:ascii="Arial" w:hAnsi="Arial" w:cs="Arial"/>
                <w:sz w:val="20"/>
                <w:szCs w:val="20"/>
                <w:lang w:eastAsia="es-CO"/>
              </w:rPr>
            </w:pPr>
            <w:r>
              <w:rPr>
                <w:rFonts w:ascii="Arial" w:hAnsi="Arial" w:cs="Arial"/>
                <w:sz w:val="20"/>
                <w:szCs w:val="20"/>
                <w:lang w:eastAsia="es-CO"/>
              </w:rPr>
              <w:t>En la coyuntura de la definición de fondos de recursos por parte de los cooperantes para los próximos años, la ACR puede continuar fortaleciendo la gestión a nivel nacional y regional a partir de la identificación de necesidades existentes a nivel técnico y financiero.</w:t>
            </w:r>
          </w:p>
          <w:p w:rsidR="004D6A61" w:rsidRPr="00E8469D" w:rsidRDefault="004D6A61" w:rsidP="004D6A61">
            <w:pPr>
              <w:pStyle w:val="Prrafodelista"/>
              <w:numPr>
                <w:ilvl w:val="0"/>
                <w:numId w:val="17"/>
              </w:numPr>
              <w:rPr>
                <w:rFonts w:ascii="Arial" w:hAnsi="Arial" w:cs="Arial"/>
                <w:sz w:val="20"/>
                <w:szCs w:val="20"/>
                <w:lang w:eastAsia="es-CO"/>
              </w:rPr>
            </w:pPr>
            <w:r>
              <w:rPr>
                <w:rFonts w:ascii="Arial" w:hAnsi="Arial" w:cs="Arial"/>
                <w:sz w:val="20"/>
                <w:szCs w:val="20"/>
                <w:lang w:eastAsia="es-CO"/>
              </w:rPr>
              <w:t xml:space="preserve">El incremento en la vinculación </w:t>
            </w:r>
            <w:r w:rsidR="00752FCD">
              <w:rPr>
                <w:rFonts w:ascii="Arial" w:hAnsi="Arial" w:cs="Arial"/>
                <w:sz w:val="20"/>
                <w:szCs w:val="20"/>
                <w:lang w:eastAsia="es-CO"/>
              </w:rPr>
              <w:t>(o</w:t>
            </w:r>
            <w:r>
              <w:rPr>
                <w:rFonts w:ascii="Arial" w:hAnsi="Arial" w:cs="Arial"/>
                <w:sz w:val="20"/>
                <w:szCs w:val="20"/>
                <w:lang w:eastAsia="es-CO"/>
              </w:rPr>
              <w:t xml:space="preserve"> el interés de vinculación) de actores estratégicos como el sector privado para fortalecer el proceso de reintegración a nivel nacional y territorial. </w:t>
            </w:r>
          </w:p>
        </w:tc>
      </w:tr>
      <w:tr w:rsidR="002D4356" w:rsidRPr="002D4356" w:rsidTr="00F10DFD">
        <w:trPr>
          <w:trHeight w:val="255"/>
        </w:trPr>
        <w:tc>
          <w:tcPr>
            <w:tcW w:w="5000" w:type="pct"/>
            <w:vMerge w:val="restart"/>
            <w:shd w:val="clear" w:color="000000" w:fill="D9D9D9"/>
            <w:vAlign w:val="center"/>
            <w:hideMark/>
          </w:tcPr>
          <w:p w:rsidR="002D4356" w:rsidRPr="008418E7" w:rsidRDefault="002D4356" w:rsidP="00F10DFD">
            <w:pPr>
              <w:spacing w:after="0" w:line="240" w:lineRule="auto"/>
              <w:jc w:val="center"/>
              <w:rPr>
                <w:rFonts w:ascii="Arial" w:eastAsia="Times New Roman" w:hAnsi="Arial" w:cs="Arial"/>
                <w:b/>
                <w:bCs/>
                <w:sz w:val="20"/>
                <w:szCs w:val="20"/>
                <w:lang w:eastAsia="es-CO"/>
              </w:rPr>
            </w:pPr>
            <w:r w:rsidRPr="008418E7">
              <w:rPr>
                <w:rFonts w:ascii="Arial" w:eastAsia="Times New Roman" w:hAnsi="Arial" w:cs="Arial"/>
                <w:b/>
                <w:bCs/>
                <w:sz w:val="20"/>
                <w:szCs w:val="20"/>
                <w:lang w:eastAsia="es-CO"/>
              </w:rPr>
              <w:t>AMENAZAS</w:t>
            </w:r>
          </w:p>
        </w:tc>
      </w:tr>
      <w:tr w:rsidR="002D4356" w:rsidRPr="002D4356" w:rsidTr="00F10DFD">
        <w:trPr>
          <w:trHeight w:val="509"/>
        </w:trPr>
        <w:tc>
          <w:tcPr>
            <w:tcW w:w="5000" w:type="pct"/>
            <w:vMerge/>
            <w:vAlign w:val="center"/>
            <w:hideMark/>
          </w:tcPr>
          <w:p w:rsidR="002D4356" w:rsidRPr="008418E7" w:rsidRDefault="002D4356" w:rsidP="00F10DFD">
            <w:pPr>
              <w:spacing w:after="0" w:line="240" w:lineRule="auto"/>
              <w:rPr>
                <w:rFonts w:ascii="Arial" w:eastAsia="Times New Roman" w:hAnsi="Arial" w:cs="Arial"/>
                <w:b/>
                <w:bCs/>
                <w:sz w:val="20"/>
                <w:szCs w:val="20"/>
                <w:lang w:eastAsia="es-CO"/>
              </w:rPr>
            </w:pPr>
          </w:p>
        </w:tc>
      </w:tr>
      <w:tr w:rsidR="002D4356" w:rsidRPr="002D4356" w:rsidTr="002C3247">
        <w:trPr>
          <w:trHeight w:val="1408"/>
        </w:trPr>
        <w:tc>
          <w:tcPr>
            <w:tcW w:w="5000" w:type="pct"/>
            <w:shd w:val="clear" w:color="auto" w:fill="auto"/>
            <w:vAlign w:val="center"/>
            <w:hideMark/>
          </w:tcPr>
          <w:p w:rsidR="00D21A8F" w:rsidRPr="00105C5A" w:rsidRDefault="004F2DB7" w:rsidP="00105C5A">
            <w:pPr>
              <w:pStyle w:val="Prrafodelista"/>
              <w:numPr>
                <w:ilvl w:val="0"/>
                <w:numId w:val="17"/>
              </w:numPr>
              <w:jc w:val="both"/>
              <w:rPr>
                <w:rFonts w:ascii="Arial" w:hAnsi="Arial" w:cs="Arial"/>
                <w:sz w:val="20"/>
                <w:szCs w:val="20"/>
                <w:lang w:eastAsia="es-CO"/>
              </w:rPr>
            </w:pPr>
            <w:r>
              <w:rPr>
                <w:rFonts w:ascii="Arial" w:hAnsi="Arial" w:cs="Arial"/>
                <w:sz w:val="20"/>
                <w:szCs w:val="20"/>
                <w:lang w:eastAsia="es-CO"/>
              </w:rPr>
              <w:t xml:space="preserve">El estudio del Índice de Pobreza </w:t>
            </w:r>
            <w:proofErr w:type="spellStart"/>
            <w:r>
              <w:rPr>
                <w:rFonts w:ascii="Arial" w:hAnsi="Arial" w:cs="Arial"/>
                <w:sz w:val="20"/>
                <w:szCs w:val="20"/>
                <w:lang w:eastAsia="es-CO"/>
              </w:rPr>
              <w:t>Multimidensional</w:t>
            </w:r>
            <w:proofErr w:type="spellEnd"/>
            <w:r>
              <w:rPr>
                <w:rFonts w:ascii="Arial" w:hAnsi="Arial" w:cs="Arial"/>
                <w:sz w:val="20"/>
                <w:szCs w:val="20"/>
                <w:lang w:eastAsia="es-CO"/>
              </w:rPr>
              <w:t xml:space="preserve"> I</w:t>
            </w:r>
            <w:r w:rsidR="00D21A8F" w:rsidRPr="00105C5A">
              <w:rPr>
                <w:rFonts w:ascii="Arial" w:hAnsi="Arial" w:cs="Arial"/>
                <w:sz w:val="20"/>
                <w:szCs w:val="20"/>
                <w:lang w:eastAsia="es-CO"/>
              </w:rPr>
              <w:t>PM permitió evidenciar las condiciones de privación en que viven las PPR y sus familias, denotando la situación de vulnerabilidad.  Las condiciones se agravan en municipios de menor tamaño.  En cada una de las dimensiones que analiza el estudio, se evidencian privaciones superiores a otro tipo de poblaciones, lo q</w:t>
            </w:r>
            <w:r w:rsidR="00105C5A" w:rsidRPr="00105C5A">
              <w:rPr>
                <w:rFonts w:ascii="Arial" w:hAnsi="Arial" w:cs="Arial"/>
                <w:sz w:val="20"/>
                <w:szCs w:val="20"/>
                <w:lang w:eastAsia="es-CO"/>
              </w:rPr>
              <w:t>ue genera alta vulner</w:t>
            </w:r>
            <w:r w:rsidR="00105C5A">
              <w:rPr>
                <w:rFonts w:ascii="Arial" w:hAnsi="Arial" w:cs="Arial"/>
                <w:sz w:val="20"/>
                <w:szCs w:val="20"/>
                <w:lang w:eastAsia="es-CO"/>
              </w:rPr>
              <w:t xml:space="preserve">abilidad. </w:t>
            </w:r>
            <w:r w:rsidR="00D21A8F" w:rsidRPr="00105C5A">
              <w:rPr>
                <w:rFonts w:ascii="Arial" w:hAnsi="Arial" w:cs="Arial"/>
                <w:sz w:val="20"/>
                <w:szCs w:val="20"/>
                <w:lang w:eastAsia="es-CO"/>
              </w:rPr>
              <w:t xml:space="preserve">La proporción de personas pobres multidimensionales con relación al total de población perteneciente a hogares de </w:t>
            </w:r>
            <w:r w:rsidR="00752FCD" w:rsidRPr="00105C5A">
              <w:rPr>
                <w:rFonts w:ascii="Arial" w:hAnsi="Arial" w:cs="Arial"/>
                <w:sz w:val="20"/>
                <w:szCs w:val="20"/>
                <w:lang w:eastAsia="es-CO"/>
              </w:rPr>
              <w:t>PPR, es</w:t>
            </w:r>
            <w:r w:rsidR="00D21A8F" w:rsidRPr="00105C5A">
              <w:rPr>
                <w:rFonts w:ascii="Arial" w:hAnsi="Arial" w:cs="Arial"/>
                <w:sz w:val="20"/>
                <w:szCs w:val="20"/>
                <w:lang w:eastAsia="es-CO"/>
              </w:rPr>
              <w:t xml:space="preserve"> del 32.9% que se sitúa 5.9 puntos porcentuales por encima de la última cifra calculada a partir de la Encuesta de Calidad de Vida del año 2012 para el total nacional, equivalente a 27%.</w:t>
            </w:r>
          </w:p>
          <w:p w:rsidR="00D21A8F" w:rsidRPr="007E48AD" w:rsidRDefault="00D21A8F" w:rsidP="00624EF7">
            <w:pPr>
              <w:pStyle w:val="Prrafodelista"/>
              <w:numPr>
                <w:ilvl w:val="0"/>
                <w:numId w:val="17"/>
              </w:numPr>
              <w:rPr>
                <w:rFonts w:ascii="Arial" w:hAnsi="Arial" w:cs="Arial"/>
                <w:sz w:val="20"/>
                <w:szCs w:val="20"/>
                <w:lang w:eastAsia="es-CO"/>
              </w:rPr>
            </w:pPr>
            <w:r w:rsidRPr="007E48AD">
              <w:rPr>
                <w:rFonts w:ascii="Arial" w:hAnsi="Arial" w:cs="Arial"/>
                <w:sz w:val="20"/>
                <w:szCs w:val="20"/>
                <w:lang w:eastAsia="es-CO"/>
              </w:rPr>
              <w:t>El perfil de las personas en proceso de reintegración PPR presenta dificultades para su inclusión en diversos contextos: educativos, laborales (no se adecúa a la oferta laboral de la región)</w:t>
            </w:r>
            <w:r w:rsidR="00536172">
              <w:rPr>
                <w:rFonts w:ascii="Arial" w:hAnsi="Arial" w:cs="Arial"/>
                <w:sz w:val="20"/>
                <w:szCs w:val="20"/>
                <w:lang w:eastAsia="es-CO"/>
              </w:rPr>
              <w:t>.</w:t>
            </w:r>
          </w:p>
          <w:p w:rsidR="00D21A8F" w:rsidRPr="007E48AD" w:rsidRDefault="00105C5A" w:rsidP="00624EF7">
            <w:pPr>
              <w:pStyle w:val="Prrafodelista"/>
              <w:numPr>
                <w:ilvl w:val="0"/>
                <w:numId w:val="17"/>
              </w:numPr>
              <w:rPr>
                <w:rFonts w:ascii="Arial" w:hAnsi="Arial" w:cs="Arial"/>
                <w:sz w:val="20"/>
                <w:szCs w:val="20"/>
                <w:lang w:eastAsia="es-CO"/>
              </w:rPr>
            </w:pPr>
            <w:r>
              <w:rPr>
                <w:rFonts w:ascii="Arial" w:hAnsi="Arial" w:cs="Arial"/>
                <w:sz w:val="20"/>
                <w:szCs w:val="20"/>
                <w:lang w:eastAsia="es-CO"/>
              </w:rPr>
              <w:lastRenderedPageBreak/>
              <w:t>En las PPR, la p</w:t>
            </w:r>
            <w:r w:rsidR="00D21A8F" w:rsidRPr="007E48AD">
              <w:rPr>
                <w:rFonts w:ascii="Arial" w:hAnsi="Arial" w:cs="Arial"/>
                <w:sz w:val="20"/>
                <w:szCs w:val="20"/>
                <w:lang w:eastAsia="es-CO"/>
              </w:rPr>
              <w:t>resencia de problemáticas asociada a salud mental consecuencia de situaciones de conflicto, junto con consumo de SPA y alcohol, que no son atendidas en contexto ni cuentan con oferta institucional</w:t>
            </w:r>
          </w:p>
          <w:p w:rsidR="008E058D" w:rsidRPr="007E48AD" w:rsidRDefault="008E058D" w:rsidP="008E058D">
            <w:pPr>
              <w:pStyle w:val="Prrafodelista"/>
              <w:numPr>
                <w:ilvl w:val="0"/>
                <w:numId w:val="17"/>
              </w:numPr>
              <w:rPr>
                <w:rFonts w:ascii="Arial" w:hAnsi="Arial" w:cs="Arial"/>
                <w:sz w:val="20"/>
                <w:szCs w:val="20"/>
                <w:lang w:eastAsia="es-CO"/>
              </w:rPr>
            </w:pPr>
            <w:r w:rsidRPr="007E48AD">
              <w:rPr>
                <w:rFonts w:ascii="Arial" w:hAnsi="Arial" w:cs="Arial"/>
                <w:sz w:val="20"/>
                <w:szCs w:val="20"/>
                <w:lang w:eastAsia="es-CO"/>
              </w:rPr>
              <w:t>La pérdida de personas en el tránsito de la desmovilización a la reintegración como etapa de estabilización inicial para las PPR</w:t>
            </w:r>
          </w:p>
          <w:p w:rsidR="00833250" w:rsidRPr="007E48AD" w:rsidRDefault="008E058D" w:rsidP="00833250">
            <w:pPr>
              <w:pStyle w:val="Prrafodelista"/>
              <w:numPr>
                <w:ilvl w:val="0"/>
                <w:numId w:val="17"/>
              </w:numPr>
              <w:jc w:val="both"/>
              <w:rPr>
                <w:rFonts w:ascii="Arial" w:hAnsi="Arial" w:cs="Arial"/>
                <w:sz w:val="20"/>
                <w:szCs w:val="20"/>
                <w:lang w:eastAsia="es-CO"/>
              </w:rPr>
            </w:pPr>
            <w:r w:rsidRPr="007E48AD">
              <w:rPr>
                <w:rFonts w:ascii="Arial" w:hAnsi="Arial" w:cs="Arial"/>
                <w:sz w:val="20"/>
                <w:szCs w:val="20"/>
                <w:lang w:eastAsia="es-CO"/>
              </w:rPr>
              <w:t xml:space="preserve">La </w:t>
            </w:r>
            <w:r w:rsidR="00D21A8F" w:rsidRPr="007E48AD">
              <w:rPr>
                <w:rFonts w:ascii="Arial" w:hAnsi="Arial" w:cs="Arial"/>
                <w:sz w:val="20"/>
                <w:szCs w:val="20"/>
                <w:lang w:eastAsia="es-CO"/>
              </w:rPr>
              <w:t>Inestabilidad jurídica de</w:t>
            </w:r>
            <w:r w:rsidRPr="007E48AD">
              <w:rPr>
                <w:rFonts w:ascii="Arial" w:hAnsi="Arial" w:cs="Arial"/>
                <w:sz w:val="20"/>
                <w:szCs w:val="20"/>
                <w:lang w:eastAsia="es-CO"/>
              </w:rPr>
              <w:t>l proceso de reintegración, afecta el cumplimiento de la ruta de</w:t>
            </w:r>
            <w:r w:rsidR="00D21A8F" w:rsidRPr="007E48AD">
              <w:rPr>
                <w:rFonts w:ascii="Arial" w:hAnsi="Arial" w:cs="Arial"/>
                <w:sz w:val="20"/>
                <w:szCs w:val="20"/>
                <w:lang w:eastAsia="es-CO"/>
              </w:rPr>
              <w:t xml:space="preserve"> la</w:t>
            </w:r>
            <w:r w:rsidR="002D4356" w:rsidRPr="007E48AD">
              <w:rPr>
                <w:rFonts w:ascii="Arial" w:hAnsi="Arial" w:cs="Arial"/>
                <w:sz w:val="20"/>
                <w:szCs w:val="20"/>
                <w:lang w:eastAsia="es-CO"/>
              </w:rPr>
              <w:t>s PPR</w:t>
            </w:r>
            <w:r w:rsidR="00454A21" w:rsidRPr="007E48AD">
              <w:rPr>
                <w:rFonts w:ascii="Arial" w:hAnsi="Arial" w:cs="Arial"/>
                <w:sz w:val="20"/>
                <w:szCs w:val="20"/>
                <w:lang w:eastAsia="es-CO"/>
              </w:rPr>
              <w:t xml:space="preserve"> y ha tenido incidencia en su libertad.</w:t>
            </w:r>
            <w:r w:rsidR="00833250" w:rsidRPr="007E48AD">
              <w:rPr>
                <w:rFonts w:ascii="Arial" w:hAnsi="Arial" w:cs="Arial"/>
                <w:sz w:val="20"/>
                <w:szCs w:val="20"/>
                <w:lang w:eastAsia="es-CO"/>
              </w:rPr>
              <w:t xml:space="preserve"> Falta de voluntad política para abordar el tema de la </w:t>
            </w:r>
            <w:r w:rsidR="00752FCD" w:rsidRPr="007E48AD">
              <w:rPr>
                <w:rFonts w:ascii="Arial" w:hAnsi="Arial" w:cs="Arial"/>
                <w:sz w:val="20"/>
                <w:szCs w:val="20"/>
                <w:lang w:eastAsia="es-CO"/>
              </w:rPr>
              <w:t>verdad en</w:t>
            </w:r>
            <w:r w:rsidR="00833250" w:rsidRPr="007E48AD">
              <w:rPr>
                <w:rFonts w:ascii="Arial" w:hAnsi="Arial" w:cs="Arial"/>
                <w:sz w:val="20"/>
                <w:szCs w:val="20"/>
                <w:lang w:eastAsia="es-CO"/>
              </w:rPr>
              <w:t xml:space="preserve"> todas sus dimensiones</w:t>
            </w:r>
          </w:p>
          <w:p w:rsidR="00CC07C6" w:rsidRPr="007E48AD" w:rsidRDefault="00CC07C6" w:rsidP="00624EF7">
            <w:pPr>
              <w:pStyle w:val="Prrafodelista"/>
              <w:numPr>
                <w:ilvl w:val="0"/>
                <w:numId w:val="17"/>
              </w:numPr>
              <w:jc w:val="both"/>
              <w:rPr>
                <w:rFonts w:ascii="Arial" w:hAnsi="Arial" w:cs="Arial"/>
                <w:sz w:val="20"/>
                <w:szCs w:val="20"/>
                <w:lang w:eastAsia="es-CO"/>
              </w:rPr>
            </w:pPr>
            <w:r w:rsidRPr="007E48AD">
              <w:rPr>
                <w:rFonts w:ascii="Arial" w:hAnsi="Arial" w:cs="Arial"/>
                <w:sz w:val="20"/>
                <w:szCs w:val="20"/>
                <w:lang w:eastAsia="es-CO"/>
              </w:rPr>
              <w:t>Se evidencia una disminución en el acceso a los beneficios otorgados por el programa, principalmente por los casos de inactivación, suspensión y expulsión en la ruta, explicados en parte por la necesidad de los PPR de trabajar o movilizarse a otras zonas, lo que les impide cumplir con los requisitos del proceso. En 9 GT la tendencia de inactivaciones fue muy alta con relación a las reactivaciones, en 2014</w:t>
            </w:r>
          </w:p>
          <w:p w:rsidR="008E058D" w:rsidRPr="007E48AD" w:rsidRDefault="008E058D" w:rsidP="008E058D">
            <w:pPr>
              <w:pStyle w:val="Prrafodelista"/>
              <w:numPr>
                <w:ilvl w:val="0"/>
                <w:numId w:val="17"/>
              </w:numPr>
              <w:rPr>
                <w:rFonts w:ascii="Arial" w:hAnsi="Arial" w:cs="Arial"/>
                <w:sz w:val="20"/>
                <w:szCs w:val="20"/>
                <w:lang w:eastAsia="es-CO"/>
              </w:rPr>
            </w:pPr>
            <w:r w:rsidRPr="007E48AD">
              <w:rPr>
                <w:rFonts w:ascii="Arial" w:hAnsi="Arial" w:cs="Arial"/>
                <w:sz w:val="20"/>
                <w:szCs w:val="20"/>
                <w:lang w:eastAsia="es-CO"/>
              </w:rPr>
              <w:t>En algunas regiones persisten presiones de los Grupos Armados al Margen de la Ley- GAML y contextos adversos, potenciadores de la posible reincidencia y eventos de inseguridad para las PPR.</w:t>
            </w:r>
          </w:p>
          <w:p w:rsidR="00536172" w:rsidRPr="007E48AD" w:rsidRDefault="00536172" w:rsidP="00536172">
            <w:pPr>
              <w:pStyle w:val="Prrafodelista"/>
              <w:numPr>
                <w:ilvl w:val="0"/>
                <w:numId w:val="17"/>
              </w:numPr>
              <w:rPr>
                <w:rFonts w:ascii="Arial" w:hAnsi="Arial" w:cs="Arial"/>
                <w:sz w:val="20"/>
                <w:szCs w:val="20"/>
                <w:lang w:eastAsia="es-CO"/>
              </w:rPr>
            </w:pPr>
            <w:r>
              <w:rPr>
                <w:rFonts w:ascii="Arial" w:hAnsi="Arial" w:cs="Arial"/>
                <w:sz w:val="20"/>
                <w:szCs w:val="20"/>
                <w:lang w:eastAsia="es-CO"/>
              </w:rPr>
              <w:t>En muchas regiones, l</w:t>
            </w:r>
            <w:r w:rsidRPr="007E48AD">
              <w:rPr>
                <w:rFonts w:ascii="Arial" w:hAnsi="Arial" w:cs="Arial"/>
                <w:sz w:val="20"/>
                <w:szCs w:val="20"/>
                <w:lang w:eastAsia="es-CO"/>
              </w:rPr>
              <w:t>as condiciones medio ambientales y la Infraestructura deteriorada o nula de las vías de acceso no permiten el desarrollo de las actividades</w:t>
            </w:r>
            <w:r>
              <w:rPr>
                <w:rFonts w:ascii="Arial" w:hAnsi="Arial" w:cs="Arial"/>
                <w:sz w:val="20"/>
                <w:szCs w:val="20"/>
                <w:lang w:eastAsia="es-CO"/>
              </w:rPr>
              <w:t xml:space="preserve"> de acompañamiento a las PPR que realizan los profesionales reintegradores.</w:t>
            </w:r>
          </w:p>
          <w:p w:rsidR="00D21A8F" w:rsidRPr="007E48AD" w:rsidRDefault="001E4DF8" w:rsidP="008E058D">
            <w:pPr>
              <w:pStyle w:val="Prrafodelista"/>
              <w:numPr>
                <w:ilvl w:val="0"/>
                <w:numId w:val="17"/>
              </w:numPr>
              <w:jc w:val="both"/>
              <w:rPr>
                <w:rFonts w:ascii="Arial" w:hAnsi="Arial" w:cs="Arial"/>
                <w:sz w:val="20"/>
                <w:szCs w:val="20"/>
                <w:lang w:eastAsia="es-CO"/>
              </w:rPr>
            </w:pPr>
            <w:r w:rsidRPr="007E48AD">
              <w:rPr>
                <w:rFonts w:ascii="Arial" w:hAnsi="Arial" w:cs="Arial"/>
                <w:sz w:val="20"/>
                <w:szCs w:val="20"/>
                <w:lang w:eastAsia="es-CO"/>
              </w:rPr>
              <w:t>En gran parte de los contextos locales, existen d</w:t>
            </w:r>
            <w:r w:rsidR="008E058D" w:rsidRPr="007E48AD">
              <w:rPr>
                <w:rFonts w:ascii="Arial" w:hAnsi="Arial" w:cs="Arial"/>
                <w:sz w:val="20"/>
                <w:szCs w:val="20"/>
                <w:lang w:eastAsia="es-CO"/>
              </w:rPr>
              <w:t xml:space="preserve">ificultades </w:t>
            </w:r>
            <w:r w:rsidRPr="007E48AD">
              <w:rPr>
                <w:rFonts w:ascii="Arial" w:hAnsi="Arial" w:cs="Arial"/>
                <w:sz w:val="20"/>
                <w:szCs w:val="20"/>
                <w:lang w:eastAsia="es-CO"/>
              </w:rPr>
              <w:t xml:space="preserve">en </w:t>
            </w:r>
            <w:r w:rsidR="00CC07C6" w:rsidRPr="007E48AD">
              <w:rPr>
                <w:rFonts w:ascii="Arial" w:hAnsi="Arial" w:cs="Arial"/>
                <w:sz w:val="20"/>
                <w:szCs w:val="20"/>
                <w:lang w:eastAsia="es-CO"/>
              </w:rPr>
              <w:t xml:space="preserve">la oferta de servicios </w:t>
            </w:r>
            <w:r w:rsidRPr="007E48AD">
              <w:rPr>
                <w:rFonts w:ascii="Arial" w:hAnsi="Arial" w:cs="Arial"/>
                <w:sz w:val="20"/>
                <w:szCs w:val="20"/>
                <w:lang w:eastAsia="es-CO"/>
              </w:rPr>
              <w:t xml:space="preserve">que faciliten el </w:t>
            </w:r>
            <w:r w:rsidR="00CC07C6" w:rsidRPr="007E48AD">
              <w:rPr>
                <w:rFonts w:ascii="Arial" w:hAnsi="Arial" w:cs="Arial"/>
                <w:sz w:val="20"/>
                <w:szCs w:val="20"/>
                <w:lang w:eastAsia="es-CO"/>
              </w:rPr>
              <w:t xml:space="preserve">logro de las dimensiones y la efectiva inclusión de los PPR. </w:t>
            </w:r>
            <w:r w:rsidR="000822B0" w:rsidRPr="007E48AD">
              <w:rPr>
                <w:rFonts w:ascii="Arial" w:hAnsi="Arial" w:cs="Arial"/>
                <w:sz w:val="20"/>
                <w:szCs w:val="20"/>
                <w:lang w:eastAsia="es-CO"/>
              </w:rPr>
              <w:t xml:space="preserve">La población en Proceso de Reintegración no hace parte de la categorización como grupo poblacional en las entidades territoriales y por tanto no tienen en cuenta sus necesidades. </w:t>
            </w:r>
            <w:r w:rsidR="00CC07C6" w:rsidRPr="007E48AD">
              <w:rPr>
                <w:rFonts w:ascii="Arial" w:hAnsi="Arial" w:cs="Arial"/>
                <w:sz w:val="20"/>
                <w:szCs w:val="20"/>
                <w:lang w:eastAsia="es-CO"/>
              </w:rPr>
              <w:t xml:space="preserve"> </w:t>
            </w:r>
            <w:r w:rsidRPr="007E48AD">
              <w:rPr>
                <w:rFonts w:ascii="Arial" w:hAnsi="Arial" w:cs="Arial"/>
                <w:sz w:val="20"/>
                <w:szCs w:val="20"/>
                <w:lang w:eastAsia="es-CO"/>
              </w:rPr>
              <w:t xml:space="preserve">Estas </w:t>
            </w:r>
            <w:r w:rsidR="00CC07C6" w:rsidRPr="007E48AD">
              <w:rPr>
                <w:rFonts w:ascii="Arial" w:hAnsi="Arial" w:cs="Arial"/>
                <w:sz w:val="20"/>
                <w:szCs w:val="20"/>
                <w:lang w:eastAsia="es-CO"/>
              </w:rPr>
              <w:t>ofertas (salud, educación, formación para el trabajo) no cumplen con expectativas de las</w:t>
            </w:r>
            <w:r w:rsidR="008E058D" w:rsidRPr="007E48AD">
              <w:rPr>
                <w:rFonts w:ascii="Arial" w:hAnsi="Arial" w:cs="Arial"/>
                <w:sz w:val="20"/>
                <w:szCs w:val="20"/>
                <w:lang w:eastAsia="es-CO"/>
              </w:rPr>
              <w:t xml:space="preserve"> </w:t>
            </w:r>
            <w:r w:rsidRPr="007E48AD">
              <w:rPr>
                <w:rFonts w:ascii="Arial" w:hAnsi="Arial" w:cs="Arial"/>
                <w:sz w:val="20"/>
                <w:szCs w:val="20"/>
                <w:lang w:eastAsia="es-CO"/>
              </w:rPr>
              <w:t xml:space="preserve">PPR para responder a las necesidades de la ruta; </w:t>
            </w:r>
            <w:r w:rsidR="00CC07C6" w:rsidRPr="007E48AD">
              <w:rPr>
                <w:rFonts w:ascii="Arial" w:hAnsi="Arial" w:cs="Arial"/>
                <w:sz w:val="20"/>
                <w:szCs w:val="20"/>
                <w:lang w:eastAsia="es-CO"/>
              </w:rPr>
              <w:t>no cuentan con las coberturas geográficas o cuant</w:t>
            </w:r>
            <w:r w:rsidRPr="007E48AD">
              <w:rPr>
                <w:rFonts w:ascii="Arial" w:hAnsi="Arial" w:cs="Arial"/>
                <w:sz w:val="20"/>
                <w:szCs w:val="20"/>
                <w:lang w:eastAsia="es-CO"/>
              </w:rPr>
              <w:t>itativas o son de baja calidad.</w:t>
            </w:r>
          </w:p>
          <w:p w:rsidR="00624EF7" w:rsidRPr="007E48AD" w:rsidRDefault="001E4DF8" w:rsidP="00624EF7">
            <w:pPr>
              <w:pStyle w:val="Prrafodelista"/>
              <w:numPr>
                <w:ilvl w:val="0"/>
                <w:numId w:val="17"/>
              </w:numPr>
              <w:jc w:val="both"/>
              <w:rPr>
                <w:rFonts w:ascii="Arial" w:hAnsi="Arial" w:cs="Arial"/>
                <w:sz w:val="20"/>
                <w:szCs w:val="20"/>
                <w:lang w:eastAsia="es-CO"/>
              </w:rPr>
            </w:pPr>
            <w:r w:rsidRPr="007E48AD">
              <w:rPr>
                <w:rFonts w:ascii="Arial" w:hAnsi="Arial" w:cs="Arial"/>
                <w:sz w:val="20"/>
                <w:szCs w:val="20"/>
                <w:lang w:eastAsia="es-CO"/>
              </w:rPr>
              <w:t xml:space="preserve">En </w:t>
            </w:r>
            <w:r w:rsidR="003860E5">
              <w:rPr>
                <w:rFonts w:ascii="Arial" w:hAnsi="Arial" w:cs="Arial"/>
                <w:sz w:val="20"/>
                <w:szCs w:val="20"/>
                <w:lang w:eastAsia="es-CO"/>
              </w:rPr>
              <w:t xml:space="preserve">las </w:t>
            </w:r>
            <w:r w:rsidRPr="007E48AD">
              <w:rPr>
                <w:rFonts w:ascii="Arial" w:hAnsi="Arial" w:cs="Arial"/>
                <w:sz w:val="20"/>
                <w:szCs w:val="20"/>
                <w:lang w:eastAsia="es-CO"/>
              </w:rPr>
              <w:t xml:space="preserve">ciudades, existe una </w:t>
            </w:r>
            <w:r w:rsidR="00624EF7" w:rsidRPr="007E48AD">
              <w:rPr>
                <w:rFonts w:ascii="Arial" w:hAnsi="Arial" w:cs="Arial"/>
                <w:sz w:val="20"/>
                <w:szCs w:val="20"/>
                <w:lang w:eastAsia="es-CO"/>
              </w:rPr>
              <w:t xml:space="preserve">multiplicidad de ofertas para la integración social </w:t>
            </w:r>
            <w:r w:rsidR="000822B0" w:rsidRPr="007E48AD">
              <w:rPr>
                <w:rFonts w:ascii="Arial" w:hAnsi="Arial" w:cs="Arial"/>
                <w:sz w:val="20"/>
                <w:szCs w:val="20"/>
                <w:lang w:eastAsia="es-CO"/>
              </w:rPr>
              <w:t xml:space="preserve">a la que acceden las familias, pero dado </w:t>
            </w:r>
            <w:r w:rsidRPr="007E48AD">
              <w:rPr>
                <w:rFonts w:ascii="Arial" w:hAnsi="Arial" w:cs="Arial"/>
                <w:sz w:val="20"/>
                <w:szCs w:val="20"/>
                <w:lang w:eastAsia="es-CO"/>
              </w:rPr>
              <w:t xml:space="preserve">que </w:t>
            </w:r>
            <w:r w:rsidR="00624EF7" w:rsidRPr="007E48AD">
              <w:rPr>
                <w:rFonts w:ascii="Arial" w:hAnsi="Arial" w:cs="Arial"/>
                <w:sz w:val="20"/>
                <w:szCs w:val="20"/>
                <w:lang w:eastAsia="es-CO"/>
              </w:rPr>
              <w:t>no es articulada</w:t>
            </w:r>
            <w:r w:rsidRPr="007E48AD">
              <w:rPr>
                <w:rFonts w:ascii="Arial" w:hAnsi="Arial" w:cs="Arial"/>
                <w:sz w:val="20"/>
                <w:szCs w:val="20"/>
                <w:lang w:eastAsia="es-CO"/>
              </w:rPr>
              <w:t xml:space="preserve">, </w:t>
            </w:r>
            <w:r w:rsidR="000822B0" w:rsidRPr="007E48AD">
              <w:rPr>
                <w:rFonts w:ascii="Arial" w:hAnsi="Arial" w:cs="Arial"/>
                <w:sz w:val="20"/>
                <w:szCs w:val="20"/>
                <w:lang w:eastAsia="es-CO"/>
              </w:rPr>
              <w:t xml:space="preserve">terminan </w:t>
            </w:r>
            <w:r w:rsidR="00624EF7" w:rsidRPr="007E48AD">
              <w:rPr>
                <w:rFonts w:ascii="Arial" w:hAnsi="Arial" w:cs="Arial"/>
                <w:sz w:val="20"/>
                <w:szCs w:val="20"/>
                <w:lang w:eastAsia="es-CO"/>
              </w:rPr>
              <w:t>saturan</w:t>
            </w:r>
            <w:r w:rsidR="000822B0" w:rsidRPr="007E48AD">
              <w:rPr>
                <w:rFonts w:ascii="Arial" w:hAnsi="Arial" w:cs="Arial"/>
                <w:sz w:val="20"/>
                <w:szCs w:val="20"/>
                <w:lang w:eastAsia="es-CO"/>
              </w:rPr>
              <w:t>do</w:t>
            </w:r>
            <w:r w:rsidR="00624EF7" w:rsidRPr="007E48AD">
              <w:rPr>
                <w:rFonts w:ascii="Arial" w:hAnsi="Arial" w:cs="Arial"/>
                <w:sz w:val="20"/>
                <w:szCs w:val="20"/>
                <w:lang w:eastAsia="es-CO"/>
              </w:rPr>
              <w:t xml:space="preserve"> a </w:t>
            </w:r>
            <w:r w:rsidR="000822B0" w:rsidRPr="007E48AD">
              <w:rPr>
                <w:rFonts w:ascii="Arial" w:hAnsi="Arial" w:cs="Arial"/>
                <w:sz w:val="20"/>
                <w:szCs w:val="20"/>
                <w:lang w:eastAsia="es-CO"/>
              </w:rPr>
              <w:t xml:space="preserve">los beneficiarios y </w:t>
            </w:r>
            <w:r w:rsidR="00624EF7" w:rsidRPr="007E48AD">
              <w:rPr>
                <w:rFonts w:ascii="Arial" w:hAnsi="Arial" w:cs="Arial"/>
                <w:sz w:val="20"/>
                <w:szCs w:val="20"/>
                <w:lang w:eastAsia="es-CO"/>
              </w:rPr>
              <w:t>responden de manera individual a los intereses de cada</w:t>
            </w:r>
            <w:r w:rsidRPr="007E48AD">
              <w:rPr>
                <w:rFonts w:ascii="Arial" w:hAnsi="Arial" w:cs="Arial"/>
                <w:sz w:val="20"/>
                <w:szCs w:val="20"/>
                <w:lang w:eastAsia="es-CO"/>
              </w:rPr>
              <w:t xml:space="preserve"> actor institucional.</w:t>
            </w:r>
            <w:r w:rsidR="003860E5">
              <w:rPr>
                <w:rFonts w:ascii="Arial" w:hAnsi="Arial" w:cs="Arial"/>
                <w:sz w:val="20"/>
                <w:szCs w:val="20"/>
                <w:lang w:eastAsia="es-CO"/>
              </w:rPr>
              <w:t xml:space="preserve">  Entre tanto, no existe ofertas rurales para la atención a las PPR.</w:t>
            </w:r>
          </w:p>
          <w:p w:rsidR="007D3785" w:rsidRPr="007E48AD" w:rsidRDefault="00067831" w:rsidP="00624EF7">
            <w:pPr>
              <w:pStyle w:val="Prrafodelista"/>
              <w:numPr>
                <w:ilvl w:val="0"/>
                <w:numId w:val="17"/>
              </w:numPr>
              <w:jc w:val="both"/>
              <w:rPr>
                <w:rFonts w:ascii="Arial" w:hAnsi="Arial" w:cs="Arial"/>
                <w:sz w:val="20"/>
                <w:szCs w:val="20"/>
                <w:lang w:eastAsia="es-CO"/>
              </w:rPr>
            </w:pPr>
            <w:r w:rsidRPr="007E48AD">
              <w:rPr>
                <w:rFonts w:ascii="Arial" w:hAnsi="Arial" w:cs="Arial"/>
                <w:sz w:val="20"/>
                <w:szCs w:val="20"/>
                <w:lang w:eastAsia="es-CO"/>
              </w:rPr>
              <w:t>L</w:t>
            </w:r>
            <w:r w:rsidR="007D3785" w:rsidRPr="007E48AD">
              <w:rPr>
                <w:rFonts w:ascii="Arial" w:hAnsi="Arial" w:cs="Arial"/>
                <w:sz w:val="20"/>
                <w:szCs w:val="20"/>
                <w:lang w:eastAsia="es-CO"/>
              </w:rPr>
              <w:t xml:space="preserve">as </w:t>
            </w:r>
            <w:r w:rsidR="00D21A8F" w:rsidRPr="007E48AD">
              <w:rPr>
                <w:rFonts w:ascii="Arial" w:hAnsi="Arial" w:cs="Arial"/>
                <w:sz w:val="20"/>
                <w:szCs w:val="20"/>
                <w:lang w:eastAsia="es-CO"/>
              </w:rPr>
              <w:t>PPR</w:t>
            </w:r>
            <w:r w:rsidRPr="007E48AD">
              <w:rPr>
                <w:rFonts w:ascii="Arial" w:hAnsi="Arial" w:cs="Arial"/>
                <w:sz w:val="20"/>
                <w:szCs w:val="20"/>
                <w:lang w:eastAsia="es-CO"/>
              </w:rPr>
              <w:t xml:space="preserve"> </w:t>
            </w:r>
            <w:r w:rsidR="00327E48" w:rsidRPr="007E48AD">
              <w:rPr>
                <w:rFonts w:ascii="Arial" w:hAnsi="Arial" w:cs="Arial"/>
                <w:sz w:val="20"/>
                <w:szCs w:val="20"/>
                <w:lang w:eastAsia="es-CO"/>
              </w:rPr>
              <w:t>se han visto enfrentadas a diferente tipo de expresiones de estigmati</w:t>
            </w:r>
            <w:r w:rsidR="00D21A8F" w:rsidRPr="007E48AD">
              <w:rPr>
                <w:rFonts w:ascii="Arial" w:hAnsi="Arial" w:cs="Arial"/>
                <w:sz w:val="20"/>
                <w:szCs w:val="20"/>
                <w:lang w:eastAsia="es-CO"/>
              </w:rPr>
              <w:t>zación por su condición de PPR.</w:t>
            </w:r>
            <w:r w:rsidR="007D3785" w:rsidRPr="007E48AD">
              <w:rPr>
                <w:rFonts w:ascii="Arial" w:hAnsi="Arial" w:cs="Arial"/>
                <w:sz w:val="20"/>
                <w:szCs w:val="20"/>
                <w:lang w:eastAsia="es-CO"/>
              </w:rPr>
              <w:t xml:space="preserve"> </w:t>
            </w:r>
            <w:r w:rsidR="007F1B02" w:rsidRPr="007E48AD">
              <w:rPr>
                <w:rFonts w:ascii="Arial" w:hAnsi="Arial" w:cs="Arial"/>
                <w:sz w:val="20"/>
                <w:szCs w:val="20"/>
                <w:lang w:eastAsia="es-CO"/>
              </w:rPr>
              <w:t>Persiste el t</w:t>
            </w:r>
            <w:r w:rsidR="007D3785" w:rsidRPr="007E48AD">
              <w:rPr>
                <w:rFonts w:ascii="Arial" w:hAnsi="Arial" w:cs="Arial"/>
                <w:sz w:val="20"/>
                <w:szCs w:val="20"/>
                <w:lang w:eastAsia="es-CO"/>
              </w:rPr>
              <w:t xml:space="preserve">emor y </w:t>
            </w:r>
            <w:r w:rsidR="007F1B02" w:rsidRPr="007E48AD">
              <w:rPr>
                <w:rFonts w:ascii="Arial" w:hAnsi="Arial" w:cs="Arial"/>
                <w:sz w:val="20"/>
                <w:szCs w:val="20"/>
                <w:lang w:eastAsia="es-CO"/>
              </w:rPr>
              <w:t xml:space="preserve">la </w:t>
            </w:r>
            <w:r w:rsidR="007D3785" w:rsidRPr="007E48AD">
              <w:rPr>
                <w:rFonts w:ascii="Arial" w:hAnsi="Arial" w:cs="Arial"/>
                <w:sz w:val="20"/>
                <w:szCs w:val="20"/>
                <w:lang w:eastAsia="es-CO"/>
              </w:rPr>
              <w:t xml:space="preserve">desconfianza que los desmovilizados generan </w:t>
            </w:r>
            <w:r w:rsidR="007F1B02" w:rsidRPr="007E48AD">
              <w:rPr>
                <w:rFonts w:ascii="Arial" w:hAnsi="Arial" w:cs="Arial"/>
                <w:sz w:val="20"/>
                <w:szCs w:val="20"/>
                <w:lang w:eastAsia="es-CO"/>
              </w:rPr>
              <w:t xml:space="preserve">en la mayoría de la población, manteniendo </w:t>
            </w:r>
            <w:r w:rsidR="007D3785" w:rsidRPr="007E48AD">
              <w:rPr>
                <w:rFonts w:ascii="Arial" w:hAnsi="Arial" w:cs="Arial"/>
                <w:sz w:val="20"/>
                <w:szCs w:val="20"/>
                <w:lang w:eastAsia="es-CO"/>
              </w:rPr>
              <w:t xml:space="preserve">una percepción negativa de las PPR y, por ende, de los procesos y el trabajo que realizan algunas de las entidades directamente con las éstas. </w:t>
            </w:r>
            <w:r w:rsidR="004D6A61">
              <w:rPr>
                <w:rFonts w:ascii="Arial" w:hAnsi="Arial" w:cs="Arial"/>
                <w:sz w:val="20"/>
                <w:szCs w:val="20"/>
                <w:lang w:eastAsia="es-CO"/>
              </w:rPr>
              <w:t xml:space="preserve">Esto también tiene incidencia en actores externos con el sector privado quien si bien es cierto ha incrementado su apoyo en algunos </w:t>
            </w:r>
            <w:r w:rsidR="00752FCD">
              <w:rPr>
                <w:rFonts w:ascii="Arial" w:hAnsi="Arial" w:cs="Arial"/>
                <w:sz w:val="20"/>
                <w:szCs w:val="20"/>
                <w:lang w:eastAsia="es-CO"/>
              </w:rPr>
              <w:t>sectores, en</w:t>
            </w:r>
            <w:r w:rsidR="004D6A61">
              <w:rPr>
                <w:rFonts w:ascii="Arial" w:hAnsi="Arial" w:cs="Arial"/>
                <w:sz w:val="20"/>
                <w:szCs w:val="20"/>
                <w:lang w:eastAsia="es-CO"/>
              </w:rPr>
              <w:t xml:space="preserve"> muchos otros mantiene resistencia para vincularse con el proceso. </w:t>
            </w:r>
          </w:p>
          <w:p w:rsidR="009F5387" w:rsidRDefault="007F1B02" w:rsidP="009F5387">
            <w:pPr>
              <w:pStyle w:val="Prrafodelista"/>
              <w:numPr>
                <w:ilvl w:val="0"/>
                <w:numId w:val="17"/>
              </w:numPr>
              <w:jc w:val="both"/>
              <w:rPr>
                <w:rFonts w:ascii="Arial" w:hAnsi="Arial" w:cs="Arial"/>
                <w:sz w:val="20"/>
                <w:szCs w:val="20"/>
                <w:lang w:eastAsia="es-CO"/>
              </w:rPr>
            </w:pPr>
            <w:r w:rsidRPr="007E48AD">
              <w:rPr>
                <w:rFonts w:ascii="Arial" w:hAnsi="Arial" w:cs="Arial"/>
                <w:sz w:val="20"/>
                <w:szCs w:val="20"/>
                <w:lang w:eastAsia="es-CO"/>
              </w:rPr>
              <w:t>En la sociedad colombiana existe un grado importante de incomprensión sobre las implicaciones de un proceso profundo y sostenible de reintegración; no se dimensiona los retos que implica un proceso masivo de reintegración y reconciliación desde una perspectiva de fondo y a largo plazo, ni sobre lo que es una persona desmovilizada</w:t>
            </w:r>
            <w:r w:rsidR="009F5387">
              <w:rPr>
                <w:rFonts w:ascii="Arial" w:hAnsi="Arial" w:cs="Arial"/>
                <w:sz w:val="20"/>
                <w:szCs w:val="20"/>
                <w:lang w:eastAsia="es-CO"/>
              </w:rPr>
              <w:t>.</w:t>
            </w:r>
          </w:p>
          <w:p w:rsidR="00327E48" w:rsidRPr="009F5387" w:rsidRDefault="00327E48" w:rsidP="009F5387">
            <w:pPr>
              <w:pStyle w:val="Prrafodelista"/>
              <w:numPr>
                <w:ilvl w:val="0"/>
                <w:numId w:val="17"/>
              </w:numPr>
              <w:jc w:val="both"/>
              <w:rPr>
                <w:rFonts w:ascii="Arial" w:hAnsi="Arial" w:cs="Arial"/>
                <w:sz w:val="20"/>
                <w:szCs w:val="20"/>
                <w:lang w:eastAsia="es-CO"/>
              </w:rPr>
            </w:pPr>
            <w:r w:rsidRPr="009F5387">
              <w:rPr>
                <w:rFonts w:ascii="Arial" w:hAnsi="Arial" w:cs="Arial"/>
                <w:sz w:val="20"/>
                <w:szCs w:val="20"/>
                <w:lang w:eastAsia="es-CO"/>
              </w:rPr>
              <w:t>Si bien la ACR ha desarrollado intervenciones comunitarias, no es una práctica generalizada, que haga parte</w:t>
            </w:r>
            <w:r w:rsidR="007F1B02" w:rsidRPr="009F5387">
              <w:rPr>
                <w:rFonts w:ascii="Arial" w:hAnsi="Arial" w:cs="Arial"/>
                <w:sz w:val="20"/>
                <w:szCs w:val="20"/>
                <w:lang w:eastAsia="es-CO"/>
              </w:rPr>
              <w:t xml:space="preserve"> del proceso de reintegración y que logre un dinamismo en las comunidades receptoras de las PPR. La p</w:t>
            </w:r>
            <w:r w:rsidRPr="009F5387">
              <w:rPr>
                <w:rFonts w:ascii="Arial" w:hAnsi="Arial" w:cs="Arial"/>
                <w:sz w:val="20"/>
                <w:szCs w:val="20"/>
                <w:lang w:eastAsia="es-CO"/>
              </w:rPr>
              <w:t xml:space="preserve">articipación de actores institucionales </w:t>
            </w:r>
            <w:r w:rsidR="007F1B02" w:rsidRPr="009F5387">
              <w:rPr>
                <w:rFonts w:ascii="Arial" w:hAnsi="Arial" w:cs="Arial"/>
                <w:sz w:val="20"/>
                <w:szCs w:val="20"/>
                <w:lang w:eastAsia="es-CO"/>
              </w:rPr>
              <w:t xml:space="preserve">en estas intervenciones </w:t>
            </w:r>
            <w:r w:rsidR="00194145" w:rsidRPr="009F5387">
              <w:rPr>
                <w:rFonts w:ascii="Arial" w:hAnsi="Arial" w:cs="Arial"/>
                <w:sz w:val="20"/>
                <w:szCs w:val="20"/>
                <w:lang w:eastAsia="es-CO"/>
              </w:rPr>
              <w:t>ha sido</w:t>
            </w:r>
            <w:r w:rsidR="007F1B02" w:rsidRPr="009F5387">
              <w:rPr>
                <w:rFonts w:ascii="Arial" w:hAnsi="Arial" w:cs="Arial"/>
                <w:sz w:val="20"/>
                <w:szCs w:val="20"/>
                <w:lang w:eastAsia="es-CO"/>
              </w:rPr>
              <w:t xml:space="preserve"> </w:t>
            </w:r>
            <w:r w:rsidRPr="009F5387">
              <w:rPr>
                <w:rFonts w:ascii="Arial" w:hAnsi="Arial" w:cs="Arial"/>
                <w:sz w:val="20"/>
                <w:szCs w:val="20"/>
                <w:lang w:eastAsia="es-CO"/>
              </w:rPr>
              <w:t xml:space="preserve">pasiva, </w:t>
            </w:r>
            <w:r w:rsidR="00194145" w:rsidRPr="009F5387">
              <w:rPr>
                <w:rFonts w:ascii="Arial" w:hAnsi="Arial" w:cs="Arial"/>
                <w:sz w:val="20"/>
                <w:szCs w:val="20"/>
                <w:lang w:eastAsia="es-CO"/>
              </w:rPr>
              <w:t xml:space="preserve">sin </w:t>
            </w:r>
            <w:r w:rsidRPr="009F5387">
              <w:rPr>
                <w:rFonts w:ascii="Arial" w:hAnsi="Arial" w:cs="Arial"/>
                <w:sz w:val="20"/>
                <w:szCs w:val="20"/>
                <w:lang w:eastAsia="es-CO"/>
              </w:rPr>
              <w:t>reconoce</w:t>
            </w:r>
            <w:r w:rsidR="00194145" w:rsidRPr="009F5387">
              <w:rPr>
                <w:rFonts w:ascii="Arial" w:hAnsi="Arial" w:cs="Arial"/>
                <w:sz w:val="20"/>
                <w:szCs w:val="20"/>
                <w:lang w:eastAsia="es-CO"/>
              </w:rPr>
              <w:t xml:space="preserve">r </w:t>
            </w:r>
            <w:r w:rsidRPr="009F5387">
              <w:rPr>
                <w:rFonts w:ascii="Arial" w:hAnsi="Arial" w:cs="Arial"/>
                <w:sz w:val="20"/>
                <w:szCs w:val="20"/>
                <w:lang w:eastAsia="es-CO"/>
              </w:rPr>
              <w:t xml:space="preserve">las posibilidades que tienen las diferentes instituciones de vincularse a estrategias como </w:t>
            </w:r>
            <w:r w:rsidR="007F1B02" w:rsidRPr="009F5387">
              <w:rPr>
                <w:rFonts w:ascii="Arial" w:hAnsi="Arial" w:cs="Arial"/>
                <w:sz w:val="20"/>
                <w:szCs w:val="20"/>
                <w:lang w:eastAsia="es-CO"/>
              </w:rPr>
              <w:t>la de prevención del reclutamiento de niños, niñas, adolescentes y Jóvenes NNAJ</w:t>
            </w:r>
            <w:r w:rsidRPr="009F5387">
              <w:rPr>
                <w:rFonts w:ascii="Arial" w:hAnsi="Arial" w:cs="Arial"/>
                <w:sz w:val="20"/>
                <w:szCs w:val="20"/>
                <w:lang w:eastAsia="es-CO"/>
              </w:rPr>
              <w:t>.</w:t>
            </w:r>
          </w:p>
          <w:p w:rsidR="00076209" w:rsidRPr="007E48AD" w:rsidRDefault="009854AB" w:rsidP="00076209">
            <w:pPr>
              <w:pStyle w:val="Prrafodelista"/>
              <w:numPr>
                <w:ilvl w:val="0"/>
                <w:numId w:val="17"/>
              </w:numPr>
              <w:jc w:val="both"/>
              <w:rPr>
                <w:rFonts w:ascii="Arial" w:hAnsi="Arial" w:cs="Arial"/>
                <w:sz w:val="20"/>
                <w:szCs w:val="20"/>
                <w:lang w:eastAsia="es-CO"/>
              </w:rPr>
            </w:pPr>
            <w:r>
              <w:rPr>
                <w:rFonts w:ascii="Arial" w:hAnsi="Arial" w:cs="Arial"/>
                <w:sz w:val="20"/>
                <w:szCs w:val="20"/>
                <w:lang w:eastAsia="es-CO"/>
              </w:rPr>
              <w:t>N</w:t>
            </w:r>
            <w:r w:rsidR="00327E48" w:rsidRPr="007E48AD">
              <w:rPr>
                <w:rFonts w:ascii="Arial" w:hAnsi="Arial" w:cs="Arial"/>
                <w:sz w:val="20"/>
                <w:szCs w:val="20"/>
                <w:lang w:eastAsia="es-CO"/>
              </w:rPr>
              <w:t>o existe una política de Estado articulada</w:t>
            </w:r>
            <w:r>
              <w:rPr>
                <w:rFonts w:ascii="Arial" w:hAnsi="Arial" w:cs="Arial"/>
                <w:sz w:val="20"/>
                <w:szCs w:val="20"/>
                <w:lang w:eastAsia="es-CO"/>
              </w:rPr>
              <w:t xml:space="preserve"> de Reintegración; p</w:t>
            </w:r>
            <w:r w:rsidR="00194145" w:rsidRPr="007E48AD">
              <w:rPr>
                <w:rFonts w:ascii="Arial" w:hAnsi="Arial" w:cs="Arial"/>
                <w:sz w:val="20"/>
                <w:szCs w:val="20"/>
                <w:lang w:eastAsia="es-CO"/>
              </w:rPr>
              <w:t>rima</w:t>
            </w:r>
            <w:r w:rsidR="001F516D" w:rsidRPr="007E48AD">
              <w:rPr>
                <w:rFonts w:ascii="Arial" w:hAnsi="Arial" w:cs="Arial"/>
                <w:sz w:val="20"/>
                <w:szCs w:val="20"/>
                <w:lang w:eastAsia="es-CO"/>
              </w:rPr>
              <w:t>n</w:t>
            </w:r>
            <w:r w:rsidR="00327E48" w:rsidRPr="007E48AD">
              <w:rPr>
                <w:rFonts w:ascii="Arial" w:hAnsi="Arial" w:cs="Arial"/>
                <w:sz w:val="20"/>
                <w:szCs w:val="20"/>
                <w:lang w:eastAsia="es-CO"/>
              </w:rPr>
              <w:t xml:space="preserve"> políticas de </w:t>
            </w:r>
            <w:r w:rsidR="00752FCD" w:rsidRPr="007E48AD">
              <w:rPr>
                <w:rFonts w:ascii="Arial" w:hAnsi="Arial" w:cs="Arial"/>
                <w:sz w:val="20"/>
                <w:szCs w:val="20"/>
                <w:lang w:eastAsia="es-CO"/>
              </w:rPr>
              <w:t>gobierno; las</w:t>
            </w:r>
            <w:r w:rsidR="00194145" w:rsidRPr="007E48AD">
              <w:rPr>
                <w:rFonts w:ascii="Arial" w:hAnsi="Arial" w:cs="Arial"/>
                <w:sz w:val="20"/>
                <w:szCs w:val="20"/>
                <w:lang w:eastAsia="es-CO"/>
              </w:rPr>
              <w:t xml:space="preserve"> deficiencias en la articulación y gestión de la Política se evidencia en la ausencia de </w:t>
            </w:r>
            <w:r w:rsidR="00327E48" w:rsidRPr="007E48AD">
              <w:rPr>
                <w:rFonts w:ascii="Arial" w:hAnsi="Arial" w:cs="Arial"/>
                <w:sz w:val="20"/>
                <w:szCs w:val="20"/>
                <w:lang w:eastAsia="es-CO"/>
              </w:rPr>
              <w:t>programas claros en materia de reintegración por parte de otras entidades del Estado distintas</w:t>
            </w:r>
            <w:r w:rsidR="001F516D" w:rsidRPr="007E48AD">
              <w:rPr>
                <w:rFonts w:ascii="Arial" w:hAnsi="Arial" w:cs="Arial"/>
                <w:sz w:val="20"/>
                <w:szCs w:val="20"/>
                <w:lang w:eastAsia="es-CO"/>
              </w:rPr>
              <w:t xml:space="preserve"> a la ACR</w:t>
            </w:r>
            <w:r w:rsidR="00076209">
              <w:rPr>
                <w:rFonts w:ascii="Arial" w:hAnsi="Arial" w:cs="Arial"/>
                <w:sz w:val="20"/>
                <w:szCs w:val="20"/>
                <w:lang w:eastAsia="es-CO"/>
              </w:rPr>
              <w:t xml:space="preserve"> y en la ausencia de </w:t>
            </w:r>
            <w:r w:rsidR="00076209" w:rsidRPr="007E48AD">
              <w:rPr>
                <w:rFonts w:ascii="Arial" w:hAnsi="Arial" w:cs="Arial"/>
                <w:sz w:val="20"/>
                <w:szCs w:val="20"/>
                <w:lang w:eastAsia="es-CO"/>
              </w:rPr>
              <w:t xml:space="preserve">un desarrollo normativo en los diferentes sectores institucionales, de manera que se </w:t>
            </w:r>
            <w:proofErr w:type="spellStart"/>
            <w:r w:rsidR="00752FCD" w:rsidRPr="007E48AD">
              <w:rPr>
                <w:rFonts w:ascii="Arial" w:hAnsi="Arial" w:cs="Arial"/>
                <w:sz w:val="20"/>
                <w:szCs w:val="20"/>
                <w:lang w:eastAsia="es-CO"/>
              </w:rPr>
              <w:t>transversalice</w:t>
            </w:r>
            <w:proofErr w:type="spellEnd"/>
            <w:r w:rsidR="00752FCD" w:rsidRPr="007E48AD">
              <w:rPr>
                <w:rFonts w:ascii="Arial" w:hAnsi="Arial" w:cs="Arial"/>
                <w:sz w:val="20"/>
                <w:szCs w:val="20"/>
                <w:lang w:eastAsia="es-CO"/>
              </w:rPr>
              <w:t xml:space="preserve"> la</w:t>
            </w:r>
            <w:r w:rsidR="00076209" w:rsidRPr="007E48AD">
              <w:rPr>
                <w:rFonts w:ascii="Arial" w:hAnsi="Arial" w:cs="Arial"/>
                <w:sz w:val="20"/>
                <w:szCs w:val="20"/>
                <w:lang w:eastAsia="es-CO"/>
              </w:rPr>
              <w:t xml:space="preserve"> garantía de la atención a la Población en Proceso.</w:t>
            </w:r>
          </w:p>
          <w:p w:rsidR="00B7210C" w:rsidRDefault="00327E48" w:rsidP="00B7210C">
            <w:pPr>
              <w:pStyle w:val="Prrafodelista"/>
              <w:numPr>
                <w:ilvl w:val="0"/>
                <w:numId w:val="17"/>
              </w:numPr>
              <w:jc w:val="both"/>
              <w:rPr>
                <w:rFonts w:ascii="Arial" w:hAnsi="Arial" w:cs="Arial"/>
                <w:sz w:val="20"/>
                <w:szCs w:val="20"/>
                <w:lang w:eastAsia="es-CO"/>
              </w:rPr>
            </w:pPr>
            <w:r w:rsidRPr="007E48AD">
              <w:rPr>
                <w:rFonts w:ascii="Arial" w:hAnsi="Arial" w:cs="Arial"/>
                <w:sz w:val="20"/>
                <w:szCs w:val="20"/>
                <w:lang w:eastAsia="es-CO"/>
              </w:rPr>
              <w:t xml:space="preserve">El reto de la </w:t>
            </w:r>
            <w:r w:rsidR="007E48AD" w:rsidRPr="007E48AD">
              <w:rPr>
                <w:rFonts w:ascii="Arial" w:hAnsi="Arial" w:cs="Arial"/>
                <w:sz w:val="20"/>
                <w:szCs w:val="20"/>
                <w:lang w:eastAsia="es-CO"/>
              </w:rPr>
              <w:t xml:space="preserve">reintegración </w:t>
            </w:r>
            <w:r w:rsidRPr="007E48AD">
              <w:rPr>
                <w:rFonts w:ascii="Arial" w:hAnsi="Arial" w:cs="Arial"/>
                <w:sz w:val="20"/>
                <w:szCs w:val="20"/>
                <w:lang w:eastAsia="es-CO"/>
              </w:rPr>
              <w:t xml:space="preserve">desborda </w:t>
            </w:r>
            <w:r w:rsidR="007E48AD" w:rsidRPr="007E48AD">
              <w:rPr>
                <w:rFonts w:ascii="Arial" w:hAnsi="Arial" w:cs="Arial"/>
                <w:sz w:val="20"/>
                <w:szCs w:val="20"/>
                <w:lang w:eastAsia="es-CO"/>
              </w:rPr>
              <w:t xml:space="preserve">las </w:t>
            </w:r>
            <w:r w:rsidRPr="007E48AD">
              <w:rPr>
                <w:rFonts w:ascii="Arial" w:hAnsi="Arial" w:cs="Arial"/>
                <w:sz w:val="20"/>
                <w:szCs w:val="20"/>
                <w:lang w:eastAsia="es-CO"/>
              </w:rPr>
              <w:t xml:space="preserve">capacidades y alcances </w:t>
            </w:r>
            <w:r w:rsidR="007E48AD" w:rsidRPr="007E48AD">
              <w:rPr>
                <w:rFonts w:ascii="Arial" w:hAnsi="Arial" w:cs="Arial"/>
                <w:sz w:val="20"/>
                <w:szCs w:val="20"/>
                <w:lang w:eastAsia="es-CO"/>
              </w:rPr>
              <w:t xml:space="preserve">de la ACR </w:t>
            </w:r>
            <w:r w:rsidRPr="007E48AD">
              <w:rPr>
                <w:rFonts w:ascii="Arial" w:hAnsi="Arial" w:cs="Arial"/>
                <w:sz w:val="20"/>
                <w:szCs w:val="20"/>
                <w:lang w:eastAsia="es-CO"/>
              </w:rPr>
              <w:t xml:space="preserve">e implica un trabajo de coordinación interinstitucional, en el que se comprenda la complejidad y </w:t>
            </w:r>
            <w:r w:rsidR="001F516D" w:rsidRPr="007E48AD">
              <w:rPr>
                <w:rFonts w:ascii="Arial" w:hAnsi="Arial" w:cs="Arial"/>
                <w:sz w:val="20"/>
                <w:szCs w:val="20"/>
                <w:lang w:eastAsia="es-CO"/>
              </w:rPr>
              <w:t xml:space="preserve">lo </w:t>
            </w:r>
            <w:r w:rsidRPr="007E48AD">
              <w:rPr>
                <w:rFonts w:ascii="Arial" w:hAnsi="Arial" w:cs="Arial"/>
                <w:sz w:val="20"/>
                <w:szCs w:val="20"/>
                <w:lang w:eastAsia="es-CO"/>
              </w:rPr>
              <w:t xml:space="preserve">multidimensional del proceso por todas las entidades </w:t>
            </w:r>
            <w:r w:rsidR="007E48AD" w:rsidRPr="007E48AD">
              <w:rPr>
                <w:rFonts w:ascii="Arial" w:hAnsi="Arial" w:cs="Arial"/>
                <w:sz w:val="20"/>
                <w:szCs w:val="20"/>
                <w:lang w:eastAsia="es-CO"/>
              </w:rPr>
              <w:t>con asignación de</w:t>
            </w:r>
            <w:r w:rsidRPr="007E48AD">
              <w:rPr>
                <w:rFonts w:ascii="Arial" w:hAnsi="Arial" w:cs="Arial"/>
                <w:sz w:val="20"/>
                <w:szCs w:val="20"/>
                <w:lang w:eastAsia="es-CO"/>
              </w:rPr>
              <w:t xml:space="preserve"> recursos sostenidos en el tiempo. </w:t>
            </w:r>
            <w:r w:rsidR="00B7210C" w:rsidRPr="007E48AD">
              <w:rPr>
                <w:rFonts w:ascii="Arial" w:hAnsi="Arial" w:cs="Arial"/>
                <w:sz w:val="20"/>
                <w:szCs w:val="20"/>
                <w:lang w:eastAsia="es-CO"/>
              </w:rPr>
              <w:t xml:space="preserve">No suelen darse con frecuencia, espacios de discusión conceptual y de fondo alrededor </w:t>
            </w:r>
            <w:r w:rsidR="00536172">
              <w:rPr>
                <w:rFonts w:ascii="Arial" w:hAnsi="Arial" w:cs="Arial"/>
                <w:sz w:val="20"/>
                <w:szCs w:val="20"/>
                <w:lang w:eastAsia="es-CO"/>
              </w:rPr>
              <w:t xml:space="preserve">del proceso de reintegración en el </w:t>
            </w:r>
            <w:r w:rsidR="00536172">
              <w:rPr>
                <w:rFonts w:ascii="Arial" w:hAnsi="Arial" w:cs="Arial"/>
                <w:sz w:val="20"/>
                <w:szCs w:val="20"/>
                <w:lang w:eastAsia="es-CO"/>
              </w:rPr>
              <w:lastRenderedPageBreak/>
              <w:t xml:space="preserve">marco </w:t>
            </w:r>
            <w:r w:rsidR="00B7210C" w:rsidRPr="007E48AD">
              <w:rPr>
                <w:rFonts w:ascii="Arial" w:hAnsi="Arial" w:cs="Arial"/>
                <w:sz w:val="20"/>
                <w:szCs w:val="20"/>
                <w:lang w:eastAsia="es-CO"/>
              </w:rPr>
              <w:t>del trabajo interinstitucional que se adelanta c</w:t>
            </w:r>
            <w:r w:rsidR="00536172">
              <w:rPr>
                <w:rFonts w:ascii="Arial" w:hAnsi="Arial" w:cs="Arial"/>
                <w:sz w:val="20"/>
                <w:szCs w:val="20"/>
                <w:lang w:eastAsia="es-CO"/>
              </w:rPr>
              <w:t xml:space="preserve">on entidades aliadas al proceso, ni </w:t>
            </w:r>
            <w:r w:rsidR="00B7210C">
              <w:rPr>
                <w:rFonts w:ascii="Arial" w:hAnsi="Arial" w:cs="Arial"/>
                <w:sz w:val="20"/>
                <w:szCs w:val="20"/>
                <w:lang w:eastAsia="es-CO"/>
              </w:rPr>
              <w:t xml:space="preserve">se evidencian </w:t>
            </w:r>
            <w:r w:rsidR="00B7210C" w:rsidRPr="007E48AD">
              <w:rPr>
                <w:rFonts w:ascii="Arial" w:hAnsi="Arial" w:cs="Arial"/>
                <w:sz w:val="20"/>
                <w:szCs w:val="20"/>
                <w:lang w:eastAsia="es-CO"/>
              </w:rPr>
              <w:t>prácticas de coordinación específicas e institucionalizadas entre la ACR y otras entidades.</w:t>
            </w:r>
          </w:p>
          <w:p w:rsidR="00536172" w:rsidRPr="00536172" w:rsidRDefault="00536172" w:rsidP="00536172">
            <w:pPr>
              <w:pStyle w:val="Prrafodelista"/>
              <w:numPr>
                <w:ilvl w:val="0"/>
                <w:numId w:val="17"/>
              </w:numPr>
              <w:rPr>
                <w:rFonts w:ascii="Arial" w:hAnsi="Arial" w:cs="Arial"/>
                <w:sz w:val="20"/>
                <w:szCs w:val="20"/>
                <w:lang w:eastAsia="es-CO"/>
              </w:rPr>
            </w:pPr>
            <w:r w:rsidRPr="00536172">
              <w:rPr>
                <w:rFonts w:ascii="Arial" w:hAnsi="Arial" w:cs="Arial"/>
                <w:sz w:val="20"/>
                <w:szCs w:val="20"/>
                <w:lang w:eastAsia="es-CO"/>
              </w:rPr>
              <w:t>Desconocimiento del sector justicia, respecto a la Justicia Transicional y su aplicación, especialmente en regiones.</w:t>
            </w:r>
          </w:p>
          <w:p w:rsidR="009854AB" w:rsidRPr="002C3247" w:rsidRDefault="009854AB" w:rsidP="009854AB">
            <w:pPr>
              <w:pStyle w:val="Prrafodelista"/>
              <w:numPr>
                <w:ilvl w:val="0"/>
                <w:numId w:val="17"/>
              </w:numPr>
              <w:jc w:val="both"/>
              <w:rPr>
                <w:rFonts w:ascii="Arial" w:hAnsi="Arial" w:cs="Arial"/>
                <w:sz w:val="20"/>
                <w:szCs w:val="20"/>
                <w:lang w:eastAsia="es-CO"/>
              </w:rPr>
            </w:pPr>
            <w:r w:rsidRPr="002C3247">
              <w:rPr>
                <w:rFonts w:ascii="Arial" w:hAnsi="Arial" w:cs="Arial"/>
                <w:sz w:val="20"/>
                <w:szCs w:val="20"/>
                <w:lang w:eastAsia="es-CO"/>
              </w:rPr>
              <w:t xml:space="preserve">La comunicación sobre la desmovilización y la reintegración se plantea desde la guerra, no pensada desde el post conflicto y articulada como política de DDR, en perspectiva de reconciliación, lo que implica llevar a cabo un proceso de reintegración más abierto al público y más incisivo en materia de divulgación. </w:t>
            </w:r>
          </w:p>
          <w:p w:rsidR="00327E48" w:rsidRPr="007E48AD" w:rsidRDefault="00327E48" w:rsidP="00624EF7">
            <w:pPr>
              <w:pStyle w:val="Prrafodelista"/>
              <w:numPr>
                <w:ilvl w:val="0"/>
                <w:numId w:val="17"/>
              </w:numPr>
              <w:rPr>
                <w:rFonts w:ascii="Arial" w:hAnsi="Arial" w:cs="Arial"/>
                <w:sz w:val="20"/>
                <w:szCs w:val="20"/>
                <w:lang w:eastAsia="es-CO"/>
              </w:rPr>
            </w:pPr>
            <w:r w:rsidRPr="007E48AD">
              <w:rPr>
                <w:rFonts w:ascii="Arial" w:hAnsi="Arial" w:cs="Arial"/>
                <w:sz w:val="20"/>
                <w:szCs w:val="20"/>
                <w:lang w:eastAsia="es-CO"/>
              </w:rPr>
              <w:t>No se evidencia trabajo con el país político de manera constante</w:t>
            </w:r>
          </w:p>
          <w:p w:rsidR="002C3247" w:rsidRPr="007E48AD" w:rsidRDefault="00105C5A" w:rsidP="002C3247">
            <w:pPr>
              <w:pStyle w:val="Prrafodelista"/>
              <w:numPr>
                <w:ilvl w:val="0"/>
                <w:numId w:val="17"/>
              </w:numPr>
              <w:rPr>
                <w:rFonts w:ascii="Arial" w:hAnsi="Arial" w:cs="Arial"/>
                <w:sz w:val="20"/>
                <w:szCs w:val="20"/>
                <w:lang w:eastAsia="es-CO"/>
              </w:rPr>
            </w:pPr>
            <w:r w:rsidRPr="002C3247">
              <w:rPr>
                <w:rFonts w:ascii="Arial" w:hAnsi="Arial" w:cs="Arial"/>
                <w:sz w:val="20"/>
                <w:szCs w:val="20"/>
                <w:lang w:eastAsia="es-CO"/>
              </w:rPr>
              <w:t>Cambios en las políticas de coop</w:t>
            </w:r>
            <w:r w:rsidR="002C3247">
              <w:rPr>
                <w:rFonts w:ascii="Arial" w:hAnsi="Arial" w:cs="Arial"/>
                <w:sz w:val="20"/>
                <w:szCs w:val="20"/>
                <w:lang w:eastAsia="es-CO"/>
              </w:rPr>
              <w:t>eración de los actores externos e i</w:t>
            </w:r>
            <w:r w:rsidR="00FE16F5" w:rsidRPr="002C3247">
              <w:rPr>
                <w:rFonts w:ascii="Arial" w:hAnsi="Arial" w:cs="Arial"/>
                <w:sz w:val="20"/>
                <w:szCs w:val="20"/>
                <w:lang w:eastAsia="es-CO"/>
              </w:rPr>
              <w:t>nexistencia de fondos pa</w:t>
            </w:r>
            <w:r w:rsidR="002C3247">
              <w:rPr>
                <w:rFonts w:ascii="Arial" w:hAnsi="Arial" w:cs="Arial"/>
                <w:sz w:val="20"/>
                <w:szCs w:val="20"/>
                <w:lang w:eastAsia="es-CO"/>
              </w:rPr>
              <w:t>ra Programas de Post-Conflicto; a</w:t>
            </w:r>
            <w:r w:rsidR="002C3247" w:rsidRPr="007E48AD">
              <w:rPr>
                <w:rFonts w:ascii="Arial" w:hAnsi="Arial" w:cs="Arial"/>
                <w:sz w:val="20"/>
                <w:szCs w:val="20"/>
                <w:lang w:eastAsia="es-CO"/>
              </w:rPr>
              <w:t xml:space="preserve">usencia de información actualizada sobre montos de cooperación internacional en Colombia. </w:t>
            </w:r>
          </w:p>
          <w:p w:rsidR="00FE16F5" w:rsidRPr="002C3247" w:rsidRDefault="00FE16F5" w:rsidP="006C6147">
            <w:pPr>
              <w:pStyle w:val="Prrafodelista"/>
              <w:numPr>
                <w:ilvl w:val="0"/>
                <w:numId w:val="17"/>
              </w:numPr>
              <w:jc w:val="both"/>
              <w:rPr>
                <w:rFonts w:ascii="Arial" w:hAnsi="Arial" w:cs="Arial"/>
                <w:sz w:val="20"/>
                <w:szCs w:val="20"/>
                <w:lang w:eastAsia="es-CO"/>
              </w:rPr>
            </w:pPr>
            <w:r w:rsidRPr="002C3247">
              <w:rPr>
                <w:rFonts w:ascii="Arial" w:hAnsi="Arial" w:cs="Arial"/>
                <w:sz w:val="20"/>
                <w:szCs w:val="20"/>
                <w:lang w:eastAsia="es-CO"/>
              </w:rPr>
              <w:t>Directrices de instituciones externas que establecen recortes presupuestales.</w:t>
            </w:r>
          </w:p>
          <w:p w:rsidR="00FE16F5" w:rsidRPr="007E48AD" w:rsidRDefault="00FE16F5" w:rsidP="00624EF7">
            <w:pPr>
              <w:pStyle w:val="Prrafodelista"/>
              <w:numPr>
                <w:ilvl w:val="0"/>
                <w:numId w:val="17"/>
              </w:numPr>
              <w:rPr>
                <w:rFonts w:ascii="Arial" w:hAnsi="Arial" w:cs="Arial"/>
                <w:sz w:val="20"/>
                <w:szCs w:val="20"/>
                <w:lang w:eastAsia="es-CO"/>
              </w:rPr>
            </w:pPr>
            <w:r w:rsidRPr="007E48AD">
              <w:rPr>
                <w:rFonts w:ascii="Arial" w:hAnsi="Arial" w:cs="Arial"/>
                <w:sz w:val="20"/>
                <w:szCs w:val="20"/>
                <w:lang w:eastAsia="es-CO"/>
              </w:rPr>
              <w:t>Cambios de la normatividad que afectan la gestión misional y de apoyo.</w:t>
            </w:r>
          </w:p>
          <w:p w:rsidR="00FE16F5" w:rsidRPr="007E48AD" w:rsidRDefault="00FE16F5" w:rsidP="00624EF7">
            <w:pPr>
              <w:pStyle w:val="Prrafodelista"/>
              <w:numPr>
                <w:ilvl w:val="0"/>
                <w:numId w:val="17"/>
              </w:numPr>
              <w:rPr>
                <w:rFonts w:ascii="Arial" w:hAnsi="Arial" w:cs="Arial"/>
                <w:sz w:val="20"/>
                <w:szCs w:val="20"/>
                <w:lang w:eastAsia="es-CO"/>
              </w:rPr>
            </w:pPr>
            <w:r w:rsidRPr="007E48AD">
              <w:rPr>
                <w:rFonts w:ascii="Arial" w:hAnsi="Arial" w:cs="Arial"/>
                <w:sz w:val="20"/>
                <w:szCs w:val="20"/>
                <w:lang w:eastAsia="es-CO"/>
              </w:rPr>
              <w:t>Incumplimiento en los tiempos establecidos para la entrega de información, por parte de las entidades con las cuales se tiene convenios de intercambio de información.</w:t>
            </w:r>
          </w:p>
          <w:p w:rsidR="00105C5A" w:rsidRDefault="00FE16F5" w:rsidP="00FE16F5">
            <w:pPr>
              <w:pStyle w:val="Prrafodelista"/>
              <w:numPr>
                <w:ilvl w:val="0"/>
                <w:numId w:val="17"/>
              </w:numPr>
              <w:rPr>
                <w:rFonts w:ascii="Arial" w:hAnsi="Arial" w:cs="Arial"/>
                <w:sz w:val="20"/>
                <w:szCs w:val="20"/>
                <w:lang w:eastAsia="es-CO"/>
              </w:rPr>
            </w:pPr>
            <w:r w:rsidRPr="007E48AD">
              <w:rPr>
                <w:rFonts w:ascii="Arial" w:hAnsi="Arial" w:cs="Arial"/>
                <w:sz w:val="20"/>
                <w:szCs w:val="20"/>
                <w:lang w:eastAsia="es-CO"/>
              </w:rPr>
              <w:t>En temas de posconflicto, el 40% de los PPR encuestados, consideran que el gobierno no está preparado para un proceso masivo de desmovilización.</w:t>
            </w:r>
          </w:p>
          <w:p w:rsidR="00FE16F5" w:rsidRPr="00105C5A" w:rsidRDefault="00FE16F5" w:rsidP="00FE16F5">
            <w:pPr>
              <w:pStyle w:val="Prrafodelista"/>
              <w:numPr>
                <w:ilvl w:val="0"/>
                <w:numId w:val="17"/>
              </w:numPr>
              <w:rPr>
                <w:rFonts w:ascii="Arial" w:hAnsi="Arial" w:cs="Arial"/>
                <w:sz w:val="20"/>
                <w:szCs w:val="20"/>
                <w:lang w:eastAsia="es-CO"/>
              </w:rPr>
            </w:pPr>
            <w:r w:rsidRPr="00105C5A">
              <w:rPr>
                <w:rFonts w:ascii="Arial" w:hAnsi="Arial" w:cs="Arial"/>
                <w:sz w:val="20"/>
                <w:szCs w:val="20"/>
                <w:lang w:eastAsia="es-CO"/>
              </w:rPr>
              <w:t>Las orientaciones para la implementación de las acciones de Gobierno en Línea de acuerdo al nuevo manual, no es suficientemente claro y demanda altas inversiones</w:t>
            </w:r>
            <w:r w:rsidR="002C3247">
              <w:rPr>
                <w:rFonts w:ascii="Arial" w:hAnsi="Arial" w:cs="Arial"/>
                <w:sz w:val="20"/>
                <w:szCs w:val="20"/>
                <w:lang w:eastAsia="es-CO"/>
              </w:rPr>
              <w:t>.</w:t>
            </w:r>
          </w:p>
        </w:tc>
      </w:tr>
      <w:tr w:rsidR="002D4356" w:rsidRPr="002D4356" w:rsidTr="002C3247">
        <w:trPr>
          <w:trHeight w:val="510"/>
        </w:trPr>
        <w:tc>
          <w:tcPr>
            <w:tcW w:w="5000" w:type="pct"/>
            <w:shd w:val="clear" w:color="000000" w:fill="D9D9D9"/>
            <w:vAlign w:val="center"/>
            <w:hideMark/>
          </w:tcPr>
          <w:p w:rsidR="002D4356" w:rsidRPr="008418E7" w:rsidRDefault="002D4356" w:rsidP="00F10DFD">
            <w:pPr>
              <w:spacing w:after="0" w:line="240" w:lineRule="auto"/>
              <w:jc w:val="center"/>
              <w:rPr>
                <w:rFonts w:ascii="Arial" w:eastAsia="Times New Roman" w:hAnsi="Arial" w:cs="Arial"/>
                <w:b/>
                <w:bCs/>
                <w:sz w:val="20"/>
                <w:szCs w:val="20"/>
                <w:lang w:eastAsia="es-CO"/>
              </w:rPr>
            </w:pPr>
            <w:r w:rsidRPr="008418E7">
              <w:rPr>
                <w:rFonts w:ascii="Arial" w:eastAsia="Times New Roman" w:hAnsi="Arial" w:cs="Arial"/>
                <w:b/>
                <w:bCs/>
                <w:sz w:val="20"/>
                <w:szCs w:val="20"/>
                <w:lang w:eastAsia="es-CO"/>
              </w:rPr>
              <w:lastRenderedPageBreak/>
              <w:t>FORTALEZAS</w:t>
            </w:r>
          </w:p>
        </w:tc>
      </w:tr>
      <w:tr w:rsidR="002D4356" w:rsidRPr="002D4356" w:rsidTr="002C3247">
        <w:trPr>
          <w:trHeight w:val="1010"/>
        </w:trPr>
        <w:tc>
          <w:tcPr>
            <w:tcW w:w="5000" w:type="pct"/>
            <w:shd w:val="clear" w:color="auto" w:fill="auto"/>
            <w:vAlign w:val="center"/>
            <w:hideMark/>
          </w:tcPr>
          <w:p w:rsidR="00CF4D02" w:rsidRDefault="002C3247" w:rsidP="002C3247">
            <w:pPr>
              <w:pStyle w:val="Prrafodelista"/>
              <w:numPr>
                <w:ilvl w:val="0"/>
                <w:numId w:val="17"/>
              </w:numPr>
              <w:jc w:val="both"/>
              <w:rPr>
                <w:rFonts w:ascii="Arial" w:hAnsi="Arial" w:cs="Arial"/>
                <w:sz w:val="20"/>
                <w:szCs w:val="20"/>
                <w:lang w:eastAsia="es-CO"/>
              </w:rPr>
            </w:pPr>
            <w:r>
              <w:rPr>
                <w:rFonts w:ascii="Arial" w:hAnsi="Arial" w:cs="Arial"/>
                <w:sz w:val="20"/>
                <w:szCs w:val="20"/>
                <w:lang w:eastAsia="es-CO"/>
              </w:rPr>
              <w:t>La Agencia ha a</w:t>
            </w:r>
            <w:r w:rsidR="002D4356" w:rsidRPr="008418E7">
              <w:rPr>
                <w:rFonts w:ascii="Arial" w:hAnsi="Arial" w:cs="Arial"/>
                <w:sz w:val="20"/>
                <w:szCs w:val="20"/>
                <w:lang w:eastAsia="es-CO"/>
              </w:rPr>
              <w:t>van</w:t>
            </w:r>
            <w:r>
              <w:rPr>
                <w:rFonts w:ascii="Arial" w:hAnsi="Arial" w:cs="Arial"/>
                <w:sz w:val="20"/>
                <w:szCs w:val="20"/>
                <w:lang w:eastAsia="es-CO"/>
              </w:rPr>
              <w:t>zado</w:t>
            </w:r>
            <w:r w:rsidR="002D4356" w:rsidRPr="008418E7">
              <w:rPr>
                <w:rFonts w:ascii="Arial" w:hAnsi="Arial" w:cs="Arial"/>
                <w:sz w:val="20"/>
                <w:szCs w:val="20"/>
                <w:lang w:eastAsia="es-CO"/>
              </w:rPr>
              <w:t xml:space="preserve"> en la definición del enfoque </w:t>
            </w:r>
            <w:r w:rsidRPr="004B4A52">
              <w:rPr>
                <w:rFonts w:ascii="Arial" w:hAnsi="Arial" w:cs="Arial"/>
                <w:sz w:val="20"/>
                <w:szCs w:val="20"/>
                <w:lang w:eastAsia="es-CO"/>
              </w:rPr>
              <w:t>de superación de vulnerabilidad, que lo actualiza con las teorías del desarrollo humano</w:t>
            </w:r>
            <w:r>
              <w:rPr>
                <w:rFonts w:ascii="Arial" w:hAnsi="Arial" w:cs="Arial"/>
                <w:sz w:val="20"/>
                <w:szCs w:val="20"/>
                <w:lang w:eastAsia="es-CO"/>
              </w:rPr>
              <w:t xml:space="preserve"> </w:t>
            </w:r>
            <w:r w:rsidR="002D4356" w:rsidRPr="008418E7">
              <w:rPr>
                <w:rFonts w:ascii="Arial" w:hAnsi="Arial" w:cs="Arial"/>
                <w:sz w:val="20"/>
                <w:szCs w:val="20"/>
                <w:lang w:eastAsia="es-CO"/>
              </w:rPr>
              <w:t xml:space="preserve">y </w:t>
            </w:r>
            <w:r>
              <w:rPr>
                <w:rFonts w:ascii="Arial" w:hAnsi="Arial" w:cs="Arial"/>
                <w:sz w:val="20"/>
                <w:szCs w:val="20"/>
                <w:lang w:eastAsia="es-CO"/>
              </w:rPr>
              <w:t xml:space="preserve">orienta una </w:t>
            </w:r>
            <w:r w:rsidR="002D4356" w:rsidRPr="008418E7">
              <w:rPr>
                <w:rFonts w:ascii="Arial" w:hAnsi="Arial" w:cs="Arial"/>
                <w:sz w:val="20"/>
                <w:szCs w:val="20"/>
                <w:lang w:eastAsia="es-CO"/>
              </w:rPr>
              <w:t xml:space="preserve">ruta </w:t>
            </w:r>
            <w:r>
              <w:rPr>
                <w:rFonts w:ascii="Arial" w:hAnsi="Arial" w:cs="Arial"/>
                <w:sz w:val="20"/>
                <w:szCs w:val="20"/>
                <w:lang w:eastAsia="es-CO"/>
              </w:rPr>
              <w:t xml:space="preserve">de reintegración </w:t>
            </w:r>
            <w:r w:rsidR="00CF4D02">
              <w:rPr>
                <w:rFonts w:ascii="Arial" w:hAnsi="Arial" w:cs="Arial"/>
                <w:sz w:val="20"/>
                <w:szCs w:val="20"/>
                <w:lang w:eastAsia="es-CO"/>
              </w:rPr>
              <w:t xml:space="preserve">que da </w:t>
            </w:r>
            <w:r w:rsidR="002D4356" w:rsidRPr="008418E7">
              <w:rPr>
                <w:rFonts w:ascii="Arial" w:hAnsi="Arial" w:cs="Arial"/>
                <w:sz w:val="20"/>
                <w:szCs w:val="20"/>
                <w:lang w:eastAsia="es-CO"/>
              </w:rPr>
              <w:t>sentido a la atención desde un concepto de inclusión social y que va más allá del de seguridad</w:t>
            </w:r>
            <w:r>
              <w:rPr>
                <w:rFonts w:ascii="Arial" w:hAnsi="Arial" w:cs="Arial"/>
                <w:sz w:val="20"/>
                <w:szCs w:val="20"/>
                <w:lang w:eastAsia="es-CO"/>
              </w:rPr>
              <w:t xml:space="preserve">.  </w:t>
            </w:r>
          </w:p>
          <w:p w:rsidR="002D4356" w:rsidRPr="002D4356" w:rsidRDefault="002C3247" w:rsidP="002C3247">
            <w:pPr>
              <w:pStyle w:val="Prrafodelista"/>
              <w:numPr>
                <w:ilvl w:val="0"/>
                <w:numId w:val="17"/>
              </w:numPr>
              <w:jc w:val="both"/>
              <w:rPr>
                <w:rFonts w:ascii="Arial" w:hAnsi="Arial" w:cs="Arial"/>
                <w:sz w:val="20"/>
                <w:szCs w:val="20"/>
                <w:lang w:eastAsia="es-CO"/>
              </w:rPr>
            </w:pPr>
            <w:r w:rsidRPr="004B4A52">
              <w:rPr>
                <w:rFonts w:ascii="Arial" w:hAnsi="Arial" w:cs="Arial"/>
                <w:sz w:val="20"/>
                <w:szCs w:val="20"/>
                <w:lang w:eastAsia="es-CO"/>
              </w:rPr>
              <w:t xml:space="preserve">La PRSE </w:t>
            </w:r>
            <w:r w:rsidR="00CF4D02">
              <w:rPr>
                <w:rFonts w:ascii="Arial" w:hAnsi="Arial" w:cs="Arial"/>
                <w:sz w:val="20"/>
                <w:szCs w:val="20"/>
                <w:lang w:eastAsia="es-CO"/>
              </w:rPr>
              <w:t xml:space="preserve">implementada </w:t>
            </w:r>
            <w:r w:rsidRPr="004B4A52">
              <w:rPr>
                <w:rFonts w:ascii="Arial" w:hAnsi="Arial" w:cs="Arial"/>
                <w:sz w:val="20"/>
                <w:szCs w:val="20"/>
                <w:lang w:eastAsia="es-CO"/>
              </w:rPr>
              <w:t xml:space="preserve">es </w:t>
            </w:r>
            <w:r w:rsidR="00CF4D02">
              <w:rPr>
                <w:rFonts w:ascii="Arial" w:hAnsi="Arial" w:cs="Arial"/>
                <w:sz w:val="20"/>
                <w:szCs w:val="20"/>
                <w:lang w:eastAsia="es-CO"/>
              </w:rPr>
              <w:t xml:space="preserve">reconocida como una política </w:t>
            </w:r>
            <w:r w:rsidRPr="004B4A52">
              <w:rPr>
                <w:rFonts w:ascii="Arial" w:hAnsi="Arial" w:cs="Arial"/>
                <w:sz w:val="20"/>
                <w:szCs w:val="20"/>
                <w:lang w:eastAsia="es-CO"/>
              </w:rPr>
              <w:t xml:space="preserve">estructurada con objetivos claros y con resultados tangibles. Es un referente de política pública a nivel nacional e </w:t>
            </w:r>
            <w:r w:rsidR="00752FCD" w:rsidRPr="004B4A52">
              <w:rPr>
                <w:rFonts w:ascii="Arial" w:hAnsi="Arial" w:cs="Arial"/>
                <w:sz w:val="20"/>
                <w:szCs w:val="20"/>
                <w:lang w:eastAsia="es-CO"/>
              </w:rPr>
              <w:t>internacional, que</w:t>
            </w:r>
            <w:r w:rsidRPr="004B4A52">
              <w:rPr>
                <w:rFonts w:ascii="Arial" w:hAnsi="Arial" w:cs="Arial"/>
                <w:sz w:val="20"/>
                <w:szCs w:val="20"/>
                <w:lang w:eastAsia="es-CO"/>
              </w:rPr>
              <w:t xml:space="preserve"> plantea un punto de terminación y establece mecanismos de monitoreo post. </w:t>
            </w:r>
          </w:p>
          <w:p w:rsidR="00B92890" w:rsidRPr="002D4356" w:rsidRDefault="00B92890" w:rsidP="00B92890">
            <w:pPr>
              <w:pStyle w:val="Prrafodelista"/>
              <w:numPr>
                <w:ilvl w:val="0"/>
                <w:numId w:val="17"/>
              </w:numPr>
              <w:rPr>
                <w:rFonts w:ascii="Arial" w:hAnsi="Arial" w:cs="Arial"/>
                <w:sz w:val="20"/>
                <w:szCs w:val="20"/>
                <w:lang w:eastAsia="es-CO"/>
              </w:rPr>
            </w:pPr>
            <w:r w:rsidRPr="008418E7">
              <w:rPr>
                <w:rFonts w:ascii="Arial" w:hAnsi="Arial" w:cs="Arial"/>
                <w:sz w:val="20"/>
                <w:szCs w:val="20"/>
                <w:lang w:eastAsia="es-CO"/>
              </w:rPr>
              <w:t xml:space="preserve">Se avanza en la </w:t>
            </w:r>
            <w:r w:rsidRPr="002D4356">
              <w:rPr>
                <w:rFonts w:ascii="Arial" w:hAnsi="Arial" w:cs="Arial"/>
                <w:sz w:val="20"/>
                <w:szCs w:val="20"/>
                <w:lang w:eastAsia="es-CO"/>
              </w:rPr>
              <w:t>definición</w:t>
            </w:r>
            <w:r w:rsidRPr="008418E7">
              <w:rPr>
                <w:rFonts w:ascii="Arial" w:hAnsi="Arial" w:cs="Arial"/>
                <w:sz w:val="20"/>
                <w:szCs w:val="20"/>
                <w:lang w:eastAsia="es-CO"/>
              </w:rPr>
              <w:t xml:space="preserve"> de un enfoque diferencial en el diseño, implementación y culminación de la Ruta de Reintegración, que se ajuste a las necesidades y posibilidades de la población que presenta condiciones </w:t>
            </w:r>
            <w:proofErr w:type="spellStart"/>
            <w:r w:rsidRPr="002D4356">
              <w:rPr>
                <w:rFonts w:ascii="Arial" w:hAnsi="Arial" w:cs="Arial"/>
                <w:sz w:val="20"/>
                <w:szCs w:val="20"/>
                <w:lang w:eastAsia="es-CO"/>
              </w:rPr>
              <w:t>discapacitantes</w:t>
            </w:r>
            <w:proofErr w:type="spellEnd"/>
            <w:r w:rsidRPr="008418E7">
              <w:rPr>
                <w:rFonts w:ascii="Arial" w:hAnsi="Arial" w:cs="Arial"/>
                <w:sz w:val="20"/>
                <w:szCs w:val="20"/>
                <w:lang w:eastAsia="es-CO"/>
              </w:rPr>
              <w:t xml:space="preserve"> propias de salud </w:t>
            </w:r>
            <w:r w:rsidRPr="002D4356">
              <w:rPr>
                <w:rFonts w:ascii="Arial" w:hAnsi="Arial" w:cs="Arial"/>
                <w:sz w:val="20"/>
                <w:szCs w:val="20"/>
                <w:lang w:eastAsia="es-CO"/>
              </w:rPr>
              <w:t>física</w:t>
            </w:r>
            <w:r w:rsidRPr="008418E7">
              <w:rPr>
                <w:rFonts w:ascii="Arial" w:hAnsi="Arial" w:cs="Arial"/>
                <w:sz w:val="20"/>
                <w:szCs w:val="20"/>
                <w:lang w:eastAsia="es-CO"/>
              </w:rPr>
              <w:t xml:space="preserve"> y mental, consumo de SPA, condiciones de género, etnia y las asociadas al ciclo de vida.   No </w:t>
            </w:r>
            <w:r w:rsidR="00752FCD" w:rsidRPr="008418E7">
              <w:rPr>
                <w:rFonts w:ascii="Arial" w:hAnsi="Arial" w:cs="Arial"/>
                <w:sz w:val="20"/>
                <w:szCs w:val="20"/>
                <w:lang w:eastAsia="es-CO"/>
              </w:rPr>
              <w:t>obstante,</w:t>
            </w:r>
            <w:r w:rsidRPr="008418E7">
              <w:rPr>
                <w:rFonts w:ascii="Arial" w:hAnsi="Arial" w:cs="Arial"/>
                <w:sz w:val="20"/>
                <w:szCs w:val="20"/>
                <w:lang w:eastAsia="es-CO"/>
              </w:rPr>
              <w:t xml:space="preserve"> aún presentan una relativa debilidad para su implementación en el proceso de reintegración.</w:t>
            </w:r>
          </w:p>
          <w:p w:rsidR="00B92890" w:rsidRDefault="00B92890" w:rsidP="00B92890">
            <w:pPr>
              <w:pStyle w:val="Prrafodelista"/>
              <w:numPr>
                <w:ilvl w:val="0"/>
                <w:numId w:val="17"/>
              </w:numPr>
              <w:rPr>
                <w:rFonts w:ascii="Arial" w:hAnsi="Arial" w:cs="Arial"/>
                <w:sz w:val="20"/>
                <w:szCs w:val="20"/>
                <w:lang w:eastAsia="es-CO"/>
              </w:rPr>
            </w:pPr>
            <w:r w:rsidRPr="008418E7">
              <w:rPr>
                <w:rFonts w:ascii="Arial" w:hAnsi="Arial" w:cs="Arial"/>
                <w:sz w:val="20"/>
                <w:szCs w:val="20"/>
                <w:lang w:eastAsia="es-CO"/>
              </w:rPr>
              <w:t>Se ha fortalecido la caracterización de la población objeto, apoyando la estructuración de propues</w:t>
            </w:r>
            <w:r>
              <w:rPr>
                <w:rFonts w:ascii="Arial" w:hAnsi="Arial" w:cs="Arial"/>
                <w:sz w:val="20"/>
                <w:szCs w:val="20"/>
                <w:lang w:eastAsia="es-CO"/>
              </w:rPr>
              <w:t>tas de atención individualizada y con enfoques diferenciales.</w:t>
            </w:r>
          </w:p>
          <w:p w:rsidR="00C121F0" w:rsidRDefault="00C121F0" w:rsidP="002C3247">
            <w:pPr>
              <w:pStyle w:val="Prrafodelista"/>
              <w:numPr>
                <w:ilvl w:val="0"/>
                <w:numId w:val="17"/>
              </w:numPr>
              <w:jc w:val="both"/>
              <w:rPr>
                <w:rFonts w:ascii="Arial" w:hAnsi="Arial" w:cs="Arial"/>
                <w:sz w:val="20"/>
                <w:szCs w:val="20"/>
                <w:lang w:eastAsia="es-CO"/>
              </w:rPr>
            </w:pPr>
            <w:r>
              <w:rPr>
                <w:rFonts w:ascii="Arial" w:hAnsi="Arial" w:cs="Arial"/>
                <w:sz w:val="20"/>
                <w:szCs w:val="20"/>
                <w:lang w:eastAsia="es-CO"/>
              </w:rPr>
              <w:t>Se destaca que herramientas y metodologías implementadas para el proceso de reintegración, se han constituido en referentes para tras políticas, como:</w:t>
            </w:r>
          </w:p>
          <w:p w:rsidR="002D4356" w:rsidRPr="002D4356" w:rsidRDefault="002D4356" w:rsidP="00C121F0">
            <w:pPr>
              <w:pStyle w:val="Prrafodelista"/>
              <w:numPr>
                <w:ilvl w:val="1"/>
                <w:numId w:val="17"/>
              </w:numPr>
              <w:jc w:val="both"/>
              <w:rPr>
                <w:rFonts w:ascii="Arial" w:hAnsi="Arial" w:cs="Arial"/>
                <w:sz w:val="20"/>
                <w:szCs w:val="20"/>
                <w:lang w:eastAsia="es-CO"/>
              </w:rPr>
            </w:pPr>
            <w:r w:rsidRPr="008418E7">
              <w:rPr>
                <w:rFonts w:ascii="Arial" w:hAnsi="Arial" w:cs="Arial"/>
                <w:sz w:val="20"/>
                <w:szCs w:val="20"/>
                <w:lang w:eastAsia="es-CO"/>
              </w:rPr>
              <w:t xml:space="preserve">La definición de mecanismos que determinan y orientan la culminación exitosa de la ruta de las personas que ingresan al proceso de reintegración, con eventos que han permitido la </w:t>
            </w:r>
            <w:proofErr w:type="spellStart"/>
            <w:r w:rsidRPr="008418E7">
              <w:rPr>
                <w:rFonts w:ascii="Arial" w:hAnsi="Arial" w:cs="Arial"/>
                <w:sz w:val="20"/>
                <w:szCs w:val="20"/>
                <w:lang w:eastAsia="es-CO"/>
              </w:rPr>
              <w:t>visibilización</w:t>
            </w:r>
            <w:proofErr w:type="spellEnd"/>
            <w:r w:rsidRPr="008418E7">
              <w:rPr>
                <w:rFonts w:ascii="Arial" w:hAnsi="Arial" w:cs="Arial"/>
                <w:sz w:val="20"/>
                <w:szCs w:val="20"/>
                <w:lang w:eastAsia="es-CO"/>
              </w:rPr>
              <w:t xml:space="preserve"> del proceso a nivel territorial</w:t>
            </w:r>
            <w:r w:rsidR="00B92890">
              <w:rPr>
                <w:rFonts w:ascii="Arial" w:hAnsi="Arial" w:cs="Arial"/>
                <w:sz w:val="20"/>
                <w:szCs w:val="20"/>
                <w:lang w:eastAsia="es-CO"/>
              </w:rPr>
              <w:t>.</w:t>
            </w:r>
          </w:p>
          <w:p w:rsidR="002D4356" w:rsidRPr="002D4356" w:rsidRDefault="002D4356" w:rsidP="00C121F0">
            <w:pPr>
              <w:pStyle w:val="Prrafodelista"/>
              <w:numPr>
                <w:ilvl w:val="1"/>
                <w:numId w:val="17"/>
              </w:numPr>
              <w:jc w:val="both"/>
              <w:rPr>
                <w:rFonts w:ascii="Arial" w:hAnsi="Arial" w:cs="Arial"/>
                <w:sz w:val="20"/>
                <w:szCs w:val="20"/>
                <w:lang w:eastAsia="es-CO"/>
              </w:rPr>
            </w:pPr>
            <w:r w:rsidRPr="008418E7">
              <w:rPr>
                <w:rFonts w:ascii="Arial" w:hAnsi="Arial" w:cs="Arial"/>
                <w:sz w:val="20"/>
                <w:szCs w:val="20"/>
                <w:lang w:eastAsia="es-CO"/>
              </w:rPr>
              <w:t>La implementación del procedimiento para el monitoreo post en todo el país hace de</w:t>
            </w:r>
            <w:r w:rsidR="00C14A17">
              <w:rPr>
                <w:rFonts w:ascii="Arial" w:hAnsi="Arial" w:cs="Arial"/>
                <w:sz w:val="20"/>
                <w:szCs w:val="20"/>
                <w:lang w:eastAsia="es-CO"/>
              </w:rPr>
              <w:t xml:space="preserve"> la </w:t>
            </w:r>
            <w:r w:rsidR="00B92890">
              <w:rPr>
                <w:rFonts w:ascii="Arial" w:hAnsi="Arial" w:cs="Arial"/>
                <w:sz w:val="20"/>
                <w:szCs w:val="20"/>
                <w:lang w:eastAsia="es-CO"/>
              </w:rPr>
              <w:t>Política</w:t>
            </w:r>
            <w:r w:rsidR="00C14A17">
              <w:rPr>
                <w:rFonts w:ascii="Arial" w:hAnsi="Arial" w:cs="Arial"/>
                <w:sz w:val="20"/>
                <w:szCs w:val="20"/>
                <w:lang w:eastAsia="es-CO"/>
              </w:rPr>
              <w:t xml:space="preserve"> de Reintegración Social y Económica</w:t>
            </w:r>
            <w:r w:rsidR="00B92890">
              <w:rPr>
                <w:rFonts w:ascii="Arial" w:hAnsi="Arial" w:cs="Arial"/>
                <w:sz w:val="20"/>
                <w:szCs w:val="20"/>
                <w:lang w:eastAsia="es-CO"/>
              </w:rPr>
              <w:t xml:space="preserve"> </w:t>
            </w:r>
            <w:r w:rsidRPr="008418E7">
              <w:rPr>
                <w:rFonts w:ascii="Arial" w:hAnsi="Arial" w:cs="Arial"/>
                <w:sz w:val="20"/>
                <w:szCs w:val="20"/>
                <w:lang w:eastAsia="es-CO"/>
              </w:rPr>
              <w:t xml:space="preserve">PRSE el </w:t>
            </w:r>
            <w:r w:rsidR="00752FCD">
              <w:rPr>
                <w:rFonts w:ascii="Arial" w:hAnsi="Arial" w:cs="Arial"/>
                <w:sz w:val="20"/>
                <w:szCs w:val="20"/>
                <w:lang w:eastAsia="es-CO"/>
              </w:rPr>
              <w:t xml:space="preserve">único </w:t>
            </w:r>
            <w:r w:rsidR="00752FCD" w:rsidRPr="008418E7">
              <w:rPr>
                <w:rFonts w:ascii="Arial" w:hAnsi="Arial" w:cs="Arial"/>
                <w:sz w:val="20"/>
                <w:szCs w:val="20"/>
                <w:lang w:eastAsia="es-CO"/>
              </w:rPr>
              <w:t>programa</w:t>
            </w:r>
            <w:r w:rsidRPr="008418E7">
              <w:rPr>
                <w:rFonts w:ascii="Arial" w:hAnsi="Arial" w:cs="Arial"/>
                <w:sz w:val="20"/>
                <w:szCs w:val="20"/>
                <w:lang w:eastAsia="es-CO"/>
              </w:rPr>
              <w:t xml:space="preserve"> que realiza seguimiento a su población objeto, una vez concluyen el </w:t>
            </w:r>
            <w:r w:rsidRPr="002D4356">
              <w:rPr>
                <w:rFonts w:ascii="Arial" w:hAnsi="Arial" w:cs="Arial"/>
                <w:sz w:val="20"/>
                <w:szCs w:val="20"/>
                <w:lang w:eastAsia="es-CO"/>
              </w:rPr>
              <w:t>programa</w:t>
            </w:r>
            <w:r w:rsidRPr="008418E7">
              <w:rPr>
                <w:rFonts w:ascii="Arial" w:hAnsi="Arial" w:cs="Arial"/>
                <w:sz w:val="20"/>
                <w:szCs w:val="20"/>
                <w:lang w:eastAsia="es-CO"/>
              </w:rPr>
              <w:t>, para identificar efectos de mediano plazo sobre la población</w:t>
            </w:r>
          </w:p>
          <w:p w:rsidR="002D4356" w:rsidRDefault="002D4356" w:rsidP="00C121F0">
            <w:pPr>
              <w:pStyle w:val="Prrafodelista"/>
              <w:numPr>
                <w:ilvl w:val="1"/>
                <w:numId w:val="17"/>
              </w:numPr>
              <w:rPr>
                <w:rFonts w:ascii="Arial" w:hAnsi="Arial" w:cs="Arial"/>
                <w:sz w:val="20"/>
                <w:szCs w:val="20"/>
                <w:lang w:eastAsia="es-CO"/>
              </w:rPr>
            </w:pPr>
            <w:r w:rsidRPr="008418E7">
              <w:rPr>
                <w:rFonts w:ascii="Arial" w:hAnsi="Arial" w:cs="Arial"/>
                <w:sz w:val="20"/>
                <w:szCs w:val="20"/>
                <w:lang w:eastAsia="es-CO"/>
              </w:rPr>
              <w:t>El Modelo de Educación para adultos que salen de contextos de violencia, avalado por el Ministerio de Educación, es un ejemplo de la contribución de la PRSE al diseño de políticas sociales</w:t>
            </w:r>
            <w:r w:rsidR="00C14A17">
              <w:rPr>
                <w:rFonts w:ascii="Arial" w:hAnsi="Arial" w:cs="Arial"/>
                <w:sz w:val="20"/>
                <w:szCs w:val="20"/>
                <w:lang w:eastAsia="es-CO"/>
              </w:rPr>
              <w:t>.</w:t>
            </w:r>
          </w:p>
          <w:p w:rsidR="00C121F0" w:rsidRPr="002D4356" w:rsidRDefault="00C121F0" w:rsidP="00C121F0">
            <w:pPr>
              <w:pStyle w:val="Prrafodelista"/>
              <w:numPr>
                <w:ilvl w:val="1"/>
                <w:numId w:val="17"/>
              </w:numPr>
              <w:rPr>
                <w:rFonts w:ascii="Arial" w:hAnsi="Arial" w:cs="Arial"/>
                <w:sz w:val="20"/>
                <w:szCs w:val="20"/>
                <w:lang w:eastAsia="es-CO"/>
              </w:rPr>
            </w:pPr>
            <w:r>
              <w:rPr>
                <w:rFonts w:ascii="Arial" w:hAnsi="Arial" w:cs="Arial"/>
                <w:sz w:val="20"/>
                <w:szCs w:val="20"/>
                <w:lang w:eastAsia="es-CO"/>
              </w:rPr>
              <w:t>La implementación de la Estrategia para la prevención del Reclutamiento de NNAJ.</w:t>
            </w:r>
          </w:p>
          <w:p w:rsidR="002D4356" w:rsidRPr="002D4356" w:rsidRDefault="002D4356" w:rsidP="00327E48">
            <w:pPr>
              <w:pStyle w:val="Prrafodelista"/>
              <w:numPr>
                <w:ilvl w:val="0"/>
                <w:numId w:val="17"/>
              </w:numPr>
              <w:rPr>
                <w:rFonts w:ascii="Arial" w:hAnsi="Arial" w:cs="Arial"/>
                <w:sz w:val="20"/>
                <w:szCs w:val="20"/>
                <w:lang w:eastAsia="es-CO"/>
              </w:rPr>
            </w:pPr>
            <w:r w:rsidRPr="008418E7">
              <w:rPr>
                <w:rFonts w:ascii="Arial" w:hAnsi="Arial" w:cs="Arial"/>
                <w:sz w:val="20"/>
                <w:szCs w:val="20"/>
                <w:lang w:eastAsia="es-CO"/>
              </w:rPr>
              <w:t xml:space="preserve">La ACR avanza en la definición de un proceso de reintegración diferenciado para los desmovilizados postulados a la Ley 975 de 2005 con el fin de dar </w:t>
            </w:r>
            <w:r w:rsidRPr="002D4356">
              <w:rPr>
                <w:rFonts w:ascii="Arial" w:hAnsi="Arial" w:cs="Arial"/>
                <w:sz w:val="20"/>
                <w:szCs w:val="20"/>
                <w:lang w:eastAsia="es-CO"/>
              </w:rPr>
              <w:t>cumplimiento</w:t>
            </w:r>
            <w:r w:rsidRPr="008418E7">
              <w:rPr>
                <w:rFonts w:ascii="Arial" w:hAnsi="Arial" w:cs="Arial"/>
                <w:sz w:val="20"/>
                <w:szCs w:val="20"/>
                <w:lang w:eastAsia="es-CO"/>
              </w:rPr>
              <w:t xml:space="preserve"> a Ley 1592 de 2012 que asignó una nueva responsabilidad y competencia a la ACR en materia de reintegración de los postulados</w:t>
            </w:r>
          </w:p>
          <w:p w:rsidR="002D4356" w:rsidRDefault="002D4356" w:rsidP="00C121F0">
            <w:pPr>
              <w:pStyle w:val="Prrafodelista"/>
              <w:numPr>
                <w:ilvl w:val="0"/>
                <w:numId w:val="17"/>
              </w:numPr>
              <w:jc w:val="both"/>
              <w:rPr>
                <w:rFonts w:ascii="Arial" w:hAnsi="Arial" w:cs="Arial"/>
                <w:sz w:val="20"/>
                <w:szCs w:val="20"/>
                <w:lang w:eastAsia="es-CO"/>
              </w:rPr>
            </w:pPr>
            <w:r w:rsidRPr="008418E7">
              <w:rPr>
                <w:rFonts w:ascii="Arial" w:hAnsi="Arial" w:cs="Arial"/>
                <w:sz w:val="20"/>
                <w:szCs w:val="20"/>
                <w:lang w:eastAsia="es-CO"/>
              </w:rPr>
              <w:lastRenderedPageBreak/>
              <w:t xml:space="preserve">Los convenios con operadores integrales para el apoyo a la definición de los proyectos productivos, son un soporte a la gestión </w:t>
            </w:r>
            <w:r w:rsidR="00C121F0">
              <w:rPr>
                <w:rFonts w:ascii="Arial" w:hAnsi="Arial" w:cs="Arial"/>
                <w:sz w:val="20"/>
                <w:szCs w:val="20"/>
                <w:lang w:eastAsia="es-CO"/>
              </w:rPr>
              <w:t xml:space="preserve">de los grupos territoriales </w:t>
            </w:r>
            <w:r w:rsidRPr="008418E7">
              <w:rPr>
                <w:rFonts w:ascii="Arial" w:hAnsi="Arial" w:cs="Arial"/>
                <w:sz w:val="20"/>
                <w:szCs w:val="20"/>
                <w:lang w:eastAsia="es-CO"/>
              </w:rPr>
              <w:t>y contribuye al logro de los propósitos de la dimensión</w:t>
            </w:r>
            <w:r w:rsidR="00C121F0">
              <w:rPr>
                <w:rFonts w:ascii="Arial" w:hAnsi="Arial" w:cs="Arial"/>
                <w:sz w:val="20"/>
                <w:szCs w:val="20"/>
                <w:lang w:eastAsia="es-CO"/>
              </w:rPr>
              <w:t>.</w:t>
            </w:r>
          </w:p>
          <w:p w:rsidR="00327E48" w:rsidRDefault="00327E48" w:rsidP="00327E48">
            <w:pPr>
              <w:pStyle w:val="Prrafodelista"/>
              <w:numPr>
                <w:ilvl w:val="0"/>
                <w:numId w:val="17"/>
              </w:numPr>
              <w:rPr>
                <w:rFonts w:ascii="Arial" w:hAnsi="Arial" w:cs="Arial"/>
                <w:sz w:val="20"/>
                <w:szCs w:val="20"/>
                <w:lang w:eastAsia="es-CO"/>
              </w:rPr>
            </w:pPr>
            <w:r w:rsidRPr="007D1EF8">
              <w:rPr>
                <w:rFonts w:ascii="Arial" w:hAnsi="Arial" w:cs="Arial"/>
                <w:sz w:val="20"/>
                <w:szCs w:val="20"/>
                <w:lang w:eastAsia="es-CO"/>
              </w:rPr>
              <w:t xml:space="preserve">Se </w:t>
            </w:r>
            <w:r w:rsidR="00752FCD" w:rsidRPr="007D1EF8">
              <w:rPr>
                <w:rFonts w:ascii="Arial" w:hAnsi="Arial" w:cs="Arial"/>
                <w:sz w:val="20"/>
                <w:szCs w:val="20"/>
                <w:lang w:eastAsia="es-CO"/>
              </w:rPr>
              <w:t>han intervenido</w:t>
            </w:r>
            <w:r w:rsidRPr="007D1EF8">
              <w:rPr>
                <w:rFonts w:ascii="Arial" w:hAnsi="Arial" w:cs="Arial"/>
                <w:sz w:val="20"/>
                <w:szCs w:val="20"/>
                <w:lang w:eastAsia="es-CO"/>
              </w:rPr>
              <w:t xml:space="preserve"> </w:t>
            </w:r>
            <w:r w:rsidR="00C121F0">
              <w:rPr>
                <w:rFonts w:ascii="Arial" w:hAnsi="Arial" w:cs="Arial"/>
                <w:sz w:val="20"/>
                <w:szCs w:val="20"/>
                <w:lang w:eastAsia="es-CO"/>
              </w:rPr>
              <w:t xml:space="preserve">121 </w:t>
            </w:r>
            <w:r w:rsidRPr="007D1EF8">
              <w:rPr>
                <w:rFonts w:ascii="Arial" w:hAnsi="Arial" w:cs="Arial"/>
                <w:sz w:val="20"/>
                <w:szCs w:val="20"/>
                <w:lang w:eastAsia="es-CO"/>
              </w:rPr>
              <w:t xml:space="preserve">municipios receptores de desmovilizados, </w:t>
            </w:r>
            <w:r w:rsidR="00752FCD" w:rsidRPr="007D1EF8">
              <w:rPr>
                <w:rFonts w:ascii="Arial" w:hAnsi="Arial" w:cs="Arial"/>
                <w:sz w:val="20"/>
                <w:szCs w:val="20"/>
                <w:lang w:eastAsia="es-CO"/>
              </w:rPr>
              <w:t>formando líderes</w:t>
            </w:r>
            <w:r w:rsidRPr="007D1EF8">
              <w:rPr>
                <w:rFonts w:ascii="Arial" w:hAnsi="Arial" w:cs="Arial"/>
                <w:sz w:val="20"/>
                <w:szCs w:val="20"/>
                <w:lang w:eastAsia="es-CO"/>
              </w:rPr>
              <w:t xml:space="preserve"> comunitarios y beneficiando miembros de las comunidades en acciones de convivencia y reconciliación, mediante la implementación de intervenciones comunitarias en 141 municipios</w:t>
            </w:r>
            <w:r w:rsidR="00C121F0">
              <w:rPr>
                <w:rFonts w:ascii="Arial" w:hAnsi="Arial" w:cs="Arial"/>
                <w:sz w:val="20"/>
                <w:szCs w:val="20"/>
                <w:lang w:eastAsia="es-CO"/>
              </w:rPr>
              <w:t>.</w:t>
            </w:r>
          </w:p>
          <w:p w:rsidR="00327E48" w:rsidRPr="002D4356" w:rsidRDefault="00327E48" w:rsidP="00327E48">
            <w:pPr>
              <w:pStyle w:val="Prrafodelista"/>
              <w:numPr>
                <w:ilvl w:val="0"/>
                <w:numId w:val="17"/>
              </w:numPr>
              <w:rPr>
                <w:rFonts w:ascii="Arial" w:hAnsi="Arial" w:cs="Arial"/>
                <w:sz w:val="20"/>
                <w:szCs w:val="20"/>
                <w:lang w:eastAsia="es-CO"/>
              </w:rPr>
            </w:pPr>
            <w:r w:rsidRPr="004B4A52">
              <w:rPr>
                <w:rFonts w:ascii="Arial" w:hAnsi="Arial" w:cs="Arial"/>
                <w:sz w:val="20"/>
                <w:szCs w:val="20"/>
                <w:lang w:eastAsia="es-CO"/>
              </w:rPr>
              <w:t>La ACR planteó una estrategia de corresponsabilidad con un despliegue regional que identificó actores y líneas de intervención, pos</w:t>
            </w:r>
            <w:r w:rsidRPr="002D4356">
              <w:rPr>
                <w:rFonts w:ascii="Arial" w:hAnsi="Arial" w:cs="Arial"/>
                <w:sz w:val="20"/>
                <w:szCs w:val="20"/>
                <w:lang w:eastAsia="es-CO"/>
              </w:rPr>
              <w:t>i</w:t>
            </w:r>
            <w:r w:rsidRPr="004B4A52">
              <w:rPr>
                <w:rFonts w:ascii="Arial" w:hAnsi="Arial" w:cs="Arial"/>
                <w:sz w:val="20"/>
                <w:szCs w:val="20"/>
                <w:lang w:eastAsia="es-CO"/>
              </w:rPr>
              <w:t>bles proyectos.  Se construyeron planes de co</w:t>
            </w:r>
            <w:r w:rsidRPr="002D4356">
              <w:rPr>
                <w:rFonts w:ascii="Arial" w:hAnsi="Arial" w:cs="Arial"/>
                <w:sz w:val="20"/>
                <w:szCs w:val="20"/>
                <w:lang w:eastAsia="es-CO"/>
              </w:rPr>
              <w:t xml:space="preserve">rresponsabilidad por regiones.  </w:t>
            </w:r>
            <w:r w:rsidRPr="004B4A52">
              <w:rPr>
                <w:rFonts w:ascii="Arial" w:hAnsi="Arial" w:cs="Arial"/>
                <w:sz w:val="20"/>
                <w:szCs w:val="20"/>
                <w:lang w:eastAsia="es-CO"/>
              </w:rPr>
              <w:t xml:space="preserve">Se cuenta con </w:t>
            </w:r>
            <w:r w:rsidR="00752FCD" w:rsidRPr="004B4A52">
              <w:rPr>
                <w:rFonts w:ascii="Arial" w:hAnsi="Arial" w:cs="Arial"/>
                <w:sz w:val="20"/>
                <w:szCs w:val="20"/>
                <w:lang w:eastAsia="es-CO"/>
              </w:rPr>
              <w:t>un módulo</w:t>
            </w:r>
            <w:r w:rsidRPr="004B4A52">
              <w:rPr>
                <w:rFonts w:ascii="Arial" w:hAnsi="Arial" w:cs="Arial"/>
                <w:sz w:val="20"/>
                <w:szCs w:val="20"/>
                <w:lang w:eastAsia="es-CO"/>
              </w:rPr>
              <w:t xml:space="preserve"> de actores en el SIR, Los Profesionales de corresponsabilidad en regiones, Se cuenta con el procedimiento implementado a nivel regional. </w:t>
            </w:r>
          </w:p>
          <w:p w:rsidR="00327E48" w:rsidRPr="002D4356" w:rsidRDefault="00327E48" w:rsidP="00327E48">
            <w:pPr>
              <w:pStyle w:val="Prrafodelista"/>
              <w:numPr>
                <w:ilvl w:val="0"/>
                <w:numId w:val="17"/>
              </w:numPr>
              <w:rPr>
                <w:rFonts w:ascii="Arial" w:hAnsi="Arial" w:cs="Arial"/>
                <w:sz w:val="20"/>
                <w:szCs w:val="20"/>
                <w:lang w:eastAsia="es-CO"/>
              </w:rPr>
            </w:pPr>
            <w:r w:rsidRPr="004B4A52">
              <w:rPr>
                <w:rFonts w:ascii="Arial" w:hAnsi="Arial" w:cs="Arial"/>
                <w:sz w:val="20"/>
                <w:szCs w:val="20"/>
                <w:lang w:eastAsia="es-CO"/>
              </w:rPr>
              <w:t>Existe un reconocimiento a la ACR sobre la articulación que ha realizado con la empresa privada especialmente en tema productivo – generación de ingresos.</w:t>
            </w:r>
          </w:p>
          <w:p w:rsidR="00327E48" w:rsidRPr="002D4356" w:rsidRDefault="00327E48" w:rsidP="00327E48">
            <w:pPr>
              <w:pStyle w:val="Prrafodelista"/>
              <w:numPr>
                <w:ilvl w:val="0"/>
                <w:numId w:val="17"/>
              </w:numPr>
              <w:rPr>
                <w:rFonts w:ascii="Arial" w:hAnsi="Arial" w:cs="Arial"/>
                <w:sz w:val="20"/>
                <w:szCs w:val="20"/>
                <w:lang w:eastAsia="es-CO"/>
              </w:rPr>
            </w:pPr>
            <w:r w:rsidRPr="004B4A52">
              <w:rPr>
                <w:rFonts w:ascii="Arial" w:hAnsi="Arial" w:cs="Arial"/>
                <w:sz w:val="20"/>
                <w:szCs w:val="20"/>
                <w:lang w:eastAsia="es-CO"/>
              </w:rPr>
              <w:t>La articulación de la cooperación internacional que le da reconocimiento</w:t>
            </w:r>
            <w:r w:rsidR="00C121F0">
              <w:rPr>
                <w:rFonts w:ascii="Arial" w:hAnsi="Arial" w:cs="Arial"/>
                <w:sz w:val="20"/>
                <w:szCs w:val="20"/>
                <w:lang w:eastAsia="es-CO"/>
              </w:rPr>
              <w:t xml:space="preserve"> a la reintegración.</w:t>
            </w:r>
          </w:p>
          <w:p w:rsidR="00C121F0" w:rsidRDefault="00327E48" w:rsidP="00327E48">
            <w:pPr>
              <w:pStyle w:val="Prrafodelista"/>
              <w:numPr>
                <w:ilvl w:val="0"/>
                <w:numId w:val="17"/>
              </w:numPr>
              <w:rPr>
                <w:rFonts w:ascii="Arial" w:hAnsi="Arial" w:cs="Arial"/>
                <w:sz w:val="20"/>
                <w:szCs w:val="20"/>
                <w:lang w:eastAsia="es-CO"/>
              </w:rPr>
            </w:pPr>
            <w:r w:rsidRPr="004B4A52">
              <w:rPr>
                <w:rFonts w:ascii="Arial" w:hAnsi="Arial" w:cs="Arial"/>
                <w:sz w:val="20"/>
                <w:szCs w:val="20"/>
                <w:lang w:eastAsia="es-CO"/>
              </w:rPr>
              <w:t>Algun</w:t>
            </w:r>
            <w:r w:rsidR="00C121F0">
              <w:rPr>
                <w:rFonts w:ascii="Arial" w:hAnsi="Arial" w:cs="Arial"/>
                <w:sz w:val="20"/>
                <w:szCs w:val="20"/>
                <w:lang w:eastAsia="es-CO"/>
              </w:rPr>
              <w:t xml:space="preserve">os Grupos Territoriales </w:t>
            </w:r>
            <w:r w:rsidRPr="004B4A52">
              <w:rPr>
                <w:rFonts w:ascii="Arial" w:hAnsi="Arial" w:cs="Arial"/>
                <w:sz w:val="20"/>
                <w:szCs w:val="20"/>
                <w:lang w:eastAsia="es-CO"/>
              </w:rPr>
              <w:t>inician articulación con instituciones que trabajan con víctimas</w:t>
            </w:r>
            <w:r w:rsidRPr="002D4356">
              <w:rPr>
                <w:rFonts w:ascii="Arial" w:hAnsi="Arial" w:cs="Arial"/>
                <w:sz w:val="20"/>
                <w:szCs w:val="20"/>
                <w:lang w:eastAsia="es-CO"/>
              </w:rPr>
              <w:t>.</w:t>
            </w:r>
          </w:p>
          <w:p w:rsidR="00C121F0" w:rsidRDefault="00327E48" w:rsidP="00327E48">
            <w:pPr>
              <w:pStyle w:val="Prrafodelista"/>
              <w:numPr>
                <w:ilvl w:val="0"/>
                <w:numId w:val="17"/>
              </w:numPr>
              <w:rPr>
                <w:rFonts w:ascii="Arial" w:hAnsi="Arial" w:cs="Arial"/>
                <w:sz w:val="20"/>
                <w:szCs w:val="20"/>
                <w:lang w:eastAsia="es-CO"/>
              </w:rPr>
            </w:pPr>
            <w:r w:rsidRPr="00C121F0">
              <w:rPr>
                <w:rFonts w:ascii="Arial" w:hAnsi="Arial" w:cs="Arial"/>
                <w:sz w:val="20"/>
                <w:szCs w:val="20"/>
                <w:lang w:eastAsia="es-CO"/>
              </w:rPr>
              <w:t>Asistencia técnica y financi</w:t>
            </w:r>
            <w:r w:rsidR="00C121F0">
              <w:rPr>
                <w:rFonts w:ascii="Arial" w:hAnsi="Arial" w:cs="Arial"/>
                <w:sz w:val="20"/>
                <w:szCs w:val="20"/>
                <w:lang w:eastAsia="es-CO"/>
              </w:rPr>
              <w:t xml:space="preserve">era para viabilizar proyectos. </w:t>
            </w:r>
          </w:p>
          <w:p w:rsidR="00C121F0" w:rsidRDefault="00752FCD" w:rsidP="00327E48">
            <w:pPr>
              <w:pStyle w:val="Prrafodelista"/>
              <w:numPr>
                <w:ilvl w:val="0"/>
                <w:numId w:val="17"/>
              </w:numPr>
              <w:rPr>
                <w:rFonts w:ascii="Arial" w:hAnsi="Arial" w:cs="Arial"/>
                <w:sz w:val="20"/>
                <w:szCs w:val="20"/>
                <w:lang w:eastAsia="es-CO"/>
              </w:rPr>
            </w:pPr>
            <w:r>
              <w:rPr>
                <w:rFonts w:ascii="Arial" w:hAnsi="Arial" w:cs="Arial"/>
                <w:sz w:val="20"/>
                <w:szCs w:val="20"/>
                <w:lang w:eastAsia="es-CO"/>
              </w:rPr>
              <w:t xml:space="preserve">Desarrollo </w:t>
            </w:r>
            <w:r w:rsidRPr="00C121F0">
              <w:rPr>
                <w:rFonts w:ascii="Arial" w:hAnsi="Arial" w:cs="Arial"/>
                <w:sz w:val="20"/>
                <w:szCs w:val="20"/>
                <w:lang w:eastAsia="es-CO"/>
              </w:rPr>
              <w:t>de</w:t>
            </w:r>
            <w:r w:rsidR="00327E48" w:rsidRPr="00C121F0">
              <w:rPr>
                <w:rFonts w:ascii="Arial" w:hAnsi="Arial" w:cs="Arial"/>
                <w:sz w:val="20"/>
                <w:szCs w:val="20"/>
                <w:lang w:eastAsia="es-CO"/>
              </w:rPr>
              <w:t xml:space="preserve"> Misiones Técnicas de reconocimiento a otros países</w:t>
            </w:r>
            <w:r w:rsidR="006E5A31">
              <w:rPr>
                <w:rFonts w:ascii="Arial" w:hAnsi="Arial" w:cs="Arial"/>
                <w:sz w:val="20"/>
                <w:szCs w:val="20"/>
                <w:lang w:eastAsia="es-CO"/>
              </w:rPr>
              <w:t xml:space="preserve">, con apoyo de </w:t>
            </w:r>
            <w:proofErr w:type="spellStart"/>
            <w:r w:rsidR="006E5A31">
              <w:rPr>
                <w:rFonts w:ascii="Arial" w:hAnsi="Arial" w:cs="Arial"/>
                <w:sz w:val="20"/>
                <w:szCs w:val="20"/>
                <w:lang w:eastAsia="es-CO"/>
              </w:rPr>
              <w:t>Apc</w:t>
            </w:r>
            <w:proofErr w:type="spellEnd"/>
            <w:r w:rsidR="006E5A31">
              <w:rPr>
                <w:rFonts w:ascii="Arial" w:hAnsi="Arial" w:cs="Arial"/>
                <w:sz w:val="20"/>
                <w:szCs w:val="20"/>
                <w:lang w:eastAsia="es-CO"/>
              </w:rPr>
              <w:t xml:space="preserve"> y el Ministerio de Relaciones Exteriores </w:t>
            </w:r>
          </w:p>
          <w:p w:rsidR="00C121F0" w:rsidRDefault="00327E48" w:rsidP="00327E48">
            <w:pPr>
              <w:pStyle w:val="Prrafodelista"/>
              <w:numPr>
                <w:ilvl w:val="0"/>
                <w:numId w:val="17"/>
              </w:numPr>
              <w:rPr>
                <w:rFonts w:ascii="Arial" w:hAnsi="Arial" w:cs="Arial"/>
                <w:sz w:val="20"/>
                <w:szCs w:val="20"/>
                <w:lang w:eastAsia="es-CO"/>
              </w:rPr>
            </w:pPr>
            <w:r w:rsidRPr="00C121F0">
              <w:rPr>
                <w:rFonts w:ascii="Arial" w:hAnsi="Arial" w:cs="Arial"/>
                <w:sz w:val="20"/>
                <w:szCs w:val="20"/>
                <w:lang w:eastAsia="es-CO"/>
              </w:rPr>
              <w:t>El análisis de madurez institucional realizado en 2014, arrojó el desarrollo de 19 estrategias para la implementación de mejoras deseadas en la arquitectura organizacional en 6 ejes: Organización y Gobierno, Entrega del Servicio, Procesos, Gente y Cultura, Información y Tecnología, Comunicaciones.</w:t>
            </w:r>
          </w:p>
          <w:p w:rsidR="00C121F0" w:rsidRDefault="00C121F0" w:rsidP="00327E48">
            <w:pPr>
              <w:pStyle w:val="Prrafodelista"/>
              <w:numPr>
                <w:ilvl w:val="0"/>
                <w:numId w:val="17"/>
              </w:numPr>
              <w:rPr>
                <w:rFonts w:ascii="Arial" w:hAnsi="Arial" w:cs="Arial"/>
                <w:sz w:val="20"/>
                <w:szCs w:val="20"/>
                <w:lang w:eastAsia="es-CO"/>
              </w:rPr>
            </w:pPr>
            <w:r>
              <w:rPr>
                <w:rFonts w:ascii="Arial" w:hAnsi="Arial" w:cs="Arial"/>
                <w:sz w:val="20"/>
                <w:szCs w:val="20"/>
                <w:lang w:eastAsia="es-CO"/>
              </w:rPr>
              <w:t>La p</w:t>
            </w:r>
            <w:r w:rsidR="00327E48" w:rsidRPr="00C121F0">
              <w:rPr>
                <w:rFonts w:ascii="Arial" w:hAnsi="Arial" w:cs="Arial"/>
                <w:sz w:val="20"/>
                <w:szCs w:val="20"/>
                <w:lang w:eastAsia="es-CO"/>
              </w:rPr>
              <w:t>resencia regional para la adecuada implementación de la ruta con equipos multidisciplinarios, experiencia específica y compromiso con el PRSE.</w:t>
            </w:r>
            <w:r>
              <w:rPr>
                <w:rFonts w:ascii="Arial" w:hAnsi="Arial" w:cs="Arial"/>
                <w:sz w:val="20"/>
                <w:szCs w:val="20"/>
                <w:lang w:eastAsia="es-CO"/>
              </w:rPr>
              <w:t xml:space="preserve"> </w:t>
            </w:r>
            <w:r w:rsidR="00327E48" w:rsidRPr="00C121F0">
              <w:rPr>
                <w:rFonts w:ascii="Arial" w:hAnsi="Arial" w:cs="Arial"/>
                <w:sz w:val="20"/>
                <w:szCs w:val="20"/>
                <w:lang w:eastAsia="es-CO"/>
              </w:rPr>
              <w:t>Se ha ampliado el No. de grupos territoriales y restructurado los equipos de trabajo</w:t>
            </w:r>
          </w:p>
          <w:p w:rsidR="00327E48" w:rsidRPr="001A7E02" w:rsidRDefault="00327E48" w:rsidP="00C121F0">
            <w:pPr>
              <w:pStyle w:val="Prrafodelista"/>
              <w:numPr>
                <w:ilvl w:val="0"/>
                <w:numId w:val="17"/>
              </w:numPr>
              <w:rPr>
                <w:rFonts w:ascii="Arial" w:hAnsi="Arial" w:cs="Arial"/>
                <w:sz w:val="20"/>
                <w:szCs w:val="20"/>
                <w:lang w:eastAsia="es-CO"/>
              </w:rPr>
            </w:pPr>
            <w:r w:rsidRPr="00C121F0">
              <w:rPr>
                <w:rFonts w:ascii="Arial" w:hAnsi="Arial" w:cs="Arial"/>
                <w:bCs/>
                <w:sz w:val="20"/>
                <w:szCs w:val="20"/>
                <w:lang w:eastAsia="es-CO"/>
              </w:rPr>
              <w:t xml:space="preserve">La ACR viene implementando la estrategia de Gobierno en Línea con resultados en 2014 </w:t>
            </w:r>
            <w:r w:rsidR="00C121F0">
              <w:rPr>
                <w:rFonts w:ascii="Arial" w:hAnsi="Arial" w:cs="Arial"/>
                <w:bCs/>
                <w:sz w:val="20"/>
                <w:szCs w:val="20"/>
                <w:lang w:eastAsia="es-CO"/>
              </w:rPr>
              <w:t>y se fortalece su implementación para 2015 de acuerdo con el nuevo esquema.</w:t>
            </w:r>
          </w:p>
          <w:p w:rsidR="001A7E02" w:rsidRDefault="001A7E02" w:rsidP="001A7E02">
            <w:pPr>
              <w:pStyle w:val="Prrafodelista"/>
              <w:numPr>
                <w:ilvl w:val="0"/>
                <w:numId w:val="17"/>
              </w:numPr>
              <w:rPr>
                <w:rFonts w:ascii="Arial" w:hAnsi="Arial" w:cs="Arial"/>
                <w:sz w:val="20"/>
                <w:szCs w:val="20"/>
                <w:lang w:eastAsia="es-CO"/>
              </w:rPr>
            </w:pPr>
            <w:r>
              <w:rPr>
                <w:rFonts w:ascii="Arial" w:hAnsi="Arial" w:cs="Arial"/>
                <w:sz w:val="20"/>
                <w:szCs w:val="20"/>
                <w:lang w:eastAsia="es-CO"/>
              </w:rPr>
              <w:t>El proceso de reintegración es un referente a nivel internacional y cuenta con aliados estratégicos en Estados Unidos, Europa, Centroamérica, África y Asía, sumado al respaldo de las organizaciones internacionales.</w:t>
            </w:r>
          </w:p>
          <w:p w:rsidR="001A7E02" w:rsidRDefault="001A7E02" w:rsidP="001A7E02">
            <w:pPr>
              <w:pStyle w:val="Prrafodelista"/>
              <w:numPr>
                <w:ilvl w:val="0"/>
                <w:numId w:val="17"/>
              </w:numPr>
              <w:rPr>
                <w:rFonts w:ascii="Arial" w:hAnsi="Arial" w:cs="Arial"/>
                <w:sz w:val="20"/>
                <w:szCs w:val="20"/>
                <w:lang w:eastAsia="es-CO"/>
              </w:rPr>
            </w:pPr>
            <w:r>
              <w:rPr>
                <w:rFonts w:ascii="Arial" w:hAnsi="Arial" w:cs="Arial"/>
                <w:sz w:val="20"/>
                <w:szCs w:val="20"/>
                <w:lang w:eastAsia="es-CO"/>
              </w:rPr>
              <w:t>La experiencia técnica de la entidad ha permitido que la ACR sea oferente de cooperación técnica a países que comparten problemáticas relacionadas con conflicto y violencia.</w:t>
            </w:r>
          </w:p>
          <w:p w:rsidR="004D6A61" w:rsidRPr="00327E48" w:rsidRDefault="004D6A61" w:rsidP="001A7E02">
            <w:pPr>
              <w:pStyle w:val="Prrafodelista"/>
              <w:numPr>
                <w:ilvl w:val="0"/>
                <w:numId w:val="17"/>
              </w:numPr>
              <w:rPr>
                <w:rFonts w:ascii="Arial" w:hAnsi="Arial" w:cs="Arial"/>
                <w:sz w:val="20"/>
                <w:szCs w:val="20"/>
                <w:lang w:eastAsia="es-CO"/>
              </w:rPr>
            </w:pPr>
          </w:p>
        </w:tc>
      </w:tr>
      <w:tr w:rsidR="002D4356" w:rsidRPr="002D4356" w:rsidTr="00F10DFD">
        <w:trPr>
          <w:trHeight w:val="510"/>
        </w:trPr>
        <w:tc>
          <w:tcPr>
            <w:tcW w:w="5000" w:type="pct"/>
            <w:shd w:val="clear" w:color="000000" w:fill="D9D9D9"/>
            <w:vAlign w:val="center"/>
            <w:hideMark/>
          </w:tcPr>
          <w:p w:rsidR="002D4356" w:rsidRPr="008418E7" w:rsidRDefault="002D4356" w:rsidP="00F10DFD">
            <w:pPr>
              <w:spacing w:after="0" w:line="240" w:lineRule="auto"/>
              <w:jc w:val="center"/>
              <w:rPr>
                <w:rFonts w:ascii="Arial" w:eastAsia="Times New Roman" w:hAnsi="Arial" w:cs="Arial"/>
                <w:b/>
                <w:bCs/>
                <w:sz w:val="20"/>
                <w:szCs w:val="20"/>
                <w:lang w:eastAsia="es-CO"/>
              </w:rPr>
            </w:pPr>
            <w:r w:rsidRPr="008418E7">
              <w:rPr>
                <w:rFonts w:ascii="Arial" w:eastAsia="Times New Roman" w:hAnsi="Arial" w:cs="Arial"/>
                <w:b/>
                <w:bCs/>
                <w:sz w:val="20"/>
                <w:szCs w:val="20"/>
                <w:lang w:eastAsia="es-CO"/>
              </w:rPr>
              <w:lastRenderedPageBreak/>
              <w:t>DEBILIDADES</w:t>
            </w:r>
          </w:p>
        </w:tc>
      </w:tr>
      <w:tr w:rsidR="00FE16F5" w:rsidRPr="002D4356" w:rsidTr="00F10DFD">
        <w:trPr>
          <w:trHeight w:val="1010"/>
        </w:trPr>
        <w:tc>
          <w:tcPr>
            <w:tcW w:w="5000" w:type="pct"/>
            <w:shd w:val="clear" w:color="auto" w:fill="auto"/>
            <w:vAlign w:val="center"/>
            <w:hideMark/>
          </w:tcPr>
          <w:p w:rsidR="00085B2D" w:rsidRDefault="00085B2D" w:rsidP="00F10DFD">
            <w:pPr>
              <w:spacing w:after="0" w:line="240" w:lineRule="auto"/>
              <w:rPr>
                <w:rFonts w:ascii="Arial" w:eastAsia="Times New Roman" w:hAnsi="Arial" w:cs="Arial"/>
                <w:sz w:val="20"/>
                <w:szCs w:val="20"/>
                <w:lang w:eastAsia="es-CO"/>
              </w:rPr>
            </w:pPr>
          </w:p>
          <w:p w:rsidR="002A098D" w:rsidRPr="00D1296E" w:rsidRDefault="00085B2D" w:rsidP="006C6147">
            <w:pPr>
              <w:pStyle w:val="Prrafodelista"/>
              <w:numPr>
                <w:ilvl w:val="0"/>
                <w:numId w:val="21"/>
              </w:numPr>
              <w:ind w:left="284" w:hanging="284"/>
              <w:rPr>
                <w:rFonts w:ascii="Arial" w:hAnsi="Arial" w:cs="Arial"/>
                <w:sz w:val="20"/>
                <w:szCs w:val="20"/>
                <w:lang w:eastAsia="es-CO"/>
              </w:rPr>
            </w:pPr>
            <w:r w:rsidRPr="00D1296E">
              <w:rPr>
                <w:rFonts w:ascii="Arial" w:hAnsi="Arial" w:cs="Arial"/>
                <w:sz w:val="20"/>
                <w:szCs w:val="20"/>
                <w:lang w:eastAsia="es-CO"/>
              </w:rPr>
              <w:t xml:space="preserve">Existe una gran debilidad en la forma de comunicar </w:t>
            </w:r>
            <w:r w:rsidR="00D1296E" w:rsidRPr="00D1296E">
              <w:rPr>
                <w:rFonts w:ascii="Arial" w:hAnsi="Arial" w:cs="Arial"/>
                <w:sz w:val="20"/>
                <w:szCs w:val="20"/>
                <w:lang w:eastAsia="es-CO"/>
              </w:rPr>
              <w:t xml:space="preserve">y divulgar </w:t>
            </w:r>
            <w:r w:rsidRPr="00D1296E">
              <w:rPr>
                <w:rFonts w:ascii="Arial" w:hAnsi="Arial" w:cs="Arial"/>
                <w:sz w:val="20"/>
                <w:szCs w:val="20"/>
                <w:lang w:eastAsia="es-CO"/>
              </w:rPr>
              <w:t xml:space="preserve">la Política de reintegración, debilitando su </w:t>
            </w:r>
            <w:r w:rsidR="00D1296E" w:rsidRPr="00D1296E">
              <w:rPr>
                <w:rFonts w:ascii="Arial" w:hAnsi="Arial" w:cs="Arial"/>
                <w:sz w:val="20"/>
                <w:szCs w:val="20"/>
                <w:lang w:eastAsia="es-CO"/>
              </w:rPr>
              <w:t xml:space="preserve">posicionamiento, pues </w:t>
            </w:r>
            <w:r w:rsidRPr="00D1296E">
              <w:rPr>
                <w:rFonts w:ascii="Arial" w:hAnsi="Arial" w:cs="Arial"/>
                <w:sz w:val="20"/>
                <w:szCs w:val="20"/>
                <w:lang w:eastAsia="es-CO"/>
              </w:rPr>
              <w:t xml:space="preserve">no logran transmitir a la sociedad en qué consiste realmente la </w:t>
            </w:r>
            <w:r w:rsidR="00752FCD" w:rsidRPr="00D1296E">
              <w:rPr>
                <w:rFonts w:ascii="Arial" w:hAnsi="Arial" w:cs="Arial"/>
                <w:sz w:val="20"/>
                <w:szCs w:val="20"/>
                <w:lang w:eastAsia="es-CO"/>
              </w:rPr>
              <w:t>desmovilización -</w:t>
            </w:r>
            <w:r w:rsidRPr="00D1296E">
              <w:rPr>
                <w:rFonts w:ascii="Arial" w:hAnsi="Arial" w:cs="Arial"/>
                <w:sz w:val="20"/>
                <w:szCs w:val="20"/>
                <w:lang w:eastAsia="es-CO"/>
              </w:rPr>
              <w:t xml:space="preserve"> reintegración y captar la complejidad.</w:t>
            </w:r>
            <w:r w:rsidR="00D1296E" w:rsidRPr="00D1296E">
              <w:rPr>
                <w:rFonts w:ascii="Arial" w:hAnsi="Arial" w:cs="Arial"/>
                <w:sz w:val="20"/>
                <w:szCs w:val="20"/>
                <w:lang w:eastAsia="es-CO"/>
              </w:rPr>
              <w:t xml:space="preserve"> </w:t>
            </w:r>
            <w:r w:rsidRPr="00D1296E">
              <w:rPr>
                <w:rFonts w:ascii="Arial" w:hAnsi="Arial" w:cs="Arial"/>
                <w:sz w:val="20"/>
                <w:szCs w:val="20"/>
                <w:lang w:eastAsia="es-CO"/>
              </w:rPr>
              <w:t xml:space="preserve">Los mecanismos de divulgación utilizados no logran visibilizar a la ACR, ni sensibilizar sobre la PRSE en todas las regiones del país, tanto a nivel de la ciudadanía en general como dentro del mismo entramado institucional del Estado. </w:t>
            </w:r>
          </w:p>
          <w:p w:rsidR="005851C2" w:rsidRDefault="00D1296E" w:rsidP="00F10DFD">
            <w:pPr>
              <w:pStyle w:val="Prrafodelista"/>
              <w:numPr>
                <w:ilvl w:val="0"/>
                <w:numId w:val="21"/>
              </w:numPr>
              <w:ind w:left="284" w:hanging="284"/>
              <w:rPr>
                <w:rFonts w:ascii="Arial" w:hAnsi="Arial" w:cs="Arial"/>
                <w:sz w:val="20"/>
                <w:szCs w:val="20"/>
                <w:lang w:eastAsia="es-CO"/>
              </w:rPr>
            </w:pPr>
            <w:r w:rsidRPr="005851C2">
              <w:rPr>
                <w:rFonts w:ascii="Arial" w:hAnsi="Arial" w:cs="Arial"/>
                <w:sz w:val="20"/>
                <w:szCs w:val="20"/>
                <w:lang w:eastAsia="es-CO"/>
              </w:rPr>
              <w:t>De acuerdo con el Decreto de Creación, la ACR presenta debilidades en el abordaje de funciones, como</w:t>
            </w:r>
            <w:r w:rsidR="00FE16F5" w:rsidRPr="005851C2">
              <w:rPr>
                <w:rFonts w:ascii="Arial" w:hAnsi="Arial" w:cs="Arial"/>
                <w:sz w:val="20"/>
                <w:szCs w:val="20"/>
                <w:lang w:eastAsia="es-CO"/>
              </w:rPr>
              <w:t>:</w:t>
            </w:r>
            <w:r w:rsidRPr="005851C2">
              <w:rPr>
                <w:rFonts w:ascii="Arial" w:hAnsi="Arial" w:cs="Arial"/>
                <w:sz w:val="20"/>
                <w:szCs w:val="20"/>
                <w:lang w:eastAsia="es-CO"/>
              </w:rPr>
              <w:t xml:space="preserve"> la f</w:t>
            </w:r>
            <w:r w:rsidR="00FE16F5" w:rsidRPr="005851C2">
              <w:rPr>
                <w:rFonts w:ascii="Arial" w:hAnsi="Arial" w:cs="Arial"/>
                <w:sz w:val="20"/>
                <w:szCs w:val="20"/>
                <w:lang w:eastAsia="es-CO"/>
              </w:rPr>
              <w:t>orm</w:t>
            </w:r>
            <w:r w:rsidRPr="005851C2">
              <w:rPr>
                <w:rFonts w:ascii="Arial" w:hAnsi="Arial" w:cs="Arial"/>
                <w:sz w:val="20"/>
                <w:szCs w:val="20"/>
                <w:lang w:eastAsia="es-CO"/>
              </w:rPr>
              <w:t xml:space="preserve">ulación de un Plan Nacional de Acción; el </w:t>
            </w:r>
            <w:r w:rsidR="00FE16F5" w:rsidRPr="005851C2">
              <w:rPr>
                <w:rFonts w:ascii="Arial" w:hAnsi="Arial" w:cs="Arial"/>
                <w:sz w:val="20"/>
                <w:szCs w:val="20"/>
                <w:lang w:eastAsia="es-CO"/>
              </w:rPr>
              <w:t>Seguimiento a la Gest</w:t>
            </w:r>
            <w:r w:rsidRPr="005851C2">
              <w:rPr>
                <w:rFonts w:ascii="Arial" w:hAnsi="Arial" w:cs="Arial"/>
                <w:sz w:val="20"/>
                <w:szCs w:val="20"/>
                <w:lang w:eastAsia="es-CO"/>
              </w:rPr>
              <w:t>ión de entidades responsables; la Asesoría a</w:t>
            </w:r>
            <w:r w:rsidR="00FE16F5" w:rsidRPr="005851C2">
              <w:rPr>
                <w:rFonts w:ascii="Arial" w:hAnsi="Arial" w:cs="Arial"/>
                <w:sz w:val="20"/>
                <w:szCs w:val="20"/>
                <w:lang w:eastAsia="es-CO"/>
              </w:rPr>
              <w:t xml:space="preserve"> entidades nacionales en Prevención del Reclutamiento</w:t>
            </w:r>
            <w:r w:rsidRPr="005851C2">
              <w:rPr>
                <w:rFonts w:ascii="Arial" w:hAnsi="Arial" w:cs="Arial"/>
                <w:sz w:val="20"/>
                <w:szCs w:val="20"/>
                <w:lang w:eastAsia="es-CO"/>
              </w:rPr>
              <w:t xml:space="preserve">; </w:t>
            </w:r>
            <w:r w:rsidR="00FE16F5" w:rsidRPr="005851C2">
              <w:rPr>
                <w:rFonts w:ascii="Arial" w:hAnsi="Arial" w:cs="Arial"/>
                <w:sz w:val="20"/>
                <w:szCs w:val="20"/>
                <w:lang w:eastAsia="es-CO"/>
              </w:rPr>
              <w:t>Formulación de Planes y programas (La estructura de planificación no llega hasta evidenciar líneas estructuradas de programas ni para la formulación de proyectos</w:t>
            </w:r>
            <w:r w:rsidRPr="005851C2">
              <w:rPr>
                <w:rFonts w:ascii="Arial" w:hAnsi="Arial" w:cs="Arial"/>
                <w:sz w:val="20"/>
                <w:szCs w:val="20"/>
                <w:lang w:eastAsia="es-CO"/>
              </w:rPr>
              <w:t>)</w:t>
            </w:r>
          </w:p>
          <w:p w:rsidR="004F2DB7" w:rsidRDefault="00FE16F5" w:rsidP="00F10DFD">
            <w:pPr>
              <w:pStyle w:val="Prrafodelista"/>
              <w:numPr>
                <w:ilvl w:val="0"/>
                <w:numId w:val="21"/>
              </w:numPr>
              <w:ind w:left="284" w:hanging="284"/>
              <w:rPr>
                <w:rFonts w:ascii="Arial" w:hAnsi="Arial" w:cs="Arial"/>
                <w:sz w:val="20"/>
                <w:szCs w:val="20"/>
                <w:lang w:eastAsia="es-CO"/>
              </w:rPr>
            </w:pPr>
            <w:r w:rsidRPr="005851C2">
              <w:rPr>
                <w:rFonts w:ascii="Arial" w:hAnsi="Arial" w:cs="Arial"/>
                <w:sz w:val="20"/>
                <w:szCs w:val="20"/>
                <w:lang w:eastAsia="es-CO"/>
              </w:rPr>
              <w:t>La batería de indicadores que utiliza la ACR no permite avanzar hacia la medición integral del proceso y política de reintegración (eficacia, eficiencia y efectividad), sumada a una debilidad en el análisis de información e indicadores. No existe consenso sobre lo que es un proceso de reintegración exitoso en un índice de reintegración que defina que una persona este reintegrada.</w:t>
            </w:r>
          </w:p>
          <w:p w:rsidR="00FE16F5" w:rsidRPr="005851C2" w:rsidRDefault="00FE16F5" w:rsidP="00F10DFD">
            <w:pPr>
              <w:pStyle w:val="Prrafodelista"/>
              <w:numPr>
                <w:ilvl w:val="0"/>
                <w:numId w:val="21"/>
              </w:numPr>
              <w:ind w:left="284" w:hanging="284"/>
              <w:rPr>
                <w:rFonts w:ascii="Arial" w:hAnsi="Arial" w:cs="Arial"/>
                <w:sz w:val="20"/>
                <w:szCs w:val="20"/>
                <w:lang w:eastAsia="es-CO"/>
              </w:rPr>
            </w:pPr>
            <w:r w:rsidRPr="005851C2">
              <w:rPr>
                <w:rFonts w:ascii="Arial" w:hAnsi="Arial" w:cs="Arial"/>
                <w:sz w:val="20"/>
                <w:szCs w:val="20"/>
                <w:lang w:eastAsia="es-CO"/>
              </w:rPr>
              <w:t>La evaluación</w:t>
            </w:r>
            <w:r w:rsidR="006E4108">
              <w:rPr>
                <w:rFonts w:ascii="Arial" w:hAnsi="Arial" w:cs="Arial"/>
                <w:sz w:val="20"/>
                <w:szCs w:val="20"/>
                <w:lang w:eastAsia="es-CO"/>
              </w:rPr>
              <w:t xml:space="preserve"> de</w:t>
            </w:r>
            <w:r w:rsidRPr="005851C2">
              <w:rPr>
                <w:rFonts w:ascii="Arial" w:hAnsi="Arial" w:cs="Arial"/>
                <w:sz w:val="20"/>
                <w:szCs w:val="20"/>
                <w:lang w:eastAsia="es-CO"/>
              </w:rPr>
              <w:t xml:space="preserve"> </w:t>
            </w:r>
            <w:r w:rsidR="004F2DB7" w:rsidRPr="006E4108">
              <w:rPr>
                <w:rFonts w:ascii="Arial" w:hAnsi="Arial" w:cs="Arial"/>
                <w:sz w:val="20"/>
                <w:szCs w:val="20"/>
                <w:lang w:eastAsia="es-CO"/>
              </w:rPr>
              <w:t xml:space="preserve">resultados </w:t>
            </w:r>
            <w:r w:rsidRPr="005851C2">
              <w:rPr>
                <w:rFonts w:ascii="Arial" w:hAnsi="Arial" w:cs="Arial"/>
                <w:sz w:val="20"/>
                <w:szCs w:val="20"/>
                <w:lang w:eastAsia="es-CO"/>
              </w:rPr>
              <w:t>de la PRSE está centrada en indicadores numéricos no permite evidenciar otros logros cualitativos que revisen la profundidad de la política y la calidad del servicio.</w:t>
            </w:r>
          </w:p>
          <w:p w:rsidR="005851C2" w:rsidRDefault="005851C2" w:rsidP="005851C2">
            <w:pPr>
              <w:pStyle w:val="Prrafodelista"/>
              <w:numPr>
                <w:ilvl w:val="0"/>
                <w:numId w:val="21"/>
              </w:numPr>
              <w:ind w:left="284" w:hanging="284"/>
              <w:rPr>
                <w:rFonts w:ascii="Arial" w:hAnsi="Arial" w:cs="Arial"/>
                <w:sz w:val="20"/>
                <w:szCs w:val="20"/>
                <w:lang w:eastAsia="es-CO"/>
              </w:rPr>
            </w:pPr>
            <w:r w:rsidRPr="002A098D">
              <w:rPr>
                <w:rFonts w:ascii="Arial" w:hAnsi="Arial" w:cs="Arial"/>
                <w:sz w:val="20"/>
                <w:szCs w:val="20"/>
                <w:lang w:eastAsia="es-CO"/>
              </w:rPr>
              <w:lastRenderedPageBreak/>
              <w:t xml:space="preserve">Debilidad de las acciones para garantizar el tránsito entre la salida del hogar </w:t>
            </w:r>
            <w:r>
              <w:rPr>
                <w:rFonts w:ascii="Arial" w:hAnsi="Arial" w:cs="Arial"/>
                <w:sz w:val="20"/>
                <w:szCs w:val="20"/>
                <w:lang w:eastAsia="es-CO"/>
              </w:rPr>
              <w:t xml:space="preserve">de paso </w:t>
            </w:r>
            <w:r w:rsidRPr="002A098D">
              <w:rPr>
                <w:rFonts w:ascii="Arial" w:hAnsi="Arial" w:cs="Arial"/>
                <w:sz w:val="20"/>
                <w:szCs w:val="20"/>
                <w:lang w:eastAsia="es-CO"/>
              </w:rPr>
              <w:t>y el inicio de la ruta de reintegración.</w:t>
            </w:r>
          </w:p>
          <w:p w:rsidR="005851C2" w:rsidRDefault="005851C2" w:rsidP="00F10DFD">
            <w:pPr>
              <w:pStyle w:val="Prrafodelista"/>
              <w:numPr>
                <w:ilvl w:val="0"/>
                <w:numId w:val="21"/>
              </w:numPr>
              <w:ind w:left="284" w:hanging="284"/>
              <w:rPr>
                <w:rFonts w:ascii="Arial" w:hAnsi="Arial" w:cs="Arial"/>
                <w:sz w:val="20"/>
                <w:szCs w:val="20"/>
                <w:lang w:eastAsia="es-CO"/>
              </w:rPr>
            </w:pPr>
            <w:r w:rsidRPr="00D1296E">
              <w:rPr>
                <w:rFonts w:ascii="Arial" w:hAnsi="Arial" w:cs="Arial"/>
                <w:sz w:val="20"/>
                <w:szCs w:val="20"/>
                <w:lang w:eastAsia="es-CO"/>
              </w:rPr>
              <w:t>Baja incidencia de la ACR en la definición del marco jurídico para la Justicia Transicional</w:t>
            </w:r>
            <w:r>
              <w:rPr>
                <w:rFonts w:ascii="Arial" w:hAnsi="Arial" w:cs="Arial"/>
                <w:sz w:val="20"/>
                <w:szCs w:val="20"/>
                <w:lang w:eastAsia="es-CO"/>
              </w:rPr>
              <w:t>.</w:t>
            </w:r>
          </w:p>
          <w:p w:rsidR="004F2DB7" w:rsidRDefault="005851C2" w:rsidP="005851C2">
            <w:pPr>
              <w:pStyle w:val="Prrafodelista"/>
              <w:numPr>
                <w:ilvl w:val="0"/>
                <w:numId w:val="21"/>
              </w:numPr>
              <w:ind w:left="284" w:hanging="284"/>
              <w:jc w:val="both"/>
              <w:rPr>
                <w:rFonts w:ascii="Arial" w:hAnsi="Arial" w:cs="Arial"/>
                <w:sz w:val="20"/>
                <w:szCs w:val="20"/>
                <w:lang w:eastAsia="es-CO"/>
              </w:rPr>
            </w:pPr>
            <w:r>
              <w:rPr>
                <w:rFonts w:ascii="Arial" w:hAnsi="Arial" w:cs="Arial"/>
                <w:sz w:val="20"/>
                <w:szCs w:val="20"/>
                <w:lang w:eastAsia="es-CO"/>
              </w:rPr>
              <w:t xml:space="preserve">La Agencia presenta una fuerte debilidad en la </w:t>
            </w:r>
            <w:r w:rsidRPr="005851C2">
              <w:rPr>
                <w:rFonts w:ascii="Arial" w:hAnsi="Arial" w:cs="Arial"/>
                <w:sz w:val="20"/>
                <w:szCs w:val="20"/>
                <w:lang w:eastAsia="es-CO"/>
              </w:rPr>
              <w:t>Gestión del Conocimiento</w:t>
            </w:r>
            <w:r>
              <w:rPr>
                <w:rFonts w:ascii="Arial" w:hAnsi="Arial" w:cs="Arial"/>
                <w:sz w:val="20"/>
                <w:szCs w:val="20"/>
                <w:lang w:eastAsia="es-CO"/>
              </w:rPr>
              <w:t>, presentando a</w:t>
            </w:r>
            <w:r w:rsidRPr="004B4A52">
              <w:rPr>
                <w:rFonts w:ascii="Arial" w:hAnsi="Arial" w:cs="Arial"/>
                <w:sz w:val="20"/>
                <w:szCs w:val="20"/>
                <w:lang w:eastAsia="es-CO"/>
              </w:rPr>
              <w:t>cciones aisladas con la academia y desarticulación al interior de la Entidad respecto a acciones</w:t>
            </w:r>
            <w:r>
              <w:rPr>
                <w:rFonts w:ascii="Arial" w:hAnsi="Arial" w:cs="Arial"/>
                <w:sz w:val="20"/>
                <w:szCs w:val="20"/>
                <w:lang w:eastAsia="es-CO"/>
              </w:rPr>
              <w:t>.</w:t>
            </w:r>
          </w:p>
          <w:p w:rsidR="005851C2" w:rsidRDefault="005851C2" w:rsidP="005851C2">
            <w:pPr>
              <w:pStyle w:val="Prrafodelista"/>
              <w:numPr>
                <w:ilvl w:val="0"/>
                <w:numId w:val="21"/>
              </w:numPr>
              <w:ind w:left="284" w:hanging="284"/>
              <w:jc w:val="both"/>
              <w:rPr>
                <w:rFonts w:ascii="Arial" w:hAnsi="Arial" w:cs="Arial"/>
                <w:sz w:val="20"/>
                <w:szCs w:val="20"/>
                <w:lang w:eastAsia="es-CO"/>
              </w:rPr>
            </w:pPr>
            <w:r>
              <w:rPr>
                <w:rFonts w:ascii="Arial" w:hAnsi="Arial" w:cs="Arial"/>
                <w:sz w:val="20"/>
                <w:szCs w:val="20"/>
                <w:lang w:eastAsia="es-CO"/>
              </w:rPr>
              <w:t xml:space="preserve"> </w:t>
            </w:r>
            <w:r w:rsidRPr="004B4A52">
              <w:rPr>
                <w:rFonts w:ascii="Arial" w:hAnsi="Arial" w:cs="Arial"/>
                <w:sz w:val="20"/>
                <w:szCs w:val="20"/>
                <w:lang w:eastAsia="es-CO"/>
              </w:rPr>
              <w:t>No hay sistematización de la memoria institucional, como bie</w:t>
            </w:r>
            <w:r>
              <w:rPr>
                <w:rFonts w:ascii="Arial" w:hAnsi="Arial" w:cs="Arial"/>
                <w:sz w:val="20"/>
                <w:szCs w:val="20"/>
                <w:lang w:eastAsia="es-CO"/>
              </w:rPr>
              <w:t>n intangible de la entidad; existe una pé</w:t>
            </w:r>
            <w:r w:rsidRPr="004B4A52">
              <w:rPr>
                <w:rFonts w:ascii="Arial" w:hAnsi="Arial" w:cs="Arial"/>
                <w:sz w:val="20"/>
                <w:szCs w:val="20"/>
                <w:lang w:eastAsia="es-CO"/>
              </w:rPr>
              <w:t xml:space="preserve">rdida </w:t>
            </w:r>
            <w:r>
              <w:rPr>
                <w:rFonts w:ascii="Arial" w:hAnsi="Arial" w:cs="Arial"/>
                <w:sz w:val="20"/>
                <w:szCs w:val="20"/>
                <w:lang w:eastAsia="es-CO"/>
              </w:rPr>
              <w:t xml:space="preserve">continua </w:t>
            </w:r>
            <w:r w:rsidRPr="004B4A52">
              <w:rPr>
                <w:rFonts w:ascii="Arial" w:hAnsi="Arial" w:cs="Arial"/>
                <w:sz w:val="20"/>
                <w:szCs w:val="20"/>
                <w:lang w:eastAsia="es-CO"/>
              </w:rPr>
              <w:t>del conocimiento tácito ante la rotación de funcionarios</w:t>
            </w:r>
            <w:r>
              <w:rPr>
                <w:rFonts w:ascii="Arial" w:hAnsi="Arial" w:cs="Arial"/>
                <w:sz w:val="20"/>
                <w:szCs w:val="20"/>
                <w:lang w:eastAsia="es-CO"/>
              </w:rPr>
              <w:t>, ni se</w:t>
            </w:r>
            <w:r w:rsidRPr="004B4A52">
              <w:rPr>
                <w:rFonts w:ascii="Arial" w:hAnsi="Arial" w:cs="Arial"/>
                <w:sz w:val="20"/>
                <w:szCs w:val="20"/>
                <w:lang w:eastAsia="es-CO"/>
              </w:rPr>
              <w:t xml:space="preserve"> reconoce el valor agregado para la implementación de la política y proceso de reintegración, a partir de los procesos de generación del conocimiento.</w:t>
            </w:r>
          </w:p>
          <w:p w:rsidR="005851C2" w:rsidRDefault="00FE16F5" w:rsidP="00F10DFD">
            <w:pPr>
              <w:pStyle w:val="Prrafodelista"/>
              <w:numPr>
                <w:ilvl w:val="0"/>
                <w:numId w:val="21"/>
              </w:numPr>
              <w:ind w:left="284" w:hanging="284"/>
              <w:rPr>
                <w:rFonts w:ascii="Arial" w:hAnsi="Arial" w:cs="Arial"/>
                <w:sz w:val="20"/>
                <w:szCs w:val="20"/>
                <w:lang w:eastAsia="es-CO"/>
              </w:rPr>
            </w:pPr>
            <w:r w:rsidRPr="005851C2">
              <w:rPr>
                <w:rFonts w:ascii="Arial" w:hAnsi="Arial" w:cs="Arial"/>
                <w:sz w:val="20"/>
                <w:szCs w:val="20"/>
                <w:lang w:eastAsia="es-CO"/>
              </w:rPr>
              <w:t xml:space="preserve">La </w:t>
            </w:r>
            <w:r w:rsidR="004F2DB7">
              <w:rPr>
                <w:rFonts w:ascii="Arial" w:hAnsi="Arial" w:cs="Arial"/>
                <w:sz w:val="20"/>
                <w:szCs w:val="20"/>
                <w:lang w:eastAsia="es-CO"/>
              </w:rPr>
              <w:t xml:space="preserve">demora en </w:t>
            </w:r>
            <w:r w:rsidRPr="005851C2">
              <w:rPr>
                <w:rFonts w:ascii="Arial" w:hAnsi="Arial" w:cs="Arial"/>
                <w:sz w:val="20"/>
                <w:szCs w:val="20"/>
                <w:lang w:eastAsia="es-CO"/>
              </w:rPr>
              <w:t xml:space="preserve">la </w:t>
            </w:r>
            <w:r w:rsidR="004F2DB7">
              <w:rPr>
                <w:rFonts w:ascii="Arial" w:hAnsi="Arial" w:cs="Arial"/>
                <w:sz w:val="20"/>
                <w:szCs w:val="20"/>
                <w:lang w:eastAsia="es-CO"/>
              </w:rPr>
              <w:t xml:space="preserve">gestión </w:t>
            </w:r>
            <w:r w:rsidRPr="005851C2">
              <w:rPr>
                <w:rFonts w:ascii="Arial" w:hAnsi="Arial" w:cs="Arial"/>
                <w:sz w:val="20"/>
                <w:szCs w:val="20"/>
                <w:lang w:eastAsia="es-CO"/>
              </w:rPr>
              <w:t xml:space="preserve">contractual </w:t>
            </w:r>
            <w:r w:rsidR="004F2DB7">
              <w:rPr>
                <w:rFonts w:ascii="Arial" w:hAnsi="Arial" w:cs="Arial"/>
                <w:sz w:val="20"/>
                <w:szCs w:val="20"/>
                <w:lang w:eastAsia="es-CO"/>
              </w:rPr>
              <w:t xml:space="preserve">para el reemplazo de </w:t>
            </w:r>
            <w:r w:rsidRPr="005851C2">
              <w:rPr>
                <w:rFonts w:ascii="Arial" w:hAnsi="Arial" w:cs="Arial"/>
                <w:sz w:val="20"/>
                <w:szCs w:val="20"/>
                <w:lang w:eastAsia="es-CO"/>
              </w:rPr>
              <w:t xml:space="preserve">Profesionales reintegradores </w:t>
            </w:r>
            <w:r w:rsidR="004F2DB7">
              <w:rPr>
                <w:rFonts w:ascii="Arial" w:hAnsi="Arial" w:cs="Arial"/>
                <w:sz w:val="20"/>
                <w:szCs w:val="20"/>
                <w:lang w:eastAsia="es-CO"/>
              </w:rPr>
              <w:t xml:space="preserve">cuando se presentan cambios, </w:t>
            </w:r>
            <w:r w:rsidR="00294A41">
              <w:rPr>
                <w:rFonts w:ascii="Arial" w:hAnsi="Arial" w:cs="Arial"/>
                <w:sz w:val="20"/>
                <w:szCs w:val="20"/>
                <w:lang w:eastAsia="es-CO"/>
              </w:rPr>
              <w:t xml:space="preserve">dificultando la </w:t>
            </w:r>
            <w:r w:rsidRPr="005851C2">
              <w:rPr>
                <w:rFonts w:ascii="Arial" w:hAnsi="Arial" w:cs="Arial"/>
                <w:sz w:val="20"/>
                <w:szCs w:val="20"/>
                <w:lang w:eastAsia="es-CO"/>
              </w:rPr>
              <w:t xml:space="preserve">continuidad </w:t>
            </w:r>
            <w:r w:rsidR="00294A41">
              <w:rPr>
                <w:rFonts w:ascii="Arial" w:hAnsi="Arial" w:cs="Arial"/>
                <w:sz w:val="20"/>
                <w:szCs w:val="20"/>
                <w:lang w:eastAsia="es-CO"/>
              </w:rPr>
              <w:t xml:space="preserve">la continuidad en </w:t>
            </w:r>
            <w:r w:rsidR="00752FCD">
              <w:rPr>
                <w:rFonts w:ascii="Arial" w:hAnsi="Arial" w:cs="Arial"/>
                <w:sz w:val="20"/>
                <w:szCs w:val="20"/>
                <w:lang w:eastAsia="es-CO"/>
              </w:rPr>
              <w:t>la</w:t>
            </w:r>
            <w:r w:rsidR="00294A41">
              <w:rPr>
                <w:rFonts w:ascii="Arial" w:hAnsi="Arial" w:cs="Arial"/>
                <w:sz w:val="20"/>
                <w:szCs w:val="20"/>
                <w:lang w:eastAsia="es-CO"/>
              </w:rPr>
              <w:t xml:space="preserve"> </w:t>
            </w:r>
            <w:r w:rsidRPr="005851C2">
              <w:rPr>
                <w:rFonts w:ascii="Arial" w:hAnsi="Arial" w:cs="Arial"/>
                <w:sz w:val="20"/>
                <w:szCs w:val="20"/>
                <w:lang w:eastAsia="es-CO"/>
              </w:rPr>
              <w:t>atención a los PPR</w:t>
            </w:r>
            <w:r w:rsidR="00294A41">
              <w:rPr>
                <w:rFonts w:ascii="Arial" w:hAnsi="Arial" w:cs="Arial"/>
                <w:sz w:val="20"/>
                <w:szCs w:val="20"/>
                <w:lang w:eastAsia="es-CO"/>
              </w:rPr>
              <w:t>.</w:t>
            </w:r>
          </w:p>
          <w:p w:rsidR="005851C2" w:rsidRDefault="00FE16F5" w:rsidP="00F10DFD">
            <w:pPr>
              <w:pStyle w:val="Prrafodelista"/>
              <w:numPr>
                <w:ilvl w:val="0"/>
                <w:numId w:val="21"/>
              </w:numPr>
              <w:ind w:left="284" w:hanging="284"/>
              <w:rPr>
                <w:rFonts w:ascii="Arial" w:hAnsi="Arial" w:cs="Arial"/>
                <w:sz w:val="20"/>
                <w:szCs w:val="20"/>
                <w:lang w:eastAsia="es-CO"/>
              </w:rPr>
            </w:pPr>
            <w:r w:rsidRPr="005851C2">
              <w:rPr>
                <w:rFonts w:ascii="Arial" w:hAnsi="Arial" w:cs="Arial"/>
                <w:sz w:val="20"/>
                <w:szCs w:val="20"/>
                <w:lang w:eastAsia="es-CO"/>
              </w:rPr>
              <w:t xml:space="preserve">El talento humano de la Agencia especialmente en región, presenta débiles conocimientos en materia de DDHH, DIH, Justicia </w:t>
            </w:r>
            <w:r w:rsidR="00752FCD" w:rsidRPr="005851C2">
              <w:rPr>
                <w:rFonts w:ascii="Arial" w:hAnsi="Arial" w:cs="Arial"/>
                <w:sz w:val="20"/>
                <w:szCs w:val="20"/>
                <w:lang w:eastAsia="es-CO"/>
              </w:rPr>
              <w:t>Transicional, Derecho</w:t>
            </w:r>
            <w:r w:rsidRPr="005851C2">
              <w:rPr>
                <w:rFonts w:ascii="Arial" w:hAnsi="Arial" w:cs="Arial"/>
                <w:sz w:val="20"/>
                <w:szCs w:val="20"/>
                <w:lang w:eastAsia="es-CO"/>
              </w:rPr>
              <w:t xml:space="preserve"> Penal Internacional, Derecho Administr</w:t>
            </w:r>
            <w:r w:rsidR="005851C2">
              <w:rPr>
                <w:rFonts w:ascii="Arial" w:hAnsi="Arial" w:cs="Arial"/>
                <w:sz w:val="20"/>
                <w:szCs w:val="20"/>
                <w:lang w:eastAsia="es-CO"/>
              </w:rPr>
              <w:t>ativo, Constitucional y Público</w:t>
            </w:r>
          </w:p>
          <w:p w:rsidR="005851C2" w:rsidRDefault="00FE16F5" w:rsidP="00F10DFD">
            <w:pPr>
              <w:pStyle w:val="Prrafodelista"/>
              <w:numPr>
                <w:ilvl w:val="0"/>
                <w:numId w:val="21"/>
              </w:numPr>
              <w:ind w:left="284" w:hanging="284"/>
              <w:rPr>
                <w:rFonts w:ascii="Arial" w:hAnsi="Arial" w:cs="Arial"/>
                <w:sz w:val="20"/>
                <w:szCs w:val="20"/>
                <w:lang w:eastAsia="es-CO"/>
              </w:rPr>
            </w:pPr>
            <w:r w:rsidRPr="005851C2">
              <w:rPr>
                <w:rFonts w:ascii="Arial" w:hAnsi="Arial" w:cs="Arial"/>
                <w:sz w:val="20"/>
                <w:szCs w:val="20"/>
                <w:lang w:eastAsia="es-CO"/>
              </w:rPr>
              <w:t>Débiles conocimientos en funcionarios ACR y otras instituciones</w:t>
            </w:r>
            <w:r w:rsidR="00BC1C98">
              <w:rPr>
                <w:rFonts w:ascii="Arial" w:hAnsi="Arial" w:cs="Arial"/>
                <w:sz w:val="20"/>
                <w:szCs w:val="20"/>
                <w:lang w:eastAsia="es-CO"/>
              </w:rPr>
              <w:t>,</w:t>
            </w:r>
            <w:r w:rsidRPr="005851C2">
              <w:rPr>
                <w:rFonts w:ascii="Arial" w:hAnsi="Arial" w:cs="Arial"/>
                <w:sz w:val="20"/>
                <w:szCs w:val="20"/>
                <w:lang w:eastAsia="es-CO"/>
              </w:rPr>
              <w:t xml:space="preserve"> actores </w:t>
            </w:r>
            <w:r w:rsidR="00752FCD" w:rsidRPr="005851C2">
              <w:rPr>
                <w:rFonts w:ascii="Arial" w:hAnsi="Arial" w:cs="Arial"/>
                <w:sz w:val="20"/>
                <w:szCs w:val="20"/>
                <w:lang w:eastAsia="es-CO"/>
              </w:rPr>
              <w:t xml:space="preserve">externos, </w:t>
            </w:r>
            <w:r w:rsidR="00752FCD">
              <w:rPr>
                <w:rFonts w:ascii="Arial" w:hAnsi="Arial" w:cs="Arial"/>
                <w:sz w:val="20"/>
                <w:szCs w:val="20"/>
                <w:lang w:eastAsia="es-CO"/>
              </w:rPr>
              <w:t>en</w:t>
            </w:r>
            <w:r w:rsidR="005851C2">
              <w:rPr>
                <w:rFonts w:ascii="Arial" w:hAnsi="Arial" w:cs="Arial"/>
                <w:sz w:val="20"/>
                <w:szCs w:val="20"/>
                <w:lang w:eastAsia="es-CO"/>
              </w:rPr>
              <w:t xml:space="preserve"> garantías de no repetición.</w:t>
            </w:r>
          </w:p>
          <w:p w:rsidR="005851C2" w:rsidRDefault="00FE16F5" w:rsidP="00F10DFD">
            <w:pPr>
              <w:pStyle w:val="Prrafodelista"/>
              <w:numPr>
                <w:ilvl w:val="0"/>
                <w:numId w:val="21"/>
              </w:numPr>
              <w:ind w:left="284" w:hanging="284"/>
              <w:rPr>
                <w:rFonts w:ascii="Arial" w:hAnsi="Arial" w:cs="Arial"/>
                <w:sz w:val="20"/>
                <w:szCs w:val="20"/>
                <w:lang w:eastAsia="es-CO"/>
              </w:rPr>
            </w:pPr>
            <w:r w:rsidRPr="005851C2">
              <w:rPr>
                <w:rFonts w:ascii="Arial" w:hAnsi="Arial" w:cs="Arial"/>
                <w:sz w:val="20"/>
                <w:szCs w:val="20"/>
                <w:lang w:eastAsia="es-CO"/>
              </w:rPr>
              <w:t xml:space="preserve">Las dificultades de entrenamiento de equipos de alto rendimiento, no permite consolidar elementos que promuevan la unidad de criterio en todas las dependencias y Grupos territoriales de la Agencia y con los actores externos con los cuales se desarrolla el proceso de reintegración. </w:t>
            </w:r>
          </w:p>
          <w:p w:rsidR="003045C3" w:rsidRDefault="003045C3" w:rsidP="00F10DFD">
            <w:pPr>
              <w:pStyle w:val="Prrafodelista"/>
              <w:numPr>
                <w:ilvl w:val="0"/>
                <w:numId w:val="21"/>
              </w:numPr>
              <w:ind w:left="284" w:hanging="284"/>
              <w:rPr>
                <w:rFonts w:ascii="Arial" w:hAnsi="Arial" w:cs="Arial"/>
                <w:sz w:val="20"/>
                <w:szCs w:val="20"/>
                <w:lang w:eastAsia="es-CO"/>
              </w:rPr>
            </w:pPr>
            <w:r>
              <w:rPr>
                <w:rFonts w:ascii="Arial" w:hAnsi="Arial" w:cs="Arial"/>
                <w:sz w:val="20"/>
                <w:szCs w:val="20"/>
                <w:lang w:eastAsia="es-CO"/>
              </w:rPr>
              <w:t>En lo relacionado con los sistemas de información, s</w:t>
            </w:r>
            <w:r w:rsidR="00FE16F5" w:rsidRPr="003045C3">
              <w:rPr>
                <w:rFonts w:ascii="Arial" w:hAnsi="Arial" w:cs="Arial"/>
                <w:sz w:val="20"/>
                <w:szCs w:val="20"/>
                <w:lang w:eastAsia="es-CO"/>
              </w:rPr>
              <w:t>e desconocen los flujos de información internos</w:t>
            </w:r>
            <w:r>
              <w:rPr>
                <w:rFonts w:ascii="Arial" w:hAnsi="Arial" w:cs="Arial"/>
                <w:sz w:val="20"/>
                <w:szCs w:val="20"/>
                <w:lang w:eastAsia="es-CO"/>
              </w:rPr>
              <w:t xml:space="preserve"> de la Agencia y existen dificultados el </w:t>
            </w:r>
            <w:r w:rsidR="00FE16F5" w:rsidRPr="003045C3">
              <w:rPr>
                <w:rFonts w:ascii="Arial" w:hAnsi="Arial" w:cs="Arial"/>
                <w:sz w:val="20"/>
                <w:szCs w:val="20"/>
                <w:lang w:eastAsia="es-CO"/>
              </w:rPr>
              <w:t xml:space="preserve">cruce de datos con otras entidades en niveles territoriales para contar con </w:t>
            </w:r>
            <w:r>
              <w:rPr>
                <w:rFonts w:ascii="Arial" w:hAnsi="Arial" w:cs="Arial"/>
                <w:sz w:val="20"/>
                <w:szCs w:val="20"/>
                <w:lang w:eastAsia="es-CO"/>
              </w:rPr>
              <w:t>información de PPR. Persisten d</w:t>
            </w:r>
            <w:r w:rsidR="00FE16F5" w:rsidRPr="003045C3">
              <w:rPr>
                <w:rFonts w:ascii="Arial" w:hAnsi="Arial" w:cs="Arial"/>
                <w:sz w:val="20"/>
                <w:szCs w:val="20"/>
                <w:lang w:eastAsia="es-CO"/>
              </w:rPr>
              <w:t xml:space="preserve">eficiencias en la conectividad con las regiones como mecanismo de comunicación directa con los </w:t>
            </w:r>
            <w:r>
              <w:rPr>
                <w:rFonts w:ascii="Arial" w:hAnsi="Arial" w:cs="Arial"/>
                <w:sz w:val="20"/>
                <w:szCs w:val="20"/>
                <w:lang w:eastAsia="es-CO"/>
              </w:rPr>
              <w:t xml:space="preserve">Grupos Territoriales / Puntos de Atención GT/PA. </w:t>
            </w:r>
          </w:p>
          <w:p w:rsidR="00AE2969" w:rsidRDefault="00FE16F5" w:rsidP="00F10DFD">
            <w:pPr>
              <w:pStyle w:val="Prrafodelista"/>
              <w:numPr>
                <w:ilvl w:val="0"/>
                <w:numId w:val="21"/>
              </w:numPr>
              <w:ind w:left="284" w:hanging="284"/>
              <w:rPr>
                <w:rFonts w:ascii="Arial" w:hAnsi="Arial" w:cs="Arial"/>
                <w:sz w:val="20"/>
                <w:szCs w:val="20"/>
                <w:lang w:eastAsia="es-CO"/>
              </w:rPr>
            </w:pPr>
            <w:r w:rsidRPr="003045C3">
              <w:rPr>
                <w:rFonts w:ascii="Arial" w:hAnsi="Arial" w:cs="Arial"/>
                <w:sz w:val="20"/>
                <w:szCs w:val="20"/>
                <w:lang w:eastAsia="es-CO"/>
              </w:rPr>
              <w:t>Debilidad en la definición de un único marco</w:t>
            </w:r>
            <w:r w:rsidR="003045C3">
              <w:rPr>
                <w:rFonts w:ascii="Arial" w:hAnsi="Arial" w:cs="Arial"/>
                <w:sz w:val="20"/>
                <w:szCs w:val="20"/>
                <w:lang w:eastAsia="es-CO"/>
              </w:rPr>
              <w:t xml:space="preserve"> de referencia que permita la </w:t>
            </w:r>
            <w:r w:rsidRPr="003045C3">
              <w:rPr>
                <w:rFonts w:ascii="Arial" w:hAnsi="Arial" w:cs="Arial"/>
                <w:sz w:val="20"/>
                <w:szCs w:val="20"/>
                <w:lang w:eastAsia="es-CO"/>
              </w:rPr>
              <w:t xml:space="preserve">proyección a corto y mediano plazo e integrado con los planes del gobierno, del sector </w:t>
            </w:r>
            <w:r w:rsidR="003045C3">
              <w:rPr>
                <w:rFonts w:ascii="Arial" w:hAnsi="Arial" w:cs="Arial"/>
                <w:sz w:val="20"/>
                <w:szCs w:val="20"/>
                <w:lang w:eastAsia="es-CO"/>
              </w:rPr>
              <w:t xml:space="preserve">Presidencia </w:t>
            </w:r>
            <w:r w:rsidRPr="003045C3">
              <w:rPr>
                <w:rFonts w:ascii="Arial" w:hAnsi="Arial" w:cs="Arial"/>
                <w:sz w:val="20"/>
                <w:szCs w:val="20"/>
                <w:lang w:eastAsia="es-CO"/>
              </w:rPr>
              <w:t>y de la Agencia, para la gestión de tecnologías de información en la ACR.</w:t>
            </w:r>
          </w:p>
          <w:p w:rsidR="0061139A" w:rsidRDefault="00AE2969" w:rsidP="00F10DFD">
            <w:pPr>
              <w:pStyle w:val="Prrafodelista"/>
              <w:numPr>
                <w:ilvl w:val="0"/>
                <w:numId w:val="21"/>
              </w:numPr>
              <w:ind w:left="284" w:hanging="284"/>
              <w:rPr>
                <w:rFonts w:ascii="Arial" w:hAnsi="Arial" w:cs="Arial"/>
                <w:sz w:val="20"/>
                <w:szCs w:val="20"/>
                <w:lang w:eastAsia="es-CO"/>
              </w:rPr>
            </w:pPr>
            <w:r w:rsidRPr="00AE2969">
              <w:rPr>
                <w:rFonts w:ascii="Arial" w:hAnsi="Arial" w:cs="Arial"/>
                <w:sz w:val="20"/>
                <w:szCs w:val="20"/>
                <w:lang w:eastAsia="es-CO"/>
              </w:rPr>
              <w:t xml:space="preserve">La implementación de la Política de </w:t>
            </w:r>
            <w:r w:rsidR="00FE16F5" w:rsidRPr="00AE2969">
              <w:rPr>
                <w:rFonts w:ascii="Arial" w:hAnsi="Arial" w:cs="Arial"/>
                <w:sz w:val="20"/>
                <w:szCs w:val="20"/>
                <w:lang w:eastAsia="es-CO"/>
              </w:rPr>
              <w:t xml:space="preserve">Transparencia, participación ciudadana, control social de la gestión institucional </w:t>
            </w:r>
            <w:r w:rsidRPr="00AE2969">
              <w:rPr>
                <w:rFonts w:ascii="Arial" w:hAnsi="Arial" w:cs="Arial"/>
                <w:sz w:val="20"/>
                <w:szCs w:val="20"/>
                <w:lang w:eastAsia="es-CO"/>
              </w:rPr>
              <w:t xml:space="preserve">aún es muy incipiente.  </w:t>
            </w:r>
          </w:p>
          <w:p w:rsidR="00AE2969" w:rsidRDefault="00AE2969" w:rsidP="0061139A">
            <w:pPr>
              <w:pStyle w:val="Prrafodelista"/>
              <w:numPr>
                <w:ilvl w:val="0"/>
                <w:numId w:val="21"/>
              </w:numPr>
              <w:ind w:left="284" w:hanging="284"/>
              <w:jc w:val="both"/>
              <w:rPr>
                <w:rFonts w:ascii="Arial" w:hAnsi="Arial" w:cs="Arial"/>
                <w:sz w:val="20"/>
                <w:szCs w:val="20"/>
                <w:lang w:eastAsia="es-CO"/>
              </w:rPr>
            </w:pPr>
            <w:r>
              <w:rPr>
                <w:rFonts w:ascii="Arial" w:hAnsi="Arial" w:cs="Arial"/>
                <w:sz w:val="20"/>
                <w:szCs w:val="20"/>
                <w:lang w:eastAsia="es-CO"/>
              </w:rPr>
              <w:t xml:space="preserve">La </w:t>
            </w:r>
            <w:r w:rsidR="00FE16F5" w:rsidRPr="00AE2969">
              <w:rPr>
                <w:rFonts w:ascii="Arial" w:hAnsi="Arial" w:cs="Arial"/>
                <w:sz w:val="20"/>
                <w:szCs w:val="20"/>
                <w:lang w:eastAsia="es-CO"/>
              </w:rPr>
              <w:t>participación de las PPR en los procesos de gestión de la Entidad: pla</w:t>
            </w:r>
            <w:r>
              <w:rPr>
                <w:rFonts w:ascii="Arial" w:hAnsi="Arial" w:cs="Arial"/>
                <w:sz w:val="20"/>
                <w:szCs w:val="20"/>
                <w:lang w:eastAsia="es-CO"/>
              </w:rPr>
              <w:t>neación, gestión y seguimiento, es muy débil y hay un d</w:t>
            </w:r>
            <w:r w:rsidR="00FE16F5" w:rsidRPr="00AE2969">
              <w:rPr>
                <w:rFonts w:ascii="Arial" w:hAnsi="Arial" w:cs="Arial"/>
                <w:sz w:val="20"/>
                <w:szCs w:val="20"/>
                <w:lang w:eastAsia="es-CO"/>
              </w:rPr>
              <w:t xml:space="preserve">eficitario conocimiento de los PPR sobre canales virtuales </w:t>
            </w:r>
            <w:r>
              <w:rPr>
                <w:rFonts w:ascii="Arial" w:hAnsi="Arial" w:cs="Arial"/>
                <w:sz w:val="20"/>
                <w:szCs w:val="20"/>
                <w:lang w:eastAsia="es-CO"/>
              </w:rPr>
              <w:t xml:space="preserve">y </w:t>
            </w:r>
            <w:r w:rsidR="00FE16F5" w:rsidRPr="00AE2969">
              <w:rPr>
                <w:rFonts w:ascii="Arial" w:hAnsi="Arial" w:cs="Arial"/>
                <w:sz w:val="20"/>
                <w:szCs w:val="20"/>
                <w:lang w:eastAsia="es-CO"/>
              </w:rPr>
              <w:t>de acceso a computadores para conocer la información de la Agencia</w:t>
            </w:r>
            <w:r>
              <w:rPr>
                <w:rFonts w:ascii="Arial" w:hAnsi="Arial" w:cs="Arial"/>
                <w:sz w:val="20"/>
                <w:szCs w:val="20"/>
                <w:lang w:eastAsia="es-CO"/>
              </w:rPr>
              <w:t>.</w:t>
            </w:r>
          </w:p>
          <w:p w:rsidR="0099619E" w:rsidRDefault="00FE16F5" w:rsidP="000D55EC">
            <w:pPr>
              <w:pStyle w:val="Prrafodelista"/>
              <w:numPr>
                <w:ilvl w:val="0"/>
                <w:numId w:val="21"/>
              </w:numPr>
              <w:ind w:left="284" w:hanging="284"/>
              <w:jc w:val="both"/>
              <w:rPr>
                <w:rFonts w:ascii="Arial" w:hAnsi="Arial" w:cs="Arial"/>
                <w:sz w:val="20"/>
                <w:szCs w:val="20"/>
                <w:lang w:eastAsia="es-CO"/>
              </w:rPr>
            </w:pPr>
            <w:r w:rsidRPr="000D55EC">
              <w:rPr>
                <w:rFonts w:ascii="Arial" w:hAnsi="Arial" w:cs="Arial"/>
                <w:sz w:val="20"/>
                <w:szCs w:val="20"/>
                <w:lang w:eastAsia="es-CO"/>
              </w:rPr>
              <w:t>La Infraestructura física y de seguridad de las sedes territoriales de la ACR no cumplen en su totalidad con los estándares para la atención al ciudadano, en condicio</w:t>
            </w:r>
            <w:r w:rsidR="000D55EC" w:rsidRPr="000D55EC">
              <w:rPr>
                <w:rFonts w:ascii="Arial" w:hAnsi="Arial" w:cs="Arial"/>
                <w:sz w:val="20"/>
                <w:szCs w:val="20"/>
                <w:lang w:eastAsia="es-CO"/>
              </w:rPr>
              <w:t>nes de accesibilidad y otras.</w:t>
            </w:r>
          </w:p>
          <w:p w:rsidR="00FE16F5" w:rsidRPr="004B4A52" w:rsidRDefault="000D55EC" w:rsidP="000D55EC">
            <w:pPr>
              <w:pStyle w:val="Prrafodelista"/>
              <w:numPr>
                <w:ilvl w:val="0"/>
                <w:numId w:val="21"/>
              </w:numPr>
              <w:ind w:left="284" w:hanging="284"/>
              <w:jc w:val="both"/>
              <w:rPr>
                <w:rFonts w:ascii="Arial" w:hAnsi="Arial" w:cs="Arial"/>
                <w:sz w:val="20"/>
                <w:szCs w:val="20"/>
                <w:lang w:eastAsia="es-CO"/>
              </w:rPr>
            </w:pPr>
            <w:r w:rsidRPr="000D55EC">
              <w:rPr>
                <w:rFonts w:ascii="Arial" w:hAnsi="Arial" w:cs="Arial"/>
                <w:sz w:val="20"/>
                <w:szCs w:val="20"/>
                <w:lang w:eastAsia="es-CO"/>
              </w:rPr>
              <w:t xml:space="preserve"> Existen r</w:t>
            </w:r>
            <w:r w:rsidR="00FE16F5" w:rsidRPr="000D55EC">
              <w:rPr>
                <w:rFonts w:ascii="Arial" w:hAnsi="Arial" w:cs="Arial"/>
                <w:sz w:val="20"/>
                <w:szCs w:val="20"/>
                <w:lang w:eastAsia="es-CO"/>
              </w:rPr>
              <w:t>estricciones locativas de las sedes de la ACR para la realización de capacitación y actividades</w:t>
            </w:r>
            <w:r>
              <w:rPr>
                <w:rFonts w:ascii="Arial" w:hAnsi="Arial" w:cs="Arial"/>
                <w:sz w:val="20"/>
                <w:szCs w:val="20"/>
                <w:lang w:eastAsia="es-CO"/>
              </w:rPr>
              <w:t xml:space="preserve"> con actores externos.</w:t>
            </w:r>
          </w:p>
        </w:tc>
      </w:tr>
    </w:tbl>
    <w:p w:rsidR="00FE16F5" w:rsidRDefault="00FE16F5">
      <w:r>
        <w:lastRenderedPageBreak/>
        <w:br w:type="page"/>
      </w:r>
    </w:p>
    <w:p w:rsidR="009F5915" w:rsidRPr="005743C7" w:rsidRDefault="00C34BC6" w:rsidP="009F5915">
      <w:pPr>
        <w:pStyle w:val="Ttulo1"/>
        <w:numPr>
          <w:ilvl w:val="0"/>
          <w:numId w:val="13"/>
        </w:numPr>
        <w:rPr>
          <w:rFonts w:ascii="Arial" w:hAnsi="Arial" w:cs="Arial"/>
          <w:color w:val="auto"/>
          <w:sz w:val="24"/>
          <w:szCs w:val="24"/>
        </w:rPr>
      </w:pPr>
      <w:bookmarkStart w:id="7" w:name="_Toc943549"/>
      <w:r>
        <w:rPr>
          <w:rFonts w:ascii="Arial" w:hAnsi="Arial" w:cs="Arial"/>
          <w:color w:val="auto"/>
          <w:sz w:val="24"/>
          <w:szCs w:val="24"/>
        </w:rPr>
        <w:lastRenderedPageBreak/>
        <w:t>ESTRATEGIAS</w:t>
      </w:r>
      <w:bookmarkEnd w:id="7"/>
    </w:p>
    <w:p w:rsidR="009F5915" w:rsidRPr="00C95AEC" w:rsidRDefault="009F5915" w:rsidP="009F5915">
      <w:pPr>
        <w:adjustRightInd w:val="0"/>
        <w:spacing w:line="360" w:lineRule="auto"/>
        <w:jc w:val="both"/>
        <w:rPr>
          <w:rFonts w:ascii="Arial" w:hAnsi="Arial" w:cs="Arial"/>
          <w:sz w:val="24"/>
          <w:szCs w:val="24"/>
        </w:rPr>
      </w:pPr>
    </w:p>
    <w:p w:rsidR="009F5915" w:rsidRPr="00C95AEC" w:rsidRDefault="00B01F3F" w:rsidP="009D49C3">
      <w:pPr>
        <w:adjustRightInd w:val="0"/>
        <w:spacing w:line="360" w:lineRule="auto"/>
        <w:ind w:firstLine="284"/>
        <w:jc w:val="both"/>
        <w:rPr>
          <w:rFonts w:ascii="Arial" w:hAnsi="Arial" w:cs="Arial"/>
          <w:sz w:val="24"/>
          <w:szCs w:val="24"/>
        </w:rPr>
      </w:pPr>
      <w:r>
        <w:rPr>
          <w:rFonts w:ascii="Arial" w:hAnsi="Arial" w:cs="Arial"/>
          <w:sz w:val="24"/>
          <w:szCs w:val="24"/>
        </w:rPr>
        <w:t xml:space="preserve">La Agencia definió para el cuatrienio 2015-2018, </w:t>
      </w:r>
      <w:r w:rsidR="008E61FC">
        <w:rPr>
          <w:rFonts w:ascii="Arial" w:hAnsi="Arial" w:cs="Arial"/>
          <w:sz w:val="24"/>
          <w:szCs w:val="24"/>
        </w:rPr>
        <w:t xml:space="preserve">que </w:t>
      </w:r>
      <w:r>
        <w:rPr>
          <w:rFonts w:ascii="Arial" w:hAnsi="Arial" w:cs="Arial"/>
          <w:sz w:val="24"/>
          <w:szCs w:val="24"/>
        </w:rPr>
        <w:t xml:space="preserve">sus esfuerzos se </w:t>
      </w:r>
      <w:r w:rsidR="008E61FC">
        <w:rPr>
          <w:rFonts w:ascii="Arial" w:hAnsi="Arial" w:cs="Arial"/>
          <w:sz w:val="24"/>
          <w:szCs w:val="24"/>
        </w:rPr>
        <w:t xml:space="preserve">enfocarán </w:t>
      </w:r>
      <w:r>
        <w:rPr>
          <w:rFonts w:ascii="Arial" w:hAnsi="Arial" w:cs="Arial"/>
          <w:sz w:val="24"/>
          <w:szCs w:val="24"/>
        </w:rPr>
        <w:t xml:space="preserve">a </w:t>
      </w:r>
      <w:r w:rsidR="008E61FC">
        <w:rPr>
          <w:rFonts w:ascii="Arial" w:hAnsi="Arial" w:cs="Arial"/>
          <w:sz w:val="24"/>
          <w:szCs w:val="24"/>
        </w:rPr>
        <w:t xml:space="preserve">11 </w:t>
      </w:r>
      <w:r>
        <w:rPr>
          <w:rFonts w:ascii="Arial" w:hAnsi="Arial" w:cs="Arial"/>
          <w:sz w:val="24"/>
          <w:szCs w:val="24"/>
        </w:rPr>
        <w:t>estrategias, como pun</w:t>
      </w:r>
      <w:r w:rsidR="008E61FC">
        <w:rPr>
          <w:rFonts w:ascii="Arial" w:hAnsi="Arial" w:cs="Arial"/>
          <w:sz w:val="24"/>
          <w:szCs w:val="24"/>
        </w:rPr>
        <w:t xml:space="preserve">to de referencia para la acción.  </w:t>
      </w:r>
      <w:r w:rsidR="009F5915" w:rsidRPr="00C95AEC">
        <w:rPr>
          <w:rFonts w:ascii="Arial" w:hAnsi="Arial" w:cs="Arial"/>
          <w:sz w:val="24"/>
          <w:szCs w:val="24"/>
        </w:rPr>
        <w:t xml:space="preserve">Cada una de estas estrategias </w:t>
      </w:r>
      <w:r w:rsidR="008E61FC">
        <w:rPr>
          <w:rFonts w:ascii="Arial" w:hAnsi="Arial" w:cs="Arial"/>
          <w:sz w:val="24"/>
          <w:szCs w:val="24"/>
        </w:rPr>
        <w:t xml:space="preserve">cuenta </w:t>
      </w:r>
      <w:r w:rsidR="009F5915" w:rsidRPr="00C95AEC">
        <w:rPr>
          <w:rFonts w:ascii="Arial" w:hAnsi="Arial" w:cs="Arial"/>
          <w:sz w:val="24"/>
          <w:szCs w:val="24"/>
        </w:rPr>
        <w:t>con un desarrollo en términos de líneas de acción, indicadores, metas, responsable</w:t>
      </w:r>
      <w:r w:rsidR="008E61FC">
        <w:rPr>
          <w:rFonts w:ascii="Arial" w:hAnsi="Arial" w:cs="Arial"/>
          <w:sz w:val="24"/>
          <w:szCs w:val="24"/>
        </w:rPr>
        <w:t xml:space="preserve">s, fechas </w:t>
      </w:r>
      <w:r w:rsidR="008E61FC" w:rsidRPr="004F578C">
        <w:rPr>
          <w:rFonts w:ascii="Arial" w:hAnsi="Arial" w:cs="Arial"/>
          <w:sz w:val="24"/>
          <w:szCs w:val="24"/>
        </w:rPr>
        <w:t xml:space="preserve">y recursos asignados, que compondrán el </w:t>
      </w:r>
      <w:r w:rsidR="009F5915" w:rsidRPr="004F578C">
        <w:rPr>
          <w:rFonts w:ascii="Arial" w:hAnsi="Arial" w:cs="Arial"/>
          <w:sz w:val="24"/>
          <w:szCs w:val="24"/>
        </w:rPr>
        <w:t xml:space="preserve">Plan </w:t>
      </w:r>
      <w:r w:rsidR="008E61FC" w:rsidRPr="004F578C">
        <w:rPr>
          <w:rFonts w:ascii="Arial" w:hAnsi="Arial" w:cs="Arial"/>
          <w:sz w:val="24"/>
          <w:szCs w:val="24"/>
        </w:rPr>
        <w:t xml:space="preserve">de Acción </w:t>
      </w:r>
      <w:r w:rsidR="00EB77CB" w:rsidRPr="004F578C">
        <w:rPr>
          <w:rFonts w:ascii="Arial" w:hAnsi="Arial" w:cs="Arial"/>
          <w:sz w:val="24"/>
          <w:szCs w:val="24"/>
        </w:rPr>
        <w:t>E</w:t>
      </w:r>
      <w:r w:rsidR="00860B03" w:rsidRPr="004F578C">
        <w:rPr>
          <w:rFonts w:ascii="Arial" w:hAnsi="Arial" w:cs="Arial"/>
          <w:sz w:val="24"/>
          <w:szCs w:val="24"/>
        </w:rPr>
        <w:t>stratégico</w:t>
      </w:r>
      <w:r w:rsidR="004F578C" w:rsidRPr="004F578C">
        <w:rPr>
          <w:rFonts w:ascii="Arial" w:hAnsi="Arial" w:cs="Arial"/>
          <w:sz w:val="24"/>
          <w:szCs w:val="24"/>
        </w:rPr>
        <w:t>.</w:t>
      </w:r>
    </w:p>
    <w:p w:rsidR="009F5915" w:rsidRPr="009D49C3" w:rsidRDefault="008E61FC" w:rsidP="009D49C3">
      <w:pPr>
        <w:adjustRightInd w:val="0"/>
        <w:spacing w:line="360" w:lineRule="auto"/>
        <w:ind w:firstLine="284"/>
        <w:jc w:val="both"/>
        <w:rPr>
          <w:rFonts w:ascii="Arial" w:hAnsi="Arial" w:cs="Arial"/>
          <w:sz w:val="24"/>
          <w:szCs w:val="24"/>
        </w:rPr>
      </w:pPr>
      <w:r w:rsidRPr="009D49C3">
        <w:rPr>
          <w:rFonts w:ascii="Arial" w:hAnsi="Arial" w:cs="Arial"/>
          <w:sz w:val="24"/>
          <w:szCs w:val="24"/>
        </w:rPr>
        <w:t xml:space="preserve">Las estrategias </w:t>
      </w:r>
      <w:r w:rsidR="00DF231D" w:rsidRPr="009D49C3">
        <w:rPr>
          <w:rFonts w:ascii="Arial" w:hAnsi="Arial" w:cs="Arial"/>
          <w:sz w:val="24"/>
          <w:szCs w:val="24"/>
        </w:rPr>
        <w:t>definidas son</w:t>
      </w:r>
      <w:r w:rsidRPr="009D49C3">
        <w:rPr>
          <w:rFonts w:ascii="Arial" w:hAnsi="Arial" w:cs="Arial"/>
          <w:sz w:val="24"/>
          <w:szCs w:val="24"/>
        </w:rPr>
        <w:t>:</w:t>
      </w:r>
    </w:p>
    <w:p w:rsidR="00DF231D" w:rsidRPr="00C34BC6" w:rsidRDefault="00C34BC6" w:rsidP="00C34BC6">
      <w:pPr>
        <w:pStyle w:val="Prrafodelista"/>
        <w:numPr>
          <w:ilvl w:val="1"/>
          <w:numId w:val="13"/>
        </w:numPr>
        <w:jc w:val="both"/>
        <w:rPr>
          <w:rFonts w:ascii="Arial" w:hAnsi="Arial" w:cs="Arial"/>
        </w:rPr>
      </w:pPr>
      <w:r w:rsidRPr="00C34BC6">
        <w:rPr>
          <w:rFonts w:ascii="Arial" w:hAnsi="Arial" w:cs="Arial"/>
          <w:b/>
        </w:rPr>
        <w:t>Permanencia, culminación y acompañamiento Post</w:t>
      </w:r>
      <w:r w:rsidR="008E61FC" w:rsidRPr="00C34BC6">
        <w:rPr>
          <w:rFonts w:ascii="Arial" w:hAnsi="Arial" w:cs="Arial"/>
        </w:rPr>
        <w:t xml:space="preserve">: </w:t>
      </w:r>
    </w:p>
    <w:p w:rsidR="00DF231D" w:rsidRDefault="00DF231D" w:rsidP="00DF231D">
      <w:pPr>
        <w:spacing w:line="240" w:lineRule="auto"/>
        <w:jc w:val="both"/>
        <w:rPr>
          <w:rFonts w:ascii="Arial" w:hAnsi="Arial" w:cs="Arial"/>
        </w:rPr>
      </w:pPr>
    </w:p>
    <w:p w:rsidR="004F578C" w:rsidRDefault="008E61FC" w:rsidP="005C44FC">
      <w:pPr>
        <w:adjustRightInd w:val="0"/>
        <w:spacing w:line="360" w:lineRule="auto"/>
        <w:ind w:firstLine="284"/>
        <w:jc w:val="both"/>
        <w:rPr>
          <w:rFonts w:ascii="Arial" w:hAnsi="Arial" w:cs="Arial"/>
          <w:sz w:val="24"/>
          <w:szCs w:val="24"/>
        </w:rPr>
      </w:pPr>
      <w:r w:rsidRPr="00DF231D">
        <w:rPr>
          <w:rFonts w:ascii="Arial" w:hAnsi="Arial" w:cs="Arial"/>
          <w:sz w:val="24"/>
          <w:szCs w:val="24"/>
        </w:rPr>
        <w:t xml:space="preserve">Orientada a la </w:t>
      </w:r>
      <w:r w:rsidR="003619F8">
        <w:rPr>
          <w:rFonts w:ascii="Arial" w:hAnsi="Arial" w:cs="Arial"/>
          <w:sz w:val="24"/>
          <w:szCs w:val="24"/>
        </w:rPr>
        <w:t xml:space="preserve">generación de </w:t>
      </w:r>
      <w:r w:rsidRPr="00DF231D">
        <w:rPr>
          <w:rFonts w:ascii="Arial" w:hAnsi="Arial" w:cs="Arial"/>
          <w:sz w:val="24"/>
          <w:szCs w:val="24"/>
        </w:rPr>
        <w:t xml:space="preserve">mecanismos </w:t>
      </w:r>
      <w:r w:rsidR="003619F8">
        <w:rPr>
          <w:rFonts w:ascii="Arial" w:hAnsi="Arial" w:cs="Arial"/>
          <w:sz w:val="24"/>
          <w:szCs w:val="24"/>
        </w:rPr>
        <w:t xml:space="preserve">para </w:t>
      </w:r>
      <w:r w:rsidR="009D49C3">
        <w:rPr>
          <w:rFonts w:ascii="Arial" w:hAnsi="Arial" w:cs="Arial"/>
          <w:sz w:val="24"/>
          <w:szCs w:val="24"/>
        </w:rPr>
        <w:t xml:space="preserve">evitar que las personas en proceso de reintegración abandonen su ruta por </w:t>
      </w:r>
      <w:r w:rsidR="003619F8">
        <w:rPr>
          <w:rFonts w:ascii="Arial" w:hAnsi="Arial" w:cs="Arial"/>
          <w:sz w:val="24"/>
          <w:szCs w:val="24"/>
        </w:rPr>
        <w:t>factores prevenibles y culminen en los tiempos y condiciones previstas de acuerdo c</w:t>
      </w:r>
      <w:r w:rsidR="005C44FC">
        <w:rPr>
          <w:rFonts w:ascii="Arial" w:hAnsi="Arial" w:cs="Arial"/>
          <w:sz w:val="24"/>
          <w:szCs w:val="24"/>
        </w:rPr>
        <w:t>on el Plan de Trabajo.  Para ello se considera importante la a</w:t>
      </w:r>
      <w:r w:rsidR="005C44FC" w:rsidRPr="005C44FC">
        <w:rPr>
          <w:rFonts w:ascii="Arial" w:hAnsi="Arial" w:cs="Arial"/>
          <w:sz w:val="24"/>
          <w:szCs w:val="24"/>
        </w:rPr>
        <w:t>propiación del proceso de reintegración como aporte a la reconcil</w:t>
      </w:r>
      <w:r w:rsidR="005C44FC">
        <w:rPr>
          <w:rFonts w:ascii="Arial" w:hAnsi="Arial" w:cs="Arial"/>
          <w:sz w:val="24"/>
          <w:szCs w:val="24"/>
        </w:rPr>
        <w:t xml:space="preserve">iación y la construcción de Paz, el </w:t>
      </w:r>
      <w:r w:rsidR="005C44FC" w:rsidRPr="005C44FC">
        <w:rPr>
          <w:rFonts w:ascii="Arial" w:hAnsi="Arial" w:cs="Arial"/>
          <w:sz w:val="24"/>
          <w:szCs w:val="24"/>
        </w:rPr>
        <w:t xml:space="preserve">Fortalecimiento del rol de la familia como entorno </w:t>
      </w:r>
      <w:r w:rsidR="00752FCD" w:rsidRPr="005C44FC">
        <w:rPr>
          <w:rFonts w:ascii="Arial" w:hAnsi="Arial" w:cs="Arial"/>
          <w:sz w:val="24"/>
          <w:szCs w:val="24"/>
        </w:rPr>
        <w:t>protector de</w:t>
      </w:r>
      <w:r w:rsidR="005C44FC" w:rsidRPr="005C44FC">
        <w:rPr>
          <w:rFonts w:ascii="Arial" w:hAnsi="Arial" w:cs="Arial"/>
          <w:sz w:val="24"/>
          <w:szCs w:val="24"/>
        </w:rPr>
        <w:t xml:space="preserve"> la Persona en Proceso de Reintegración</w:t>
      </w:r>
      <w:r w:rsidR="005C44FC">
        <w:rPr>
          <w:rFonts w:ascii="Arial" w:hAnsi="Arial" w:cs="Arial"/>
          <w:sz w:val="24"/>
          <w:szCs w:val="24"/>
        </w:rPr>
        <w:t xml:space="preserve"> y el f</w:t>
      </w:r>
      <w:r w:rsidR="005C44FC" w:rsidRPr="005C44FC">
        <w:rPr>
          <w:rFonts w:ascii="Arial" w:hAnsi="Arial" w:cs="Arial"/>
          <w:sz w:val="24"/>
          <w:szCs w:val="24"/>
        </w:rPr>
        <w:t>ortalecimiento del Acompañamiento Post</w:t>
      </w:r>
    </w:p>
    <w:p w:rsidR="00AA7066" w:rsidRPr="00AA7066" w:rsidRDefault="004F578C" w:rsidP="00E1408A">
      <w:pPr>
        <w:pStyle w:val="Prrafodelista"/>
        <w:numPr>
          <w:ilvl w:val="1"/>
          <w:numId w:val="13"/>
        </w:numPr>
        <w:spacing w:after="240"/>
        <w:jc w:val="both"/>
        <w:rPr>
          <w:rFonts w:ascii="Arial" w:hAnsi="Arial" w:cs="Arial"/>
          <w:b/>
        </w:rPr>
      </w:pPr>
      <w:r>
        <w:rPr>
          <w:rFonts w:ascii="Arial" w:hAnsi="Arial" w:cs="Arial"/>
          <w:b/>
        </w:rPr>
        <w:t>Inno</w:t>
      </w:r>
      <w:r w:rsidR="00B30A6E" w:rsidRPr="00AA7066">
        <w:rPr>
          <w:rFonts w:ascii="Arial" w:hAnsi="Arial" w:cs="Arial"/>
          <w:b/>
        </w:rPr>
        <w:t>vación en Proceso de Reintegración</w:t>
      </w:r>
    </w:p>
    <w:p w:rsidR="00AA7066" w:rsidRPr="00AA7066" w:rsidRDefault="00AA7066" w:rsidP="00E1408A">
      <w:pPr>
        <w:spacing w:line="360" w:lineRule="auto"/>
        <w:jc w:val="both"/>
        <w:rPr>
          <w:rFonts w:ascii="Arial" w:hAnsi="Arial" w:cs="Arial"/>
          <w:sz w:val="24"/>
          <w:szCs w:val="24"/>
        </w:rPr>
      </w:pPr>
      <w:r w:rsidRPr="00AA7066">
        <w:rPr>
          <w:rFonts w:ascii="Arial" w:hAnsi="Arial" w:cs="Arial"/>
          <w:sz w:val="24"/>
          <w:szCs w:val="24"/>
        </w:rPr>
        <w:t>Hace referencia a la necesidad de identificar y constr</w:t>
      </w:r>
      <w:r>
        <w:rPr>
          <w:rFonts w:ascii="Arial" w:hAnsi="Arial" w:cs="Arial"/>
          <w:sz w:val="24"/>
          <w:szCs w:val="24"/>
        </w:rPr>
        <w:t>uir nuevas formas de reintegrar, mediante la</w:t>
      </w:r>
      <w:r w:rsidRPr="00AA7066">
        <w:rPr>
          <w:rFonts w:ascii="Arial" w:hAnsi="Arial" w:cs="Arial"/>
          <w:sz w:val="24"/>
          <w:szCs w:val="24"/>
        </w:rPr>
        <w:t xml:space="preserve"> incorp</w:t>
      </w:r>
      <w:r>
        <w:rPr>
          <w:rFonts w:ascii="Arial" w:hAnsi="Arial" w:cs="Arial"/>
          <w:sz w:val="24"/>
          <w:szCs w:val="24"/>
        </w:rPr>
        <w:t>oración de nuevas herramientas.</w:t>
      </w:r>
      <w:r w:rsidR="00CD152F">
        <w:rPr>
          <w:rFonts w:ascii="Arial" w:hAnsi="Arial" w:cs="Arial"/>
          <w:sz w:val="24"/>
          <w:szCs w:val="24"/>
        </w:rPr>
        <w:t xml:space="preserve"> Se busca</w:t>
      </w:r>
      <w:r w:rsidRPr="00AA7066">
        <w:rPr>
          <w:rFonts w:ascii="Arial" w:hAnsi="Arial" w:cs="Arial"/>
          <w:sz w:val="24"/>
          <w:szCs w:val="24"/>
        </w:rPr>
        <w:t xml:space="preserve"> fortalec</w:t>
      </w:r>
      <w:r>
        <w:rPr>
          <w:rFonts w:ascii="Arial" w:hAnsi="Arial" w:cs="Arial"/>
          <w:sz w:val="24"/>
          <w:szCs w:val="24"/>
        </w:rPr>
        <w:t>er</w:t>
      </w:r>
      <w:r w:rsidR="00860B03">
        <w:rPr>
          <w:rFonts w:ascii="Arial" w:hAnsi="Arial" w:cs="Arial"/>
          <w:sz w:val="24"/>
          <w:szCs w:val="24"/>
        </w:rPr>
        <w:t xml:space="preserve"> </w:t>
      </w:r>
      <w:r w:rsidR="00E1408A">
        <w:rPr>
          <w:rFonts w:ascii="Arial" w:hAnsi="Arial" w:cs="Arial"/>
          <w:sz w:val="24"/>
          <w:szCs w:val="24"/>
        </w:rPr>
        <w:t>el proceso de reintegración a partir de la</w:t>
      </w:r>
      <w:r>
        <w:rPr>
          <w:rFonts w:ascii="Arial" w:hAnsi="Arial" w:cs="Arial"/>
          <w:sz w:val="24"/>
          <w:szCs w:val="24"/>
        </w:rPr>
        <w:t xml:space="preserve"> </w:t>
      </w:r>
      <w:r w:rsidR="00E1408A">
        <w:rPr>
          <w:rFonts w:ascii="Arial" w:hAnsi="Arial" w:cs="Arial"/>
          <w:sz w:val="24"/>
          <w:szCs w:val="24"/>
        </w:rPr>
        <w:t>i</w:t>
      </w:r>
      <w:r w:rsidR="00E1408A" w:rsidRPr="00E1408A">
        <w:rPr>
          <w:rFonts w:ascii="Arial" w:hAnsi="Arial" w:cs="Arial"/>
          <w:sz w:val="24"/>
          <w:szCs w:val="24"/>
        </w:rPr>
        <w:t xml:space="preserve">mplementación de enfoques diferenciales </w:t>
      </w:r>
      <w:r w:rsidR="00E1408A">
        <w:rPr>
          <w:rFonts w:ascii="Arial" w:hAnsi="Arial" w:cs="Arial"/>
          <w:sz w:val="24"/>
          <w:szCs w:val="24"/>
        </w:rPr>
        <w:t>y la i</w:t>
      </w:r>
      <w:r w:rsidR="00E1408A" w:rsidRPr="00E1408A">
        <w:rPr>
          <w:rFonts w:ascii="Arial" w:hAnsi="Arial" w:cs="Arial"/>
          <w:sz w:val="24"/>
          <w:szCs w:val="24"/>
        </w:rPr>
        <w:t>nnovación en l</w:t>
      </w:r>
      <w:r w:rsidR="00CD152F">
        <w:rPr>
          <w:rFonts w:ascii="Arial" w:hAnsi="Arial" w:cs="Arial"/>
          <w:sz w:val="24"/>
          <w:szCs w:val="24"/>
        </w:rPr>
        <w:t>a</w:t>
      </w:r>
      <w:r w:rsidR="00E1408A" w:rsidRPr="00E1408A">
        <w:rPr>
          <w:rFonts w:ascii="Arial" w:hAnsi="Arial" w:cs="Arial"/>
          <w:sz w:val="24"/>
          <w:szCs w:val="24"/>
        </w:rPr>
        <w:t xml:space="preserve">s </w:t>
      </w:r>
      <w:r w:rsidR="00CD152F">
        <w:rPr>
          <w:rFonts w:ascii="Arial" w:hAnsi="Arial" w:cs="Arial"/>
          <w:sz w:val="24"/>
          <w:szCs w:val="24"/>
        </w:rPr>
        <w:t xml:space="preserve">herramientas utilizadas en </w:t>
      </w:r>
      <w:r w:rsidR="00E1408A" w:rsidRPr="00E1408A">
        <w:rPr>
          <w:rFonts w:ascii="Arial" w:hAnsi="Arial" w:cs="Arial"/>
          <w:sz w:val="24"/>
          <w:szCs w:val="24"/>
        </w:rPr>
        <w:t>el desarrollo del proceso de reintegración</w:t>
      </w:r>
      <w:r w:rsidR="00CD152F">
        <w:rPr>
          <w:rFonts w:ascii="Arial" w:hAnsi="Arial" w:cs="Arial"/>
          <w:sz w:val="24"/>
          <w:szCs w:val="24"/>
        </w:rPr>
        <w:t>.</w:t>
      </w:r>
    </w:p>
    <w:p w:rsidR="00B30A6E" w:rsidRPr="00AA7066" w:rsidRDefault="00B30A6E" w:rsidP="00297CEF">
      <w:pPr>
        <w:pStyle w:val="Prrafodelista"/>
        <w:numPr>
          <w:ilvl w:val="1"/>
          <w:numId w:val="13"/>
        </w:numPr>
        <w:spacing w:after="240"/>
        <w:jc w:val="both"/>
        <w:rPr>
          <w:rFonts w:ascii="Arial" w:hAnsi="Arial" w:cs="Arial"/>
          <w:b/>
        </w:rPr>
      </w:pPr>
      <w:r w:rsidRPr="00AA7066">
        <w:rPr>
          <w:rFonts w:ascii="Arial" w:hAnsi="Arial" w:cs="Arial"/>
          <w:b/>
        </w:rPr>
        <w:t xml:space="preserve">Reconciliación como </w:t>
      </w:r>
      <w:r w:rsidR="00C34BC6">
        <w:rPr>
          <w:rFonts w:ascii="Arial" w:hAnsi="Arial" w:cs="Arial"/>
          <w:b/>
        </w:rPr>
        <w:t xml:space="preserve">fundamento </w:t>
      </w:r>
      <w:r w:rsidRPr="00AA7066">
        <w:rPr>
          <w:rFonts w:ascii="Arial" w:hAnsi="Arial" w:cs="Arial"/>
          <w:b/>
        </w:rPr>
        <w:t>de la Reintegración</w:t>
      </w:r>
    </w:p>
    <w:p w:rsidR="00E1408A" w:rsidRPr="00E1408A" w:rsidRDefault="00E1408A" w:rsidP="00E1408A">
      <w:pPr>
        <w:spacing w:line="360" w:lineRule="auto"/>
        <w:jc w:val="both"/>
        <w:rPr>
          <w:rFonts w:ascii="Arial" w:hAnsi="Arial" w:cs="Arial"/>
          <w:sz w:val="24"/>
          <w:szCs w:val="24"/>
        </w:rPr>
      </w:pPr>
      <w:r>
        <w:rPr>
          <w:rFonts w:ascii="Arial" w:hAnsi="Arial" w:cs="Arial"/>
          <w:sz w:val="24"/>
          <w:szCs w:val="24"/>
        </w:rPr>
        <w:t xml:space="preserve">El proceso de reintegración encuentra </w:t>
      </w:r>
      <w:r w:rsidR="005857C7">
        <w:rPr>
          <w:rFonts w:ascii="Arial" w:hAnsi="Arial" w:cs="Arial"/>
          <w:sz w:val="24"/>
          <w:szCs w:val="24"/>
        </w:rPr>
        <w:t xml:space="preserve">como </w:t>
      </w:r>
      <w:r>
        <w:rPr>
          <w:rFonts w:ascii="Arial" w:hAnsi="Arial" w:cs="Arial"/>
          <w:sz w:val="24"/>
          <w:szCs w:val="24"/>
        </w:rPr>
        <w:t xml:space="preserve">un reto fundamental </w:t>
      </w:r>
      <w:r w:rsidR="005857C7">
        <w:rPr>
          <w:rFonts w:ascii="Arial" w:hAnsi="Arial" w:cs="Arial"/>
          <w:sz w:val="24"/>
          <w:szCs w:val="24"/>
        </w:rPr>
        <w:t>ser base de la reconciliación.  Por lo tanto, la ACR buscará la p</w:t>
      </w:r>
      <w:r w:rsidRPr="00E1408A">
        <w:rPr>
          <w:rFonts w:ascii="Arial" w:hAnsi="Arial" w:cs="Arial"/>
          <w:sz w:val="24"/>
          <w:szCs w:val="24"/>
        </w:rPr>
        <w:t xml:space="preserve">articipación activa en acciones y escenarios locales relacionados con la </w:t>
      </w:r>
      <w:r w:rsidR="005857C7" w:rsidRPr="00E1408A">
        <w:rPr>
          <w:rFonts w:ascii="Arial" w:hAnsi="Arial" w:cs="Arial"/>
          <w:sz w:val="24"/>
          <w:szCs w:val="24"/>
        </w:rPr>
        <w:t>construcción</w:t>
      </w:r>
      <w:r w:rsidRPr="00E1408A">
        <w:rPr>
          <w:rFonts w:ascii="Arial" w:hAnsi="Arial" w:cs="Arial"/>
          <w:sz w:val="24"/>
          <w:szCs w:val="24"/>
        </w:rPr>
        <w:t xml:space="preserve"> de paz, </w:t>
      </w:r>
      <w:r w:rsidR="00752FCD">
        <w:rPr>
          <w:rFonts w:ascii="Arial" w:hAnsi="Arial" w:cs="Arial"/>
          <w:sz w:val="24"/>
          <w:szCs w:val="24"/>
        </w:rPr>
        <w:t>ciudadanía y</w:t>
      </w:r>
      <w:r w:rsidR="005857C7">
        <w:rPr>
          <w:rFonts w:ascii="Arial" w:hAnsi="Arial" w:cs="Arial"/>
          <w:sz w:val="24"/>
          <w:szCs w:val="24"/>
        </w:rPr>
        <w:t xml:space="preserve"> la reconciliación, desde donde se evidencie los puntos de articulación y complementariedad.</w:t>
      </w:r>
      <w:r w:rsidR="00734B55">
        <w:rPr>
          <w:rFonts w:ascii="Arial" w:hAnsi="Arial" w:cs="Arial"/>
          <w:sz w:val="24"/>
          <w:szCs w:val="24"/>
        </w:rPr>
        <w:t xml:space="preserve">  Esto implica también p</w:t>
      </w:r>
      <w:r w:rsidRPr="00E1408A">
        <w:rPr>
          <w:rFonts w:ascii="Arial" w:hAnsi="Arial" w:cs="Arial"/>
          <w:sz w:val="24"/>
          <w:szCs w:val="24"/>
        </w:rPr>
        <w:t>romover en la PPR la apropiación del rol de ciudadano activo y como actor relevante en la construcción de paz.</w:t>
      </w:r>
    </w:p>
    <w:p w:rsidR="00B30A6E" w:rsidRPr="00C34BC6" w:rsidRDefault="00C34BC6" w:rsidP="00297CEF">
      <w:pPr>
        <w:pStyle w:val="Prrafodelista"/>
        <w:numPr>
          <w:ilvl w:val="1"/>
          <w:numId w:val="13"/>
        </w:numPr>
        <w:spacing w:after="240"/>
        <w:jc w:val="both"/>
        <w:rPr>
          <w:rFonts w:ascii="Arial" w:hAnsi="Arial" w:cs="Arial"/>
          <w:b/>
        </w:rPr>
      </w:pPr>
      <w:r w:rsidRPr="00C34BC6">
        <w:rPr>
          <w:rFonts w:ascii="Arial" w:hAnsi="Arial" w:cs="Arial"/>
          <w:b/>
        </w:rPr>
        <w:lastRenderedPageBreak/>
        <w:t>Integración y fortalecimiento de la Corresponsabilidad</w:t>
      </w:r>
    </w:p>
    <w:p w:rsidR="009709EE" w:rsidRDefault="00AA53D3" w:rsidP="009709EE">
      <w:pPr>
        <w:spacing w:line="360" w:lineRule="auto"/>
        <w:jc w:val="both"/>
        <w:rPr>
          <w:rFonts w:ascii="Arial" w:hAnsi="Arial" w:cs="Arial"/>
          <w:sz w:val="24"/>
          <w:szCs w:val="24"/>
        </w:rPr>
      </w:pPr>
      <w:r>
        <w:rPr>
          <w:rFonts w:ascii="Arial" w:hAnsi="Arial" w:cs="Arial"/>
          <w:sz w:val="24"/>
          <w:szCs w:val="24"/>
        </w:rPr>
        <w:t xml:space="preserve">Solo en la medida en que se logren generar dinámicas corresponsables con el proceso este será sostenible en el tiempo.  </w:t>
      </w:r>
      <w:r w:rsidR="009709EE">
        <w:rPr>
          <w:rFonts w:ascii="Arial" w:hAnsi="Arial" w:cs="Arial"/>
          <w:sz w:val="24"/>
          <w:szCs w:val="24"/>
        </w:rPr>
        <w:t>Siendo uno de los ejes de la gestión de la entidad, se deberá impulsar el f</w:t>
      </w:r>
      <w:r w:rsidR="009709EE" w:rsidRPr="009709EE">
        <w:rPr>
          <w:rFonts w:ascii="Arial" w:hAnsi="Arial" w:cs="Arial"/>
          <w:sz w:val="24"/>
          <w:szCs w:val="24"/>
        </w:rPr>
        <w:t xml:space="preserve">ortalecimiento de la estrategia de </w:t>
      </w:r>
      <w:r w:rsidR="009709EE">
        <w:rPr>
          <w:rFonts w:ascii="Arial" w:hAnsi="Arial" w:cs="Arial"/>
          <w:sz w:val="24"/>
          <w:szCs w:val="24"/>
        </w:rPr>
        <w:t>c</w:t>
      </w:r>
      <w:r w:rsidR="009709EE" w:rsidRPr="009709EE">
        <w:rPr>
          <w:rFonts w:ascii="Arial" w:hAnsi="Arial" w:cs="Arial"/>
          <w:sz w:val="24"/>
          <w:szCs w:val="24"/>
        </w:rPr>
        <w:t>orresponsabilidad</w:t>
      </w:r>
      <w:r w:rsidR="009709EE">
        <w:rPr>
          <w:rFonts w:ascii="Arial" w:hAnsi="Arial" w:cs="Arial"/>
          <w:sz w:val="24"/>
          <w:szCs w:val="24"/>
        </w:rPr>
        <w:t xml:space="preserve"> tanto a nivel </w:t>
      </w:r>
      <w:r w:rsidR="001A7E02">
        <w:rPr>
          <w:rFonts w:ascii="Arial" w:hAnsi="Arial" w:cs="Arial"/>
          <w:sz w:val="24"/>
          <w:szCs w:val="24"/>
        </w:rPr>
        <w:t xml:space="preserve">internacional, </w:t>
      </w:r>
      <w:r w:rsidR="009709EE">
        <w:rPr>
          <w:rFonts w:ascii="Arial" w:hAnsi="Arial" w:cs="Arial"/>
          <w:sz w:val="24"/>
          <w:szCs w:val="24"/>
        </w:rPr>
        <w:t xml:space="preserve">nacional como territorial, incidiendo en las </w:t>
      </w:r>
      <w:r w:rsidR="009709EE" w:rsidRPr="009709EE">
        <w:rPr>
          <w:rFonts w:ascii="Arial" w:hAnsi="Arial" w:cs="Arial"/>
          <w:sz w:val="24"/>
          <w:szCs w:val="24"/>
        </w:rPr>
        <w:t>política</w:t>
      </w:r>
      <w:r w:rsidR="009709EE">
        <w:rPr>
          <w:rFonts w:ascii="Arial" w:hAnsi="Arial" w:cs="Arial"/>
          <w:sz w:val="24"/>
          <w:szCs w:val="24"/>
        </w:rPr>
        <w:t>s</w:t>
      </w:r>
      <w:r w:rsidR="009709EE" w:rsidRPr="009709EE">
        <w:rPr>
          <w:rFonts w:ascii="Arial" w:hAnsi="Arial" w:cs="Arial"/>
          <w:sz w:val="24"/>
          <w:szCs w:val="24"/>
        </w:rPr>
        <w:t xml:space="preserve"> a nivel regional</w:t>
      </w:r>
      <w:r w:rsidR="009709EE">
        <w:rPr>
          <w:rFonts w:ascii="Arial" w:hAnsi="Arial" w:cs="Arial"/>
          <w:sz w:val="24"/>
          <w:szCs w:val="24"/>
        </w:rPr>
        <w:t xml:space="preserve"> desde la formulación de los Planes de Desarrollo Territoriales.</w:t>
      </w:r>
    </w:p>
    <w:p w:rsidR="00AA53D3" w:rsidRPr="009709EE" w:rsidRDefault="00AA53D3" w:rsidP="009709EE">
      <w:pPr>
        <w:spacing w:line="360" w:lineRule="auto"/>
        <w:jc w:val="both"/>
        <w:rPr>
          <w:rFonts w:ascii="Arial" w:hAnsi="Arial" w:cs="Arial"/>
          <w:sz w:val="24"/>
          <w:szCs w:val="24"/>
        </w:rPr>
      </w:pPr>
      <w:r>
        <w:rPr>
          <w:rFonts w:ascii="Arial" w:hAnsi="Arial" w:cs="Arial"/>
          <w:sz w:val="24"/>
          <w:szCs w:val="24"/>
        </w:rPr>
        <w:t xml:space="preserve">En esta materia actores como el sector privado son fundamentales para lograr que el proceso sea sostenible en los territorios. Es por esto que se deben fortalecer las estrategias de relacionamiento con este tipo de actores. La agencia cuenta con aprendizajes significativos en esta materia los cuales deben ser sistematizados y difundidos en los territorios. </w:t>
      </w:r>
    </w:p>
    <w:p w:rsidR="00C34BC6" w:rsidRDefault="009709EE" w:rsidP="00B30A6E">
      <w:pPr>
        <w:spacing w:line="360" w:lineRule="auto"/>
        <w:jc w:val="both"/>
        <w:rPr>
          <w:rFonts w:ascii="Arial" w:hAnsi="Arial" w:cs="Arial"/>
          <w:sz w:val="24"/>
          <w:szCs w:val="24"/>
        </w:rPr>
      </w:pPr>
      <w:r>
        <w:rPr>
          <w:rFonts w:ascii="Arial" w:hAnsi="Arial" w:cs="Arial"/>
          <w:sz w:val="24"/>
          <w:szCs w:val="24"/>
        </w:rPr>
        <w:t>Dadas las condiciones de inestabilidad jurídica del proceso que ha afectado el cumplimiento de la ruta de gran parte de las PPR, es importante impulsar también la i</w:t>
      </w:r>
      <w:r w:rsidRPr="009709EE">
        <w:rPr>
          <w:rFonts w:ascii="Arial" w:hAnsi="Arial" w:cs="Arial"/>
          <w:sz w:val="24"/>
          <w:szCs w:val="24"/>
        </w:rPr>
        <w:t>ncidencia en las normas del Sistema de Justicia Transicional</w:t>
      </w:r>
      <w:r>
        <w:rPr>
          <w:rFonts w:ascii="Arial" w:hAnsi="Arial" w:cs="Arial"/>
          <w:sz w:val="24"/>
          <w:szCs w:val="24"/>
        </w:rPr>
        <w:t xml:space="preserve"> y en la implementación de</w:t>
      </w:r>
      <w:r w:rsidRPr="009709EE">
        <w:rPr>
          <w:rFonts w:ascii="Arial" w:hAnsi="Arial" w:cs="Arial"/>
          <w:sz w:val="24"/>
          <w:szCs w:val="24"/>
        </w:rPr>
        <w:t xml:space="preserve"> acciones de coordinación con las autoridades judiciales y administrativas, </w:t>
      </w:r>
      <w:r w:rsidR="00752FCD" w:rsidRPr="009709EE">
        <w:rPr>
          <w:rFonts w:ascii="Arial" w:hAnsi="Arial" w:cs="Arial"/>
          <w:sz w:val="24"/>
          <w:szCs w:val="24"/>
        </w:rPr>
        <w:t>para la</w:t>
      </w:r>
      <w:r w:rsidRPr="009709EE">
        <w:rPr>
          <w:rFonts w:ascii="Arial" w:hAnsi="Arial" w:cs="Arial"/>
          <w:sz w:val="24"/>
          <w:szCs w:val="24"/>
        </w:rPr>
        <w:t xml:space="preserve"> concesión de los beneficios jurídicos a las PPR</w:t>
      </w:r>
      <w:r>
        <w:rPr>
          <w:rFonts w:ascii="Arial" w:hAnsi="Arial" w:cs="Arial"/>
          <w:sz w:val="24"/>
          <w:szCs w:val="24"/>
        </w:rPr>
        <w:t>.</w:t>
      </w:r>
    </w:p>
    <w:p w:rsidR="00B30A6E" w:rsidRPr="00297CEF" w:rsidRDefault="00B30A6E" w:rsidP="00297CEF">
      <w:pPr>
        <w:pStyle w:val="Prrafodelista"/>
        <w:numPr>
          <w:ilvl w:val="1"/>
          <w:numId w:val="13"/>
        </w:numPr>
        <w:spacing w:after="240"/>
        <w:jc w:val="both"/>
        <w:rPr>
          <w:rFonts w:ascii="Arial" w:hAnsi="Arial" w:cs="Arial"/>
          <w:b/>
        </w:rPr>
      </w:pPr>
      <w:r w:rsidRPr="00297CEF">
        <w:rPr>
          <w:rFonts w:ascii="Arial" w:hAnsi="Arial" w:cs="Arial"/>
          <w:b/>
        </w:rPr>
        <w:t>Posicionamiento y comunicación de la PRSE</w:t>
      </w:r>
    </w:p>
    <w:p w:rsidR="000B5811" w:rsidRPr="000B5811" w:rsidRDefault="000B5811" w:rsidP="000B5811">
      <w:pPr>
        <w:spacing w:line="360" w:lineRule="auto"/>
        <w:jc w:val="both"/>
        <w:rPr>
          <w:rFonts w:ascii="Arial" w:hAnsi="Arial" w:cs="Arial"/>
          <w:sz w:val="24"/>
          <w:szCs w:val="24"/>
        </w:rPr>
      </w:pPr>
      <w:r>
        <w:rPr>
          <w:rFonts w:ascii="Arial" w:hAnsi="Arial" w:cs="Arial"/>
          <w:sz w:val="24"/>
          <w:szCs w:val="24"/>
        </w:rPr>
        <w:t xml:space="preserve">La comunicación sobre el Proceso de Reintegración </w:t>
      </w:r>
      <w:r w:rsidR="00FD4F76">
        <w:rPr>
          <w:rFonts w:ascii="Arial" w:hAnsi="Arial" w:cs="Arial"/>
          <w:sz w:val="24"/>
          <w:szCs w:val="24"/>
        </w:rPr>
        <w:t xml:space="preserve">se asumirá </w:t>
      </w:r>
      <w:r w:rsidRPr="000B5811">
        <w:rPr>
          <w:rFonts w:ascii="Arial" w:hAnsi="Arial" w:cs="Arial"/>
          <w:sz w:val="24"/>
          <w:szCs w:val="24"/>
        </w:rPr>
        <w:t>en perspectiva de reconciliación</w:t>
      </w:r>
      <w:r w:rsidR="00FD4F76">
        <w:rPr>
          <w:rFonts w:ascii="Arial" w:hAnsi="Arial" w:cs="Arial"/>
          <w:sz w:val="24"/>
          <w:szCs w:val="24"/>
        </w:rPr>
        <w:t xml:space="preserve"> para lograr que la sociedad colombiana aumento su conocimiento y con ello lograr una mejor </w:t>
      </w:r>
      <w:proofErr w:type="spellStart"/>
      <w:r w:rsidR="00FD4F76">
        <w:rPr>
          <w:rFonts w:ascii="Arial" w:hAnsi="Arial" w:cs="Arial"/>
          <w:sz w:val="24"/>
          <w:szCs w:val="24"/>
        </w:rPr>
        <w:t>v</w:t>
      </w:r>
      <w:r w:rsidRPr="000B5811">
        <w:rPr>
          <w:rFonts w:ascii="Arial" w:hAnsi="Arial" w:cs="Arial"/>
          <w:sz w:val="24"/>
          <w:szCs w:val="24"/>
        </w:rPr>
        <w:t>isibilización</w:t>
      </w:r>
      <w:proofErr w:type="spellEnd"/>
      <w:r w:rsidRPr="000B5811">
        <w:rPr>
          <w:rFonts w:ascii="Arial" w:hAnsi="Arial" w:cs="Arial"/>
          <w:sz w:val="24"/>
          <w:szCs w:val="24"/>
        </w:rPr>
        <w:t xml:space="preserve"> y posicionamiento de la PRSE y la gestión de la </w:t>
      </w:r>
      <w:r w:rsidR="00752FCD" w:rsidRPr="000B5811">
        <w:rPr>
          <w:rFonts w:ascii="Arial" w:hAnsi="Arial" w:cs="Arial"/>
          <w:sz w:val="24"/>
          <w:szCs w:val="24"/>
        </w:rPr>
        <w:t>ACR</w:t>
      </w:r>
      <w:r w:rsidR="00752FCD">
        <w:rPr>
          <w:rFonts w:ascii="Arial" w:hAnsi="Arial" w:cs="Arial"/>
          <w:sz w:val="24"/>
          <w:szCs w:val="24"/>
        </w:rPr>
        <w:t>.</w:t>
      </w:r>
    </w:p>
    <w:p w:rsidR="00B30A6E" w:rsidRPr="00297CEF" w:rsidRDefault="00B30A6E" w:rsidP="00297CEF">
      <w:pPr>
        <w:pStyle w:val="Prrafodelista"/>
        <w:numPr>
          <w:ilvl w:val="1"/>
          <w:numId w:val="13"/>
        </w:numPr>
        <w:spacing w:after="240"/>
        <w:jc w:val="both"/>
        <w:rPr>
          <w:rFonts w:ascii="Arial" w:hAnsi="Arial" w:cs="Arial"/>
          <w:b/>
        </w:rPr>
      </w:pPr>
      <w:r w:rsidRPr="00297CEF">
        <w:rPr>
          <w:rFonts w:ascii="Arial" w:hAnsi="Arial" w:cs="Arial"/>
          <w:b/>
        </w:rPr>
        <w:t xml:space="preserve">Fortalecimiento de la información cualitativa y cuantitativa del PRSE </w:t>
      </w:r>
    </w:p>
    <w:p w:rsidR="000B5811" w:rsidRPr="000B5811" w:rsidRDefault="009A21DF" w:rsidP="000B5811">
      <w:pPr>
        <w:spacing w:line="360" w:lineRule="auto"/>
        <w:jc w:val="both"/>
        <w:rPr>
          <w:rFonts w:ascii="Arial" w:hAnsi="Arial" w:cs="Arial"/>
          <w:sz w:val="24"/>
          <w:szCs w:val="24"/>
        </w:rPr>
      </w:pPr>
      <w:r>
        <w:rPr>
          <w:rFonts w:ascii="Arial" w:hAnsi="Arial" w:cs="Arial"/>
          <w:sz w:val="24"/>
          <w:szCs w:val="24"/>
        </w:rPr>
        <w:t xml:space="preserve">Para el país es de vital importancia contar con información cualitativa y cuantitativa sobre el proceso de reintegración, por lo que se buscará mantener la certificación de </w:t>
      </w:r>
      <w:r w:rsidR="000B5811" w:rsidRPr="000B5811">
        <w:rPr>
          <w:rFonts w:ascii="Arial" w:hAnsi="Arial" w:cs="Arial"/>
          <w:sz w:val="24"/>
          <w:szCs w:val="24"/>
        </w:rPr>
        <w:t xml:space="preserve">la operación estadística </w:t>
      </w:r>
      <w:r>
        <w:rPr>
          <w:rFonts w:ascii="Arial" w:hAnsi="Arial" w:cs="Arial"/>
          <w:sz w:val="24"/>
          <w:szCs w:val="24"/>
        </w:rPr>
        <w:t>del proceso, así como fortalecer la i</w:t>
      </w:r>
      <w:r w:rsidR="000B5811" w:rsidRPr="000B5811">
        <w:rPr>
          <w:rFonts w:ascii="Arial" w:hAnsi="Arial" w:cs="Arial"/>
          <w:sz w:val="24"/>
          <w:szCs w:val="24"/>
        </w:rPr>
        <w:t>mplementación del Plan de Acción GEL</w:t>
      </w:r>
      <w:r>
        <w:rPr>
          <w:rFonts w:ascii="Arial" w:hAnsi="Arial" w:cs="Arial"/>
          <w:sz w:val="24"/>
          <w:szCs w:val="24"/>
        </w:rPr>
        <w:t>.</w:t>
      </w:r>
    </w:p>
    <w:p w:rsidR="00B30A6E" w:rsidRPr="00297CEF" w:rsidRDefault="00B30A6E" w:rsidP="00297CEF">
      <w:pPr>
        <w:pStyle w:val="Prrafodelista"/>
        <w:numPr>
          <w:ilvl w:val="1"/>
          <w:numId w:val="13"/>
        </w:numPr>
        <w:spacing w:after="240"/>
        <w:jc w:val="both"/>
        <w:rPr>
          <w:rFonts w:ascii="Arial" w:hAnsi="Arial" w:cs="Arial"/>
          <w:b/>
        </w:rPr>
      </w:pPr>
      <w:r w:rsidRPr="00297CEF">
        <w:rPr>
          <w:rFonts w:ascii="Arial" w:hAnsi="Arial" w:cs="Arial"/>
          <w:b/>
        </w:rPr>
        <w:t>Democratización en la gestión Pública</w:t>
      </w:r>
    </w:p>
    <w:p w:rsidR="000B5811" w:rsidRDefault="001C78D9" w:rsidP="00B30A6E">
      <w:pPr>
        <w:spacing w:line="360" w:lineRule="auto"/>
        <w:jc w:val="both"/>
        <w:rPr>
          <w:rFonts w:ascii="Arial" w:hAnsi="Arial" w:cs="Arial"/>
          <w:sz w:val="24"/>
          <w:szCs w:val="24"/>
        </w:rPr>
      </w:pPr>
      <w:r>
        <w:rPr>
          <w:rFonts w:ascii="Arial" w:hAnsi="Arial" w:cs="Arial"/>
          <w:sz w:val="24"/>
          <w:szCs w:val="24"/>
        </w:rPr>
        <w:t xml:space="preserve">La ACR es consciente de la importancia de fortalecer los </w:t>
      </w:r>
      <w:r w:rsidR="000B5811" w:rsidRPr="000B5811">
        <w:rPr>
          <w:rFonts w:ascii="Arial" w:hAnsi="Arial" w:cs="Arial"/>
          <w:sz w:val="24"/>
          <w:szCs w:val="24"/>
        </w:rPr>
        <w:t>procesos de control social y mecanismos de participación ciudadana en la PRSE</w:t>
      </w:r>
      <w:r>
        <w:rPr>
          <w:rFonts w:ascii="Arial" w:hAnsi="Arial" w:cs="Arial"/>
          <w:sz w:val="24"/>
          <w:szCs w:val="24"/>
        </w:rPr>
        <w:t xml:space="preserve"> como parte de la apertura y </w:t>
      </w:r>
      <w:r>
        <w:rPr>
          <w:rFonts w:ascii="Arial" w:hAnsi="Arial" w:cs="Arial"/>
          <w:sz w:val="24"/>
          <w:szCs w:val="24"/>
        </w:rPr>
        <w:lastRenderedPageBreak/>
        <w:t>democratización que exige la nueva gestión pública.  Para ello se dará apertura de espacios institucionales en los que las PPR puedan participar y hacer parte de la gestión institucional.</w:t>
      </w:r>
    </w:p>
    <w:p w:rsidR="00B30A6E" w:rsidRPr="00297CEF" w:rsidRDefault="00B30A6E" w:rsidP="00297CEF">
      <w:pPr>
        <w:pStyle w:val="Prrafodelista"/>
        <w:numPr>
          <w:ilvl w:val="1"/>
          <w:numId w:val="13"/>
        </w:numPr>
        <w:spacing w:after="240"/>
        <w:jc w:val="both"/>
        <w:rPr>
          <w:rFonts w:ascii="Arial" w:hAnsi="Arial" w:cs="Arial"/>
          <w:b/>
        </w:rPr>
      </w:pPr>
      <w:r w:rsidRPr="00297CEF">
        <w:rPr>
          <w:rFonts w:ascii="Arial" w:hAnsi="Arial" w:cs="Arial"/>
          <w:b/>
        </w:rPr>
        <w:t>Gestión del Conocimiento</w:t>
      </w:r>
    </w:p>
    <w:p w:rsidR="00F148CB" w:rsidRPr="00F148CB" w:rsidRDefault="00F148CB" w:rsidP="00F148CB">
      <w:pPr>
        <w:spacing w:line="360" w:lineRule="auto"/>
        <w:jc w:val="both"/>
        <w:rPr>
          <w:rFonts w:ascii="Arial" w:hAnsi="Arial" w:cs="Arial"/>
          <w:sz w:val="24"/>
          <w:szCs w:val="24"/>
        </w:rPr>
      </w:pPr>
      <w:r w:rsidRPr="00F148CB">
        <w:rPr>
          <w:rFonts w:ascii="Arial" w:hAnsi="Arial" w:cs="Arial"/>
          <w:sz w:val="24"/>
          <w:szCs w:val="24"/>
        </w:rPr>
        <w:t xml:space="preserve">Con el objetivo de trabajar para adaptarse mejor a las necesidades del entorno, y mejorar los servicios prestados a sus usuarios, la Agencia Colombiana para la Reintegración, se ha planteado la necesidad de establecer una estrategia de gestión del conocimiento. A través de esta estrategia se busca mejorar la administración y aprovechamiento del conocimiento creado y adquirido, para contribuir al cumplimiento de las metas estratégicas y generar un valor agregado a la gestión que se adelanta en la Agencia. Esta estrategia ayudará a reducir los tiempos </w:t>
      </w:r>
      <w:r w:rsidR="00752FCD" w:rsidRPr="00F148CB">
        <w:rPr>
          <w:rFonts w:ascii="Arial" w:hAnsi="Arial" w:cs="Arial"/>
          <w:sz w:val="24"/>
          <w:szCs w:val="24"/>
        </w:rPr>
        <w:t>de ejecución</w:t>
      </w:r>
      <w:r w:rsidRPr="00F148CB">
        <w:rPr>
          <w:rFonts w:ascii="Arial" w:hAnsi="Arial" w:cs="Arial"/>
          <w:sz w:val="24"/>
          <w:szCs w:val="24"/>
        </w:rPr>
        <w:t xml:space="preserve">, mejorar los procesos internos, así como potenciar sus capacidades y aportar al conocimiento existente sobre DDR y Reintegración. </w:t>
      </w:r>
    </w:p>
    <w:p w:rsidR="000B5811" w:rsidRPr="000B5811" w:rsidRDefault="005B1D7B" w:rsidP="00F148CB">
      <w:pPr>
        <w:spacing w:line="360" w:lineRule="auto"/>
        <w:jc w:val="both"/>
        <w:rPr>
          <w:rFonts w:ascii="Arial" w:hAnsi="Arial" w:cs="Arial"/>
          <w:sz w:val="24"/>
          <w:szCs w:val="24"/>
        </w:rPr>
      </w:pPr>
      <w:r>
        <w:rPr>
          <w:rFonts w:ascii="Arial" w:hAnsi="Arial" w:cs="Arial"/>
          <w:sz w:val="24"/>
          <w:szCs w:val="24"/>
        </w:rPr>
        <w:t>Así mismo, fortalecerá el apoyo a los p</w:t>
      </w:r>
      <w:r w:rsidR="000B5811" w:rsidRPr="000B5811">
        <w:rPr>
          <w:rFonts w:ascii="Arial" w:hAnsi="Arial" w:cs="Arial"/>
          <w:sz w:val="24"/>
          <w:szCs w:val="24"/>
        </w:rPr>
        <w:t>rocesos investigativos en torno a la PRSE</w:t>
      </w:r>
      <w:r>
        <w:rPr>
          <w:rFonts w:ascii="Arial" w:hAnsi="Arial" w:cs="Arial"/>
          <w:sz w:val="24"/>
          <w:szCs w:val="24"/>
        </w:rPr>
        <w:t>, como fuente de información para el proceso.</w:t>
      </w:r>
    </w:p>
    <w:p w:rsidR="00B30A6E" w:rsidRPr="00297CEF" w:rsidRDefault="00B30A6E" w:rsidP="00297CEF">
      <w:pPr>
        <w:pStyle w:val="Prrafodelista"/>
        <w:numPr>
          <w:ilvl w:val="1"/>
          <w:numId w:val="13"/>
        </w:numPr>
        <w:spacing w:after="240"/>
        <w:jc w:val="both"/>
        <w:rPr>
          <w:rFonts w:ascii="Arial" w:hAnsi="Arial" w:cs="Arial"/>
          <w:b/>
        </w:rPr>
      </w:pPr>
      <w:r w:rsidRPr="00297CEF">
        <w:rPr>
          <w:rFonts w:ascii="Arial" w:hAnsi="Arial" w:cs="Arial"/>
          <w:b/>
        </w:rPr>
        <w:t>Gestión del Talento Humano</w:t>
      </w:r>
    </w:p>
    <w:p w:rsidR="005742CC" w:rsidRDefault="005742CC" w:rsidP="000B5811">
      <w:pPr>
        <w:spacing w:line="360" w:lineRule="auto"/>
        <w:jc w:val="both"/>
        <w:rPr>
          <w:rFonts w:ascii="Arial" w:hAnsi="Arial" w:cs="Arial"/>
          <w:sz w:val="24"/>
          <w:szCs w:val="24"/>
        </w:rPr>
      </w:pPr>
      <w:r>
        <w:rPr>
          <w:rFonts w:ascii="Arial" w:hAnsi="Arial" w:cs="Arial"/>
          <w:sz w:val="24"/>
          <w:szCs w:val="24"/>
        </w:rPr>
        <w:t xml:space="preserve">El PRSE se basa en las capacidades y fortalezas de un equipo humano dispuesto a lo largo del país para apoyar a las PPR en el desarrollo de su ruta.  Por eso, en el marco del </w:t>
      </w:r>
      <w:r w:rsidR="00752FCD">
        <w:rPr>
          <w:rFonts w:ascii="Arial" w:hAnsi="Arial" w:cs="Arial"/>
          <w:sz w:val="24"/>
          <w:szCs w:val="24"/>
        </w:rPr>
        <w:t>diseño institucional</w:t>
      </w:r>
      <w:r>
        <w:rPr>
          <w:rFonts w:ascii="Arial" w:hAnsi="Arial" w:cs="Arial"/>
          <w:sz w:val="24"/>
          <w:szCs w:val="24"/>
        </w:rPr>
        <w:t xml:space="preserve"> diseñado, la Agencia promoverá el d</w:t>
      </w:r>
      <w:r w:rsidR="000B5811" w:rsidRPr="000B5811">
        <w:rPr>
          <w:rFonts w:ascii="Arial" w:hAnsi="Arial" w:cs="Arial"/>
          <w:sz w:val="24"/>
          <w:szCs w:val="24"/>
        </w:rPr>
        <w:t>esarrollo de políticas de equilibrio entre la vida personal y laboral</w:t>
      </w:r>
      <w:r>
        <w:rPr>
          <w:rFonts w:ascii="Arial" w:hAnsi="Arial" w:cs="Arial"/>
          <w:sz w:val="24"/>
          <w:szCs w:val="24"/>
        </w:rPr>
        <w:t xml:space="preserve"> para su equipo de trabajo y a implementación de un </w:t>
      </w:r>
      <w:r w:rsidRPr="000B5811">
        <w:rPr>
          <w:rFonts w:ascii="Arial" w:hAnsi="Arial" w:cs="Arial"/>
          <w:sz w:val="24"/>
          <w:szCs w:val="24"/>
        </w:rPr>
        <w:t>Modelo de evaluación del desempeño</w:t>
      </w:r>
      <w:r>
        <w:rPr>
          <w:rFonts w:ascii="Arial" w:hAnsi="Arial" w:cs="Arial"/>
          <w:sz w:val="24"/>
          <w:szCs w:val="24"/>
        </w:rPr>
        <w:t xml:space="preserve"> que favorezca la gestión del talento humano vinculado.</w:t>
      </w:r>
    </w:p>
    <w:p w:rsidR="000B5811" w:rsidRDefault="005742CC" w:rsidP="00B30A6E">
      <w:pPr>
        <w:spacing w:line="360" w:lineRule="auto"/>
        <w:jc w:val="both"/>
        <w:rPr>
          <w:rFonts w:ascii="Arial" w:hAnsi="Arial" w:cs="Arial"/>
          <w:sz w:val="24"/>
          <w:szCs w:val="24"/>
        </w:rPr>
      </w:pPr>
      <w:r>
        <w:rPr>
          <w:rFonts w:ascii="Arial" w:hAnsi="Arial" w:cs="Arial"/>
          <w:sz w:val="24"/>
          <w:szCs w:val="24"/>
        </w:rPr>
        <w:t>Adicionalmente y como parte de los compromisos como unidad Administrativa del orden nacional, i</w:t>
      </w:r>
      <w:r w:rsidR="000B5811" w:rsidRPr="000B5811">
        <w:rPr>
          <w:rFonts w:ascii="Arial" w:hAnsi="Arial" w:cs="Arial"/>
          <w:sz w:val="24"/>
          <w:szCs w:val="24"/>
        </w:rPr>
        <w:t>mplement</w:t>
      </w:r>
      <w:r>
        <w:rPr>
          <w:rFonts w:ascii="Arial" w:hAnsi="Arial" w:cs="Arial"/>
          <w:sz w:val="24"/>
          <w:szCs w:val="24"/>
        </w:rPr>
        <w:t xml:space="preserve">ará </w:t>
      </w:r>
      <w:r w:rsidR="000B5811" w:rsidRPr="000B5811">
        <w:rPr>
          <w:rFonts w:ascii="Arial" w:hAnsi="Arial" w:cs="Arial"/>
          <w:sz w:val="24"/>
          <w:szCs w:val="24"/>
        </w:rPr>
        <w:t>la Carrera Administrativa</w:t>
      </w:r>
      <w:r>
        <w:rPr>
          <w:rFonts w:ascii="Arial" w:hAnsi="Arial" w:cs="Arial"/>
          <w:sz w:val="24"/>
          <w:szCs w:val="24"/>
        </w:rPr>
        <w:t xml:space="preserve"> de la planta de personal asignada a la Agencia.</w:t>
      </w:r>
    </w:p>
    <w:p w:rsidR="00B30A6E" w:rsidRPr="00297CEF" w:rsidRDefault="00B30A6E" w:rsidP="00297CEF">
      <w:pPr>
        <w:pStyle w:val="Prrafodelista"/>
        <w:numPr>
          <w:ilvl w:val="1"/>
          <w:numId w:val="13"/>
        </w:numPr>
        <w:spacing w:after="240"/>
        <w:jc w:val="both"/>
        <w:rPr>
          <w:rFonts w:ascii="Arial" w:hAnsi="Arial" w:cs="Arial"/>
          <w:b/>
        </w:rPr>
      </w:pPr>
      <w:r w:rsidRPr="00297CEF">
        <w:rPr>
          <w:rFonts w:ascii="Arial" w:hAnsi="Arial" w:cs="Arial"/>
          <w:b/>
        </w:rPr>
        <w:t>Optimización de Recursos</w:t>
      </w:r>
    </w:p>
    <w:p w:rsidR="00DA5006" w:rsidRDefault="005742CC" w:rsidP="005742CC">
      <w:pPr>
        <w:spacing w:line="360" w:lineRule="auto"/>
        <w:jc w:val="both"/>
        <w:rPr>
          <w:rFonts w:ascii="Arial" w:hAnsi="Arial" w:cs="Arial"/>
          <w:sz w:val="24"/>
          <w:szCs w:val="24"/>
        </w:rPr>
      </w:pPr>
      <w:r>
        <w:rPr>
          <w:rFonts w:ascii="Arial" w:hAnsi="Arial" w:cs="Arial"/>
          <w:sz w:val="24"/>
          <w:szCs w:val="24"/>
        </w:rPr>
        <w:t xml:space="preserve">En el marco de las políticas de desarrollo administrativo y en tanto compromiso del sistema de calidad, se orientará hacia una gestión transparente en el manejo de los recursos, por lo que se diseñará e implementará </w:t>
      </w:r>
      <w:r w:rsidR="000B5811" w:rsidRPr="000B5811">
        <w:rPr>
          <w:rFonts w:ascii="Arial" w:hAnsi="Arial" w:cs="Arial"/>
          <w:sz w:val="24"/>
          <w:szCs w:val="24"/>
        </w:rPr>
        <w:t>el Plan de Gestión Ambiental</w:t>
      </w:r>
      <w:r w:rsidRPr="005742CC">
        <w:rPr>
          <w:rFonts w:ascii="Arial" w:hAnsi="Arial" w:cs="Arial"/>
          <w:sz w:val="24"/>
          <w:szCs w:val="24"/>
        </w:rPr>
        <w:t xml:space="preserve"> </w:t>
      </w:r>
      <w:r>
        <w:rPr>
          <w:rFonts w:ascii="Arial" w:hAnsi="Arial" w:cs="Arial"/>
          <w:sz w:val="24"/>
          <w:szCs w:val="24"/>
        </w:rPr>
        <w:t xml:space="preserve">y al efectivo cumplimiento del </w:t>
      </w:r>
      <w:r w:rsidRPr="000B5811">
        <w:rPr>
          <w:rFonts w:ascii="Arial" w:hAnsi="Arial" w:cs="Arial"/>
          <w:sz w:val="24"/>
          <w:szCs w:val="24"/>
        </w:rPr>
        <w:lastRenderedPageBreak/>
        <w:t xml:space="preserve">Acuerdo de Desempeño </w:t>
      </w:r>
      <w:r>
        <w:rPr>
          <w:rFonts w:ascii="Arial" w:hAnsi="Arial" w:cs="Arial"/>
          <w:sz w:val="24"/>
          <w:szCs w:val="24"/>
        </w:rPr>
        <w:t xml:space="preserve">realizado con el Departamento Administrativo de la Presidencia </w:t>
      </w:r>
      <w:r w:rsidRPr="000B5811">
        <w:rPr>
          <w:rFonts w:ascii="Arial" w:hAnsi="Arial" w:cs="Arial"/>
          <w:sz w:val="24"/>
          <w:szCs w:val="24"/>
        </w:rPr>
        <w:t>para la ejecución presupuestal</w:t>
      </w:r>
      <w:r>
        <w:rPr>
          <w:rFonts w:ascii="Arial" w:hAnsi="Arial" w:cs="Arial"/>
          <w:sz w:val="24"/>
          <w:szCs w:val="24"/>
        </w:rPr>
        <w:t>.  Así mismo fortalecerá la a</w:t>
      </w:r>
      <w:r w:rsidR="000B5811" w:rsidRPr="000B5811">
        <w:rPr>
          <w:rFonts w:ascii="Arial" w:hAnsi="Arial" w:cs="Arial"/>
          <w:sz w:val="24"/>
          <w:szCs w:val="24"/>
        </w:rPr>
        <w:t xml:space="preserve">utomatización </w:t>
      </w:r>
      <w:r>
        <w:rPr>
          <w:rFonts w:ascii="Arial" w:hAnsi="Arial" w:cs="Arial"/>
          <w:sz w:val="24"/>
          <w:szCs w:val="24"/>
        </w:rPr>
        <w:t xml:space="preserve">de los </w:t>
      </w:r>
      <w:r w:rsidR="000B5811" w:rsidRPr="000B5811">
        <w:rPr>
          <w:rFonts w:ascii="Arial" w:hAnsi="Arial" w:cs="Arial"/>
          <w:sz w:val="24"/>
          <w:szCs w:val="24"/>
        </w:rPr>
        <w:t>proceso</w:t>
      </w:r>
      <w:r w:rsidR="00752FCD">
        <w:rPr>
          <w:rFonts w:ascii="Arial" w:hAnsi="Arial" w:cs="Arial"/>
          <w:sz w:val="24"/>
          <w:szCs w:val="24"/>
        </w:rPr>
        <w:t>s</w:t>
      </w:r>
      <w:r w:rsidR="000B5811" w:rsidRPr="000B5811">
        <w:rPr>
          <w:rFonts w:ascii="Arial" w:hAnsi="Arial" w:cs="Arial"/>
          <w:sz w:val="24"/>
          <w:szCs w:val="24"/>
        </w:rPr>
        <w:t xml:space="preserve"> de pagos de los beneficios de inserción económica otorgados a las personas en proceso de reintegración e implementación de estos pagos vía web </w:t>
      </w:r>
      <w:proofErr w:type="spellStart"/>
      <w:r w:rsidR="000B5811" w:rsidRPr="000B5811">
        <w:rPr>
          <w:rFonts w:ascii="Arial" w:hAnsi="Arial" w:cs="Arial"/>
          <w:sz w:val="24"/>
          <w:szCs w:val="24"/>
        </w:rPr>
        <w:t>services</w:t>
      </w:r>
      <w:proofErr w:type="spellEnd"/>
      <w:r>
        <w:rPr>
          <w:rFonts w:ascii="Arial" w:hAnsi="Arial" w:cs="Arial"/>
          <w:sz w:val="24"/>
          <w:szCs w:val="24"/>
        </w:rPr>
        <w:t>.</w:t>
      </w:r>
    </w:p>
    <w:p w:rsidR="005742CC" w:rsidRDefault="005742CC" w:rsidP="005742CC">
      <w:pPr>
        <w:spacing w:line="360" w:lineRule="auto"/>
        <w:jc w:val="both"/>
        <w:rPr>
          <w:rFonts w:ascii="Arial" w:hAnsi="Arial" w:cs="Arial"/>
          <w:sz w:val="24"/>
          <w:szCs w:val="24"/>
        </w:rPr>
      </w:pPr>
      <w:r>
        <w:rPr>
          <w:rFonts w:ascii="Arial" w:hAnsi="Arial" w:cs="Arial"/>
          <w:sz w:val="24"/>
          <w:szCs w:val="24"/>
        </w:rPr>
        <w:br w:type="page"/>
      </w:r>
    </w:p>
    <w:p w:rsidR="00705FF8" w:rsidRDefault="00705FF8" w:rsidP="005742CC">
      <w:pPr>
        <w:jc w:val="center"/>
        <w:rPr>
          <w:rFonts w:ascii="Arial" w:hAnsi="Arial" w:cs="Arial"/>
          <w:b/>
          <w:sz w:val="24"/>
          <w:szCs w:val="24"/>
        </w:rPr>
        <w:sectPr w:rsidR="00705FF8" w:rsidSect="0054564F">
          <w:headerReference w:type="default" r:id="rId8"/>
          <w:footerReference w:type="default" r:id="rId9"/>
          <w:pgSz w:w="12240" w:h="15840"/>
          <w:pgMar w:top="1985" w:right="902" w:bottom="1276" w:left="1418" w:header="142" w:footer="624" w:gutter="0"/>
          <w:cols w:space="708"/>
          <w:docGrid w:linePitch="360"/>
        </w:sectPr>
      </w:pPr>
    </w:p>
    <w:p w:rsidR="005742CC" w:rsidRDefault="00B947D8" w:rsidP="00B947D8">
      <w:pPr>
        <w:pStyle w:val="Ttulo1"/>
        <w:numPr>
          <w:ilvl w:val="0"/>
          <w:numId w:val="13"/>
        </w:numPr>
        <w:jc w:val="center"/>
        <w:rPr>
          <w:rFonts w:ascii="Arial" w:hAnsi="Arial" w:cs="Arial"/>
          <w:color w:val="auto"/>
          <w:sz w:val="24"/>
          <w:szCs w:val="24"/>
        </w:rPr>
      </w:pPr>
      <w:r w:rsidRPr="00B947D8">
        <w:rPr>
          <w:rFonts w:ascii="Arial" w:hAnsi="Arial" w:cs="Arial"/>
          <w:color w:val="auto"/>
          <w:sz w:val="24"/>
          <w:szCs w:val="24"/>
        </w:rPr>
        <w:lastRenderedPageBreak/>
        <w:t xml:space="preserve"> </w:t>
      </w:r>
      <w:bookmarkStart w:id="8" w:name="_Toc943550"/>
      <w:r w:rsidRPr="00B947D8">
        <w:rPr>
          <w:rFonts w:ascii="Arial" w:hAnsi="Arial" w:cs="Arial"/>
          <w:color w:val="auto"/>
          <w:sz w:val="24"/>
          <w:szCs w:val="24"/>
        </w:rPr>
        <w:t>MATRIZ DEL PLAN ESTRATÉGICO</w:t>
      </w:r>
      <w:bookmarkEnd w:id="8"/>
    </w:p>
    <w:p w:rsidR="00E60690" w:rsidRPr="00B947D8" w:rsidRDefault="00E60690" w:rsidP="00B947D8">
      <w:pPr>
        <w:rPr>
          <w:lang w:eastAsia="es-CO"/>
        </w:rPr>
      </w:pPr>
    </w:p>
    <w:tbl>
      <w:tblPr>
        <w:tblW w:w="5000" w:type="pct"/>
        <w:tblCellMar>
          <w:left w:w="70" w:type="dxa"/>
          <w:right w:w="70" w:type="dxa"/>
        </w:tblCellMar>
        <w:tblLook w:val="04A0" w:firstRow="1" w:lastRow="0" w:firstColumn="1" w:lastColumn="0" w:noHBand="0" w:noVBand="1"/>
      </w:tblPr>
      <w:tblGrid>
        <w:gridCol w:w="782"/>
        <w:gridCol w:w="1605"/>
        <w:gridCol w:w="1263"/>
        <w:gridCol w:w="1786"/>
        <w:gridCol w:w="1183"/>
        <w:gridCol w:w="1035"/>
        <w:gridCol w:w="630"/>
        <w:gridCol w:w="630"/>
        <w:gridCol w:w="630"/>
        <w:gridCol w:w="43"/>
        <w:gridCol w:w="588"/>
        <w:gridCol w:w="932"/>
        <w:gridCol w:w="1452"/>
      </w:tblGrid>
      <w:tr w:rsidR="00705FF8" w:rsidRPr="00705FF8" w:rsidTr="00BC1C98">
        <w:trPr>
          <w:trHeight w:val="360"/>
        </w:trPr>
        <w:tc>
          <w:tcPr>
            <w:tcW w:w="1453" w:type="pct"/>
            <w:gridSpan w:val="3"/>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705FF8" w:rsidRPr="00705FF8" w:rsidRDefault="00705FF8" w:rsidP="00705FF8">
            <w:pPr>
              <w:spacing w:after="0" w:line="240" w:lineRule="auto"/>
              <w:rPr>
                <w:rFonts w:ascii="Arial" w:eastAsia="Times New Roman" w:hAnsi="Arial" w:cs="Arial"/>
                <w:b/>
                <w:bCs/>
                <w:color w:val="000000"/>
                <w:sz w:val="16"/>
                <w:szCs w:val="16"/>
                <w:lang w:eastAsia="es-CO"/>
              </w:rPr>
            </w:pPr>
            <w:r w:rsidRPr="00705FF8">
              <w:rPr>
                <w:rFonts w:ascii="Arial" w:eastAsia="Times New Roman" w:hAnsi="Arial" w:cs="Arial"/>
                <w:b/>
                <w:bCs/>
                <w:color w:val="000000"/>
                <w:sz w:val="16"/>
                <w:szCs w:val="16"/>
                <w:lang w:eastAsia="es-CO"/>
              </w:rPr>
              <w:t>VIGENCIA</w:t>
            </w:r>
          </w:p>
        </w:tc>
        <w:tc>
          <w:tcPr>
            <w:tcW w:w="3547" w:type="pct"/>
            <w:gridSpan w:val="10"/>
            <w:tcBorders>
              <w:top w:val="single" w:sz="8" w:space="0" w:color="auto"/>
              <w:left w:val="single" w:sz="8" w:space="0" w:color="auto"/>
              <w:bottom w:val="single" w:sz="4" w:space="0" w:color="auto"/>
              <w:right w:val="single" w:sz="8" w:space="0" w:color="000000"/>
            </w:tcBorders>
            <w:shd w:val="clear" w:color="000000" w:fill="FFFFFF"/>
            <w:vAlign w:val="center"/>
            <w:hideMark/>
          </w:tcPr>
          <w:p w:rsidR="00705FF8" w:rsidRPr="00705FF8" w:rsidRDefault="00705FF8" w:rsidP="00705FF8">
            <w:pPr>
              <w:spacing w:after="0" w:line="240" w:lineRule="auto"/>
              <w:jc w:val="center"/>
              <w:rPr>
                <w:rFonts w:ascii="Arial" w:eastAsia="Times New Roman" w:hAnsi="Arial" w:cs="Arial"/>
                <w:b/>
                <w:bCs/>
                <w:color w:val="000000"/>
                <w:sz w:val="16"/>
                <w:szCs w:val="16"/>
                <w:lang w:eastAsia="es-CO"/>
              </w:rPr>
            </w:pPr>
            <w:r w:rsidRPr="00705FF8">
              <w:rPr>
                <w:rFonts w:ascii="Arial" w:eastAsia="Times New Roman" w:hAnsi="Arial" w:cs="Arial"/>
                <w:b/>
                <w:bCs/>
                <w:color w:val="000000"/>
                <w:sz w:val="16"/>
                <w:szCs w:val="16"/>
                <w:lang w:eastAsia="es-CO"/>
              </w:rPr>
              <w:t xml:space="preserve">2015 </w:t>
            </w:r>
            <w:r w:rsidR="00986FB0">
              <w:rPr>
                <w:rFonts w:ascii="Arial" w:eastAsia="Times New Roman" w:hAnsi="Arial" w:cs="Arial"/>
                <w:b/>
                <w:bCs/>
                <w:color w:val="000000"/>
                <w:sz w:val="16"/>
                <w:szCs w:val="16"/>
                <w:lang w:eastAsia="es-CO"/>
              </w:rPr>
              <w:t>–</w:t>
            </w:r>
            <w:r w:rsidRPr="00705FF8">
              <w:rPr>
                <w:rFonts w:ascii="Arial" w:eastAsia="Times New Roman" w:hAnsi="Arial" w:cs="Arial"/>
                <w:b/>
                <w:bCs/>
                <w:color w:val="000000"/>
                <w:sz w:val="16"/>
                <w:szCs w:val="16"/>
                <w:lang w:eastAsia="es-CO"/>
              </w:rPr>
              <w:t xml:space="preserve"> 2018</w:t>
            </w:r>
          </w:p>
        </w:tc>
      </w:tr>
      <w:tr w:rsidR="00705FF8" w:rsidRPr="00705FF8" w:rsidTr="00BC1C98">
        <w:trPr>
          <w:trHeight w:val="420"/>
        </w:trPr>
        <w:tc>
          <w:tcPr>
            <w:tcW w:w="1453" w:type="pct"/>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705FF8" w:rsidRPr="00705FF8" w:rsidRDefault="00705FF8" w:rsidP="00705FF8">
            <w:pPr>
              <w:spacing w:after="0" w:line="240" w:lineRule="auto"/>
              <w:rPr>
                <w:rFonts w:ascii="Arial" w:eastAsia="Times New Roman" w:hAnsi="Arial" w:cs="Arial"/>
                <w:b/>
                <w:bCs/>
                <w:color w:val="000000"/>
                <w:sz w:val="16"/>
                <w:szCs w:val="16"/>
                <w:lang w:eastAsia="es-CO"/>
              </w:rPr>
            </w:pPr>
            <w:r w:rsidRPr="00705FF8">
              <w:rPr>
                <w:rFonts w:ascii="Arial" w:eastAsia="Times New Roman" w:hAnsi="Arial" w:cs="Arial"/>
                <w:b/>
                <w:bCs/>
                <w:color w:val="000000"/>
                <w:sz w:val="16"/>
                <w:szCs w:val="16"/>
                <w:lang w:eastAsia="es-CO"/>
              </w:rPr>
              <w:t>MISIÓN</w:t>
            </w:r>
          </w:p>
        </w:tc>
        <w:tc>
          <w:tcPr>
            <w:tcW w:w="3547" w:type="pct"/>
            <w:gridSpan w:val="10"/>
            <w:tcBorders>
              <w:top w:val="single" w:sz="4" w:space="0" w:color="auto"/>
              <w:left w:val="single" w:sz="8" w:space="0" w:color="auto"/>
              <w:bottom w:val="single" w:sz="4" w:space="0" w:color="auto"/>
              <w:right w:val="single" w:sz="8" w:space="0" w:color="000000"/>
            </w:tcBorders>
            <w:shd w:val="clear" w:color="000000" w:fill="FFFFFF"/>
            <w:vAlign w:val="center"/>
            <w:hideMark/>
          </w:tcPr>
          <w:p w:rsidR="00705FF8" w:rsidRPr="00705FF8" w:rsidRDefault="00705FF8" w:rsidP="00705FF8">
            <w:pPr>
              <w:spacing w:after="0" w:line="240" w:lineRule="auto"/>
              <w:jc w:val="center"/>
              <w:rPr>
                <w:rFonts w:ascii="Arial" w:eastAsia="Times New Roman" w:hAnsi="Arial" w:cs="Arial"/>
                <w:b/>
                <w:bCs/>
                <w:color w:val="000000"/>
                <w:sz w:val="16"/>
                <w:szCs w:val="16"/>
                <w:lang w:eastAsia="es-CO"/>
              </w:rPr>
            </w:pPr>
            <w:r w:rsidRPr="00705FF8">
              <w:rPr>
                <w:rFonts w:ascii="Arial" w:eastAsia="Times New Roman" w:hAnsi="Arial" w:cs="Arial"/>
                <w:b/>
                <w:bCs/>
                <w:color w:val="000000"/>
                <w:sz w:val="16"/>
                <w:szCs w:val="16"/>
                <w:lang w:eastAsia="es-CO"/>
              </w:rPr>
              <w:t>Impulsar el retorno de la población desmovilizada a la legalidad de forma sostenible, contribuyendo a la paz, la seguridad y la convivencia ciudadana.</w:t>
            </w:r>
          </w:p>
        </w:tc>
      </w:tr>
      <w:tr w:rsidR="00705FF8" w:rsidRPr="00705FF8" w:rsidTr="00BC1C98">
        <w:trPr>
          <w:trHeight w:val="645"/>
        </w:trPr>
        <w:tc>
          <w:tcPr>
            <w:tcW w:w="1453" w:type="pct"/>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705FF8" w:rsidRPr="00705FF8" w:rsidRDefault="00705FF8" w:rsidP="00705FF8">
            <w:pPr>
              <w:spacing w:after="0" w:line="240" w:lineRule="auto"/>
              <w:rPr>
                <w:rFonts w:ascii="Arial" w:eastAsia="Times New Roman" w:hAnsi="Arial" w:cs="Arial"/>
                <w:b/>
                <w:bCs/>
                <w:color w:val="000000"/>
                <w:sz w:val="16"/>
                <w:szCs w:val="16"/>
                <w:lang w:eastAsia="es-CO"/>
              </w:rPr>
            </w:pPr>
            <w:r w:rsidRPr="00705FF8">
              <w:rPr>
                <w:rFonts w:ascii="Arial" w:eastAsia="Times New Roman" w:hAnsi="Arial" w:cs="Arial"/>
                <w:b/>
                <w:bCs/>
                <w:color w:val="000000"/>
                <w:sz w:val="16"/>
                <w:szCs w:val="16"/>
                <w:lang w:eastAsia="es-CO"/>
              </w:rPr>
              <w:t>VISIÓN</w:t>
            </w:r>
          </w:p>
        </w:tc>
        <w:tc>
          <w:tcPr>
            <w:tcW w:w="3547" w:type="pct"/>
            <w:gridSpan w:val="10"/>
            <w:tcBorders>
              <w:top w:val="single" w:sz="4" w:space="0" w:color="auto"/>
              <w:left w:val="single" w:sz="8" w:space="0" w:color="auto"/>
              <w:bottom w:val="single" w:sz="4" w:space="0" w:color="auto"/>
              <w:right w:val="single" w:sz="8" w:space="0" w:color="000000"/>
            </w:tcBorders>
            <w:shd w:val="clear" w:color="000000" w:fill="FFFFFF"/>
            <w:vAlign w:val="center"/>
            <w:hideMark/>
          </w:tcPr>
          <w:p w:rsidR="00705FF8" w:rsidRPr="00705FF8" w:rsidRDefault="00705FF8" w:rsidP="00705FF8">
            <w:pPr>
              <w:spacing w:after="0" w:line="240" w:lineRule="auto"/>
              <w:jc w:val="center"/>
              <w:rPr>
                <w:rFonts w:ascii="Arial" w:eastAsia="Times New Roman" w:hAnsi="Arial" w:cs="Arial"/>
                <w:b/>
                <w:bCs/>
                <w:color w:val="000000"/>
                <w:sz w:val="16"/>
                <w:szCs w:val="16"/>
                <w:lang w:eastAsia="es-CO"/>
              </w:rPr>
            </w:pPr>
            <w:r w:rsidRPr="00705FF8">
              <w:rPr>
                <w:rFonts w:ascii="Arial" w:eastAsia="Times New Roman" w:hAnsi="Arial" w:cs="Arial"/>
                <w:b/>
                <w:bCs/>
                <w:color w:val="000000"/>
                <w:sz w:val="16"/>
                <w:szCs w:val="16"/>
                <w:lang w:eastAsia="es-CO"/>
              </w:rPr>
              <w:t>En el año 2020, haber contribuido a la paz, la seguridad y la convivencia ciudadana en Colombia, basándose en los principios del buen gobierno y constituyéndose en un referente internacional.</w:t>
            </w:r>
          </w:p>
        </w:tc>
      </w:tr>
      <w:tr w:rsidR="00BC1C98" w:rsidRPr="00705FF8" w:rsidTr="00BC1C98">
        <w:trPr>
          <w:trHeight w:val="450"/>
        </w:trPr>
        <w:tc>
          <w:tcPr>
            <w:tcW w:w="1453" w:type="pct"/>
            <w:gridSpan w:val="3"/>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BC1C98" w:rsidRPr="00705FF8" w:rsidRDefault="00BC1C98" w:rsidP="00705FF8">
            <w:pPr>
              <w:spacing w:after="0" w:line="240" w:lineRule="auto"/>
              <w:rPr>
                <w:rFonts w:ascii="Arial" w:eastAsia="Times New Roman" w:hAnsi="Arial" w:cs="Arial"/>
                <w:b/>
                <w:bCs/>
                <w:color w:val="000000"/>
                <w:sz w:val="16"/>
                <w:szCs w:val="16"/>
                <w:lang w:eastAsia="es-CO"/>
              </w:rPr>
            </w:pPr>
            <w:r w:rsidRPr="00705FF8">
              <w:rPr>
                <w:rFonts w:ascii="Arial" w:eastAsia="Times New Roman" w:hAnsi="Arial" w:cs="Arial"/>
                <w:b/>
                <w:bCs/>
                <w:color w:val="000000"/>
                <w:sz w:val="16"/>
                <w:szCs w:val="16"/>
                <w:lang w:eastAsia="es-CO"/>
              </w:rPr>
              <w:t>FECHA DE APROBACIÓN</w:t>
            </w:r>
          </w:p>
        </w:tc>
        <w:tc>
          <w:tcPr>
            <w:tcW w:w="1182" w:type="pct"/>
            <w:gridSpan w:val="2"/>
            <w:tcBorders>
              <w:top w:val="single" w:sz="4" w:space="0" w:color="auto"/>
              <w:left w:val="single" w:sz="8" w:space="0" w:color="auto"/>
              <w:bottom w:val="single" w:sz="8" w:space="0" w:color="auto"/>
              <w:right w:val="single" w:sz="8" w:space="0" w:color="000000"/>
            </w:tcBorders>
            <w:shd w:val="clear" w:color="000000" w:fill="FFFFFF"/>
            <w:vAlign w:val="center"/>
            <w:hideMark/>
          </w:tcPr>
          <w:p w:rsidR="00BC1C98" w:rsidRPr="00705FF8" w:rsidRDefault="00BC1C98" w:rsidP="00705FF8">
            <w:pPr>
              <w:spacing w:after="0" w:line="240" w:lineRule="auto"/>
              <w:jc w:val="center"/>
              <w:rPr>
                <w:rFonts w:ascii="Arial" w:eastAsia="Times New Roman" w:hAnsi="Arial" w:cs="Arial"/>
                <w:b/>
                <w:bCs/>
                <w:sz w:val="16"/>
                <w:szCs w:val="16"/>
                <w:lang w:eastAsia="es-CO"/>
              </w:rPr>
            </w:pPr>
            <w:r w:rsidRPr="00705FF8">
              <w:rPr>
                <w:rFonts w:ascii="Arial" w:eastAsia="Times New Roman" w:hAnsi="Arial" w:cs="Arial"/>
                <w:b/>
                <w:bCs/>
                <w:sz w:val="16"/>
                <w:szCs w:val="16"/>
                <w:lang w:eastAsia="es-CO"/>
              </w:rPr>
              <w:t>Noviembre 5 de 2015</w:t>
            </w:r>
          </w:p>
        </w:tc>
        <w:tc>
          <w:tcPr>
            <w:tcW w:w="1182" w:type="pct"/>
            <w:gridSpan w:val="5"/>
            <w:tcBorders>
              <w:top w:val="single" w:sz="4" w:space="0" w:color="auto"/>
              <w:left w:val="single" w:sz="8" w:space="0" w:color="auto"/>
              <w:bottom w:val="single" w:sz="8" w:space="0" w:color="auto"/>
              <w:right w:val="single" w:sz="8" w:space="0" w:color="000000"/>
            </w:tcBorders>
            <w:shd w:val="clear" w:color="auto" w:fill="BFBFBF" w:themeFill="background1" w:themeFillShade="BF"/>
            <w:vAlign w:val="center"/>
          </w:tcPr>
          <w:p w:rsidR="00BC1C98" w:rsidRPr="00BC1C98" w:rsidRDefault="00BC1C98" w:rsidP="00BC1C98">
            <w:pPr>
              <w:spacing w:after="0" w:line="240" w:lineRule="auto"/>
              <w:rPr>
                <w:rFonts w:ascii="Arial" w:eastAsia="Times New Roman" w:hAnsi="Arial" w:cs="Arial"/>
                <w:b/>
                <w:bCs/>
                <w:color w:val="000000"/>
                <w:sz w:val="16"/>
                <w:szCs w:val="16"/>
                <w:lang w:eastAsia="es-CO"/>
              </w:rPr>
            </w:pPr>
            <w:r w:rsidRPr="00BC1C98">
              <w:rPr>
                <w:rFonts w:ascii="Arial" w:eastAsia="Times New Roman" w:hAnsi="Arial" w:cs="Arial"/>
                <w:b/>
                <w:bCs/>
                <w:color w:val="000000"/>
                <w:sz w:val="16"/>
                <w:szCs w:val="16"/>
                <w:lang w:eastAsia="es-CO"/>
              </w:rPr>
              <w:t>FECHA DE AJUSTE</w:t>
            </w:r>
          </w:p>
        </w:tc>
        <w:tc>
          <w:tcPr>
            <w:tcW w:w="1182" w:type="pct"/>
            <w:gridSpan w:val="3"/>
            <w:tcBorders>
              <w:top w:val="single" w:sz="4" w:space="0" w:color="auto"/>
              <w:left w:val="single" w:sz="8" w:space="0" w:color="auto"/>
              <w:bottom w:val="single" w:sz="8" w:space="0" w:color="auto"/>
              <w:right w:val="single" w:sz="8" w:space="0" w:color="000000"/>
            </w:tcBorders>
            <w:shd w:val="clear" w:color="000000" w:fill="FFFFFF"/>
            <w:vAlign w:val="center"/>
          </w:tcPr>
          <w:p w:rsidR="00BC1C98" w:rsidRPr="00705FF8" w:rsidRDefault="000652EB" w:rsidP="000652EB">
            <w:pPr>
              <w:spacing w:after="0" w:line="240" w:lineRule="auto"/>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Enero</w:t>
            </w:r>
            <w:r w:rsidR="00BC1C98">
              <w:rPr>
                <w:rFonts w:ascii="Arial" w:eastAsia="Times New Roman" w:hAnsi="Arial" w:cs="Arial"/>
                <w:b/>
                <w:bCs/>
                <w:sz w:val="16"/>
                <w:szCs w:val="16"/>
                <w:lang w:eastAsia="es-CO"/>
              </w:rPr>
              <w:t xml:space="preserve"> </w:t>
            </w:r>
            <w:r>
              <w:rPr>
                <w:rFonts w:ascii="Arial" w:eastAsia="Times New Roman" w:hAnsi="Arial" w:cs="Arial"/>
                <w:b/>
                <w:bCs/>
                <w:sz w:val="16"/>
                <w:szCs w:val="16"/>
                <w:lang w:eastAsia="es-CO"/>
              </w:rPr>
              <w:t>30</w:t>
            </w:r>
            <w:r w:rsidR="00BC1C98">
              <w:rPr>
                <w:rFonts w:ascii="Arial" w:eastAsia="Times New Roman" w:hAnsi="Arial" w:cs="Arial"/>
                <w:b/>
                <w:bCs/>
                <w:sz w:val="16"/>
                <w:szCs w:val="16"/>
                <w:lang w:eastAsia="es-CO"/>
              </w:rPr>
              <w:t xml:space="preserve"> de 2018</w:t>
            </w:r>
          </w:p>
        </w:tc>
      </w:tr>
      <w:tr w:rsidR="00705FF8" w:rsidRPr="00705FF8" w:rsidTr="00BC1C98">
        <w:trPr>
          <w:trHeight w:val="135"/>
        </w:trPr>
        <w:tc>
          <w:tcPr>
            <w:tcW w:w="311" w:type="pct"/>
            <w:tcBorders>
              <w:top w:val="nil"/>
              <w:left w:val="nil"/>
              <w:bottom w:val="nil"/>
              <w:right w:val="nil"/>
            </w:tcBorders>
            <w:shd w:val="clear" w:color="auto" w:fill="auto"/>
            <w:noWrap/>
            <w:vAlign w:val="bottom"/>
            <w:hideMark/>
          </w:tcPr>
          <w:p w:rsidR="00705FF8" w:rsidRPr="00705FF8" w:rsidRDefault="00705FF8" w:rsidP="00705FF8">
            <w:pPr>
              <w:spacing w:after="0" w:line="240" w:lineRule="auto"/>
              <w:rPr>
                <w:rFonts w:ascii="Arial" w:eastAsia="Times New Roman" w:hAnsi="Arial" w:cs="Arial"/>
                <w:sz w:val="16"/>
                <w:szCs w:val="16"/>
                <w:lang w:eastAsia="es-CO"/>
              </w:rPr>
            </w:pPr>
          </w:p>
        </w:tc>
        <w:tc>
          <w:tcPr>
            <w:tcW w:w="639" w:type="pct"/>
            <w:tcBorders>
              <w:top w:val="nil"/>
              <w:left w:val="nil"/>
              <w:bottom w:val="nil"/>
              <w:right w:val="nil"/>
            </w:tcBorders>
            <w:shd w:val="clear" w:color="auto" w:fill="auto"/>
            <w:noWrap/>
            <w:vAlign w:val="bottom"/>
            <w:hideMark/>
          </w:tcPr>
          <w:p w:rsidR="00705FF8" w:rsidRPr="00705FF8" w:rsidRDefault="00705FF8" w:rsidP="00705FF8">
            <w:pPr>
              <w:spacing w:after="0" w:line="240" w:lineRule="auto"/>
              <w:rPr>
                <w:rFonts w:ascii="Arial" w:eastAsia="Times New Roman" w:hAnsi="Arial" w:cs="Arial"/>
                <w:sz w:val="16"/>
                <w:szCs w:val="16"/>
                <w:lang w:eastAsia="es-CO"/>
              </w:rPr>
            </w:pPr>
          </w:p>
        </w:tc>
        <w:tc>
          <w:tcPr>
            <w:tcW w:w="502" w:type="pct"/>
            <w:tcBorders>
              <w:top w:val="nil"/>
              <w:left w:val="nil"/>
              <w:bottom w:val="nil"/>
              <w:right w:val="nil"/>
            </w:tcBorders>
            <w:shd w:val="clear" w:color="auto" w:fill="auto"/>
            <w:noWrap/>
            <w:vAlign w:val="bottom"/>
            <w:hideMark/>
          </w:tcPr>
          <w:p w:rsidR="00705FF8" w:rsidRPr="00705FF8" w:rsidRDefault="00705FF8" w:rsidP="00705FF8">
            <w:pPr>
              <w:spacing w:after="0" w:line="240" w:lineRule="auto"/>
              <w:rPr>
                <w:rFonts w:ascii="Arial" w:eastAsia="Times New Roman" w:hAnsi="Arial" w:cs="Arial"/>
                <w:sz w:val="16"/>
                <w:szCs w:val="16"/>
                <w:lang w:eastAsia="es-CO"/>
              </w:rPr>
            </w:pPr>
          </w:p>
        </w:tc>
        <w:tc>
          <w:tcPr>
            <w:tcW w:w="711" w:type="pct"/>
            <w:tcBorders>
              <w:top w:val="nil"/>
              <w:left w:val="nil"/>
              <w:bottom w:val="nil"/>
              <w:right w:val="nil"/>
            </w:tcBorders>
            <w:shd w:val="clear" w:color="auto" w:fill="auto"/>
            <w:noWrap/>
            <w:vAlign w:val="center"/>
            <w:hideMark/>
          </w:tcPr>
          <w:p w:rsidR="00705FF8" w:rsidRPr="00705FF8" w:rsidRDefault="00705FF8" w:rsidP="00705FF8">
            <w:pPr>
              <w:spacing w:after="0" w:line="240" w:lineRule="auto"/>
              <w:jc w:val="center"/>
              <w:rPr>
                <w:rFonts w:ascii="Arial" w:eastAsia="Times New Roman" w:hAnsi="Arial" w:cs="Arial"/>
                <w:sz w:val="16"/>
                <w:szCs w:val="16"/>
                <w:lang w:eastAsia="es-CO"/>
              </w:rPr>
            </w:pPr>
          </w:p>
        </w:tc>
        <w:tc>
          <w:tcPr>
            <w:tcW w:w="883" w:type="pct"/>
            <w:gridSpan w:val="2"/>
            <w:tcBorders>
              <w:top w:val="nil"/>
              <w:left w:val="nil"/>
              <w:bottom w:val="nil"/>
              <w:right w:val="nil"/>
            </w:tcBorders>
            <w:shd w:val="clear" w:color="auto" w:fill="auto"/>
            <w:noWrap/>
            <w:vAlign w:val="bottom"/>
            <w:hideMark/>
          </w:tcPr>
          <w:p w:rsidR="00705FF8" w:rsidRPr="00705FF8" w:rsidRDefault="00705FF8" w:rsidP="00705FF8">
            <w:pPr>
              <w:spacing w:after="0" w:line="240" w:lineRule="auto"/>
              <w:rPr>
                <w:rFonts w:ascii="Arial" w:eastAsia="Times New Roman" w:hAnsi="Arial" w:cs="Arial"/>
                <w:sz w:val="16"/>
                <w:szCs w:val="16"/>
                <w:lang w:eastAsia="es-CO"/>
              </w:rPr>
            </w:pPr>
          </w:p>
        </w:tc>
        <w:tc>
          <w:tcPr>
            <w:tcW w:w="251" w:type="pct"/>
            <w:tcBorders>
              <w:top w:val="nil"/>
              <w:left w:val="nil"/>
              <w:bottom w:val="nil"/>
              <w:right w:val="nil"/>
            </w:tcBorders>
            <w:shd w:val="clear" w:color="auto" w:fill="auto"/>
            <w:noWrap/>
            <w:vAlign w:val="center"/>
            <w:hideMark/>
          </w:tcPr>
          <w:p w:rsidR="00705FF8" w:rsidRDefault="00705FF8" w:rsidP="00705FF8">
            <w:pPr>
              <w:spacing w:after="0" w:line="240" w:lineRule="auto"/>
              <w:rPr>
                <w:rFonts w:ascii="Arial" w:eastAsia="Times New Roman" w:hAnsi="Arial" w:cs="Arial"/>
                <w:sz w:val="16"/>
                <w:szCs w:val="16"/>
                <w:lang w:eastAsia="es-CO"/>
              </w:rPr>
            </w:pPr>
          </w:p>
          <w:p w:rsidR="008E3988" w:rsidRDefault="008E3988" w:rsidP="00705FF8">
            <w:pPr>
              <w:spacing w:after="0" w:line="240" w:lineRule="auto"/>
              <w:rPr>
                <w:rFonts w:ascii="Arial" w:eastAsia="Times New Roman" w:hAnsi="Arial" w:cs="Arial"/>
                <w:sz w:val="16"/>
                <w:szCs w:val="16"/>
                <w:lang w:eastAsia="es-CO"/>
              </w:rPr>
            </w:pPr>
          </w:p>
          <w:p w:rsidR="008E3988" w:rsidRPr="00705FF8" w:rsidRDefault="008E3988" w:rsidP="00705FF8">
            <w:pPr>
              <w:spacing w:after="0" w:line="240" w:lineRule="auto"/>
              <w:rPr>
                <w:rFonts w:ascii="Arial" w:eastAsia="Times New Roman" w:hAnsi="Arial" w:cs="Arial"/>
                <w:sz w:val="16"/>
                <w:szCs w:val="16"/>
                <w:lang w:eastAsia="es-CO"/>
              </w:rPr>
            </w:pPr>
          </w:p>
        </w:tc>
        <w:tc>
          <w:tcPr>
            <w:tcW w:w="251" w:type="pct"/>
            <w:tcBorders>
              <w:top w:val="nil"/>
              <w:left w:val="nil"/>
              <w:bottom w:val="nil"/>
              <w:right w:val="nil"/>
            </w:tcBorders>
            <w:shd w:val="clear" w:color="auto" w:fill="auto"/>
            <w:noWrap/>
            <w:vAlign w:val="center"/>
            <w:hideMark/>
          </w:tcPr>
          <w:p w:rsidR="00705FF8" w:rsidRPr="00705FF8" w:rsidRDefault="00705FF8" w:rsidP="00705FF8">
            <w:pPr>
              <w:spacing w:after="0" w:line="240" w:lineRule="auto"/>
              <w:rPr>
                <w:rFonts w:ascii="Arial" w:eastAsia="Times New Roman" w:hAnsi="Arial" w:cs="Arial"/>
                <w:sz w:val="16"/>
                <w:szCs w:val="16"/>
                <w:lang w:eastAsia="es-CO"/>
              </w:rPr>
            </w:pPr>
          </w:p>
        </w:tc>
        <w:tc>
          <w:tcPr>
            <w:tcW w:w="251" w:type="pct"/>
            <w:tcBorders>
              <w:top w:val="nil"/>
              <w:left w:val="nil"/>
              <w:bottom w:val="nil"/>
              <w:right w:val="nil"/>
            </w:tcBorders>
            <w:shd w:val="clear" w:color="auto" w:fill="auto"/>
            <w:noWrap/>
            <w:vAlign w:val="center"/>
            <w:hideMark/>
          </w:tcPr>
          <w:p w:rsidR="00705FF8" w:rsidRPr="00705FF8" w:rsidRDefault="00705FF8" w:rsidP="00705FF8">
            <w:pPr>
              <w:spacing w:after="0" w:line="240" w:lineRule="auto"/>
              <w:rPr>
                <w:rFonts w:ascii="Arial" w:eastAsia="Times New Roman" w:hAnsi="Arial" w:cs="Arial"/>
                <w:sz w:val="16"/>
                <w:szCs w:val="16"/>
                <w:lang w:eastAsia="es-CO"/>
              </w:rPr>
            </w:pPr>
          </w:p>
        </w:tc>
        <w:tc>
          <w:tcPr>
            <w:tcW w:w="251" w:type="pct"/>
            <w:gridSpan w:val="2"/>
            <w:tcBorders>
              <w:top w:val="nil"/>
              <w:left w:val="nil"/>
              <w:bottom w:val="nil"/>
              <w:right w:val="nil"/>
            </w:tcBorders>
            <w:shd w:val="clear" w:color="auto" w:fill="auto"/>
            <w:noWrap/>
            <w:vAlign w:val="center"/>
            <w:hideMark/>
          </w:tcPr>
          <w:p w:rsidR="00705FF8" w:rsidRPr="00705FF8" w:rsidRDefault="00705FF8" w:rsidP="00705FF8">
            <w:pPr>
              <w:spacing w:after="0" w:line="240" w:lineRule="auto"/>
              <w:rPr>
                <w:rFonts w:ascii="Arial" w:eastAsia="Times New Roman" w:hAnsi="Arial" w:cs="Arial"/>
                <w:sz w:val="16"/>
                <w:szCs w:val="16"/>
                <w:lang w:eastAsia="es-CO"/>
              </w:rPr>
            </w:pPr>
          </w:p>
        </w:tc>
        <w:tc>
          <w:tcPr>
            <w:tcW w:w="371" w:type="pct"/>
            <w:tcBorders>
              <w:top w:val="nil"/>
              <w:left w:val="nil"/>
              <w:bottom w:val="nil"/>
              <w:right w:val="nil"/>
            </w:tcBorders>
            <w:shd w:val="clear" w:color="auto" w:fill="auto"/>
            <w:noWrap/>
            <w:vAlign w:val="center"/>
            <w:hideMark/>
          </w:tcPr>
          <w:p w:rsidR="00705FF8" w:rsidRPr="00705FF8" w:rsidRDefault="00705FF8" w:rsidP="00705FF8">
            <w:pPr>
              <w:spacing w:after="0" w:line="240" w:lineRule="auto"/>
              <w:rPr>
                <w:rFonts w:ascii="Arial" w:eastAsia="Times New Roman" w:hAnsi="Arial" w:cs="Arial"/>
                <w:sz w:val="16"/>
                <w:szCs w:val="16"/>
                <w:lang w:eastAsia="es-CO"/>
              </w:rPr>
            </w:pPr>
          </w:p>
        </w:tc>
        <w:tc>
          <w:tcPr>
            <w:tcW w:w="579" w:type="pct"/>
            <w:tcBorders>
              <w:top w:val="nil"/>
              <w:left w:val="nil"/>
              <w:bottom w:val="nil"/>
              <w:right w:val="nil"/>
            </w:tcBorders>
            <w:shd w:val="clear" w:color="auto" w:fill="auto"/>
            <w:vAlign w:val="center"/>
            <w:hideMark/>
          </w:tcPr>
          <w:p w:rsidR="00705FF8" w:rsidRPr="00705FF8" w:rsidRDefault="00705FF8" w:rsidP="00705FF8">
            <w:pPr>
              <w:spacing w:after="0" w:line="240" w:lineRule="auto"/>
              <w:rPr>
                <w:rFonts w:ascii="Arial" w:eastAsia="Times New Roman" w:hAnsi="Arial" w:cs="Arial"/>
                <w:sz w:val="16"/>
                <w:szCs w:val="16"/>
                <w:lang w:eastAsia="es-CO"/>
              </w:rPr>
            </w:pPr>
          </w:p>
        </w:tc>
      </w:tr>
    </w:tbl>
    <w:tbl>
      <w:tblPr>
        <w:tblStyle w:val="Tablaconcuadrcula"/>
        <w:tblW w:w="0" w:type="auto"/>
        <w:tblLayout w:type="fixed"/>
        <w:tblLook w:val="04A0" w:firstRow="1" w:lastRow="0" w:firstColumn="1" w:lastColumn="0" w:noHBand="0" w:noVBand="1"/>
      </w:tblPr>
      <w:tblGrid>
        <w:gridCol w:w="1129"/>
        <w:gridCol w:w="1418"/>
        <w:gridCol w:w="1559"/>
        <w:gridCol w:w="1559"/>
        <w:gridCol w:w="1701"/>
        <w:gridCol w:w="709"/>
        <w:gridCol w:w="709"/>
        <w:gridCol w:w="709"/>
        <w:gridCol w:w="708"/>
        <w:gridCol w:w="1134"/>
        <w:gridCol w:w="1234"/>
      </w:tblGrid>
      <w:tr w:rsidR="00300A14" w:rsidRPr="003775D0" w:rsidTr="001F1BCB">
        <w:trPr>
          <w:trHeight w:val="318"/>
          <w:tblHeader/>
        </w:trPr>
        <w:tc>
          <w:tcPr>
            <w:tcW w:w="1129" w:type="dxa"/>
            <w:vMerge w:val="restart"/>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6B6DE7">
              <w:rPr>
                <w:rFonts w:ascii="Arial" w:hAnsi="Arial" w:cs="Arial"/>
                <w:b/>
                <w:bCs/>
                <w:sz w:val="14"/>
                <w:szCs w:val="16"/>
              </w:rPr>
              <w:t>Objetivo Estratégico</w:t>
            </w:r>
          </w:p>
        </w:tc>
        <w:tc>
          <w:tcPr>
            <w:tcW w:w="1418" w:type="dxa"/>
            <w:vMerge w:val="restart"/>
            <w:shd w:val="clear" w:color="auto" w:fill="D9D9D9" w:themeFill="background1" w:themeFillShade="D9"/>
            <w:vAlign w:val="center"/>
            <w:hideMark/>
          </w:tcPr>
          <w:p w:rsidR="003775D0" w:rsidRPr="003775D0" w:rsidRDefault="003775D0" w:rsidP="00300A14">
            <w:pPr>
              <w:ind w:left="-89"/>
              <w:jc w:val="center"/>
              <w:rPr>
                <w:rFonts w:ascii="Arial" w:hAnsi="Arial" w:cs="Arial"/>
                <w:b/>
                <w:bCs/>
                <w:sz w:val="16"/>
                <w:szCs w:val="16"/>
              </w:rPr>
            </w:pPr>
            <w:r w:rsidRPr="003775D0">
              <w:rPr>
                <w:rFonts w:ascii="Arial" w:hAnsi="Arial" w:cs="Arial"/>
                <w:b/>
                <w:bCs/>
                <w:sz w:val="16"/>
                <w:szCs w:val="16"/>
              </w:rPr>
              <w:t>Estrategias</w:t>
            </w:r>
          </w:p>
        </w:tc>
        <w:tc>
          <w:tcPr>
            <w:tcW w:w="1559" w:type="dxa"/>
            <w:vMerge w:val="restart"/>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Política de Desarrollo Administrativo</w:t>
            </w:r>
          </w:p>
        </w:tc>
        <w:tc>
          <w:tcPr>
            <w:tcW w:w="1559" w:type="dxa"/>
            <w:vMerge w:val="restart"/>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Línea de Acción</w:t>
            </w:r>
          </w:p>
        </w:tc>
        <w:tc>
          <w:tcPr>
            <w:tcW w:w="1701" w:type="dxa"/>
            <w:vMerge w:val="restart"/>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Indicador</w:t>
            </w:r>
          </w:p>
        </w:tc>
        <w:tc>
          <w:tcPr>
            <w:tcW w:w="2835" w:type="dxa"/>
            <w:gridSpan w:val="4"/>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Metas anuales</w:t>
            </w:r>
          </w:p>
        </w:tc>
        <w:tc>
          <w:tcPr>
            <w:tcW w:w="1134" w:type="dxa"/>
            <w:vMerge w:val="restart"/>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Meta Cuatrienio</w:t>
            </w:r>
          </w:p>
        </w:tc>
        <w:tc>
          <w:tcPr>
            <w:tcW w:w="1234" w:type="dxa"/>
            <w:vMerge w:val="restart"/>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Responsable</w:t>
            </w:r>
          </w:p>
        </w:tc>
      </w:tr>
      <w:tr w:rsidR="00300A14" w:rsidRPr="003775D0" w:rsidTr="001F1BCB">
        <w:trPr>
          <w:trHeight w:val="750"/>
          <w:tblHeader/>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hideMark/>
          </w:tcPr>
          <w:p w:rsidR="003775D0" w:rsidRPr="003775D0" w:rsidRDefault="003775D0" w:rsidP="00300A14">
            <w:pPr>
              <w:ind w:left="-89"/>
              <w:jc w:val="both"/>
              <w:rPr>
                <w:rFonts w:ascii="Arial" w:hAnsi="Arial" w:cs="Arial"/>
                <w:b/>
                <w:bCs/>
                <w:sz w:val="24"/>
                <w:szCs w:val="24"/>
              </w:rPr>
            </w:pPr>
          </w:p>
        </w:tc>
        <w:tc>
          <w:tcPr>
            <w:tcW w:w="1559" w:type="dxa"/>
            <w:vMerge/>
            <w:hideMark/>
          </w:tcPr>
          <w:p w:rsidR="003775D0" w:rsidRPr="003775D0" w:rsidRDefault="003775D0" w:rsidP="003775D0">
            <w:pPr>
              <w:jc w:val="both"/>
              <w:rPr>
                <w:rFonts w:ascii="Arial" w:hAnsi="Arial" w:cs="Arial"/>
                <w:b/>
                <w:bCs/>
                <w:sz w:val="24"/>
                <w:szCs w:val="24"/>
              </w:rPr>
            </w:pPr>
          </w:p>
        </w:tc>
        <w:tc>
          <w:tcPr>
            <w:tcW w:w="1559" w:type="dxa"/>
            <w:vMerge/>
            <w:hideMark/>
          </w:tcPr>
          <w:p w:rsidR="003775D0" w:rsidRPr="003775D0" w:rsidRDefault="003775D0" w:rsidP="003775D0">
            <w:pPr>
              <w:jc w:val="both"/>
              <w:rPr>
                <w:rFonts w:ascii="Arial" w:hAnsi="Arial" w:cs="Arial"/>
                <w:b/>
                <w:bCs/>
                <w:sz w:val="24"/>
                <w:szCs w:val="24"/>
              </w:rPr>
            </w:pPr>
          </w:p>
        </w:tc>
        <w:tc>
          <w:tcPr>
            <w:tcW w:w="1701" w:type="dxa"/>
            <w:vMerge/>
            <w:hideMark/>
          </w:tcPr>
          <w:p w:rsidR="003775D0" w:rsidRPr="003775D0" w:rsidRDefault="003775D0" w:rsidP="003775D0">
            <w:pPr>
              <w:jc w:val="both"/>
              <w:rPr>
                <w:rFonts w:ascii="Arial" w:hAnsi="Arial" w:cs="Arial"/>
                <w:b/>
                <w:bCs/>
                <w:sz w:val="24"/>
                <w:szCs w:val="24"/>
              </w:rPr>
            </w:pPr>
          </w:p>
        </w:tc>
        <w:tc>
          <w:tcPr>
            <w:tcW w:w="709" w:type="dxa"/>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2015</w:t>
            </w:r>
          </w:p>
        </w:tc>
        <w:tc>
          <w:tcPr>
            <w:tcW w:w="709" w:type="dxa"/>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2016</w:t>
            </w:r>
          </w:p>
        </w:tc>
        <w:tc>
          <w:tcPr>
            <w:tcW w:w="709" w:type="dxa"/>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2017</w:t>
            </w:r>
          </w:p>
        </w:tc>
        <w:tc>
          <w:tcPr>
            <w:tcW w:w="708" w:type="dxa"/>
            <w:shd w:val="clear" w:color="auto" w:fill="D9D9D9" w:themeFill="background1" w:themeFillShade="D9"/>
            <w:vAlign w:val="center"/>
            <w:hideMark/>
          </w:tcPr>
          <w:p w:rsidR="003775D0" w:rsidRPr="003775D0" w:rsidRDefault="003775D0" w:rsidP="003775D0">
            <w:pPr>
              <w:jc w:val="center"/>
              <w:rPr>
                <w:rFonts w:ascii="Arial" w:hAnsi="Arial" w:cs="Arial"/>
                <w:b/>
                <w:bCs/>
                <w:sz w:val="16"/>
                <w:szCs w:val="16"/>
              </w:rPr>
            </w:pPr>
            <w:r w:rsidRPr="003775D0">
              <w:rPr>
                <w:rFonts w:ascii="Arial" w:hAnsi="Arial" w:cs="Arial"/>
                <w:b/>
                <w:bCs/>
                <w:sz w:val="16"/>
                <w:szCs w:val="16"/>
              </w:rPr>
              <w:t>2018</w:t>
            </w:r>
          </w:p>
        </w:tc>
        <w:tc>
          <w:tcPr>
            <w:tcW w:w="1134" w:type="dxa"/>
            <w:vMerge/>
            <w:hideMark/>
          </w:tcPr>
          <w:p w:rsidR="003775D0" w:rsidRPr="003775D0" w:rsidRDefault="003775D0" w:rsidP="003775D0">
            <w:pPr>
              <w:jc w:val="both"/>
              <w:rPr>
                <w:rFonts w:ascii="Arial" w:hAnsi="Arial" w:cs="Arial"/>
                <w:b/>
                <w:bCs/>
                <w:sz w:val="24"/>
                <w:szCs w:val="24"/>
              </w:rPr>
            </w:pPr>
          </w:p>
        </w:tc>
        <w:tc>
          <w:tcPr>
            <w:tcW w:w="1234" w:type="dxa"/>
            <w:vMerge/>
            <w:hideMark/>
          </w:tcPr>
          <w:p w:rsidR="003775D0" w:rsidRPr="003775D0" w:rsidRDefault="003775D0" w:rsidP="003775D0">
            <w:pPr>
              <w:jc w:val="both"/>
              <w:rPr>
                <w:rFonts w:ascii="Arial" w:hAnsi="Arial" w:cs="Arial"/>
                <w:b/>
                <w:bCs/>
                <w:sz w:val="24"/>
                <w:szCs w:val="24"/>
              </w:rPr>
            </w:pPr>
          </w:p>
        </w:tc>
      </w:tr>
      <w:tr w:rsidR="00300A14" w:rsidRPr="003775D0" w:rsidTr="001F1BCB">
        <w:trPr>
          <w:trHeight w:val="1110"/>
        </w:trPr>
        <w:tc>
          <w:tcPr>
            <w:tcW w:w="1129" w:type="dxa"/>
            <w:vMerge w:val="restart"/>
            <w:textDirection w:val="btLr"/>
            <w:vAlign w:val="center"/>
            <w:hideMark/>
          </w:tcPr>
          <w:p w:rsidR="003775D0" w:rsidRPr="00445F16" w:rsidRDefault="003775D0" w:rsidP="00300A14">
            <w:pPr>
              <w:ind w:left="113" w:right="113"/>
              <w:jc w:val="center"/>
              <w:rPr>
                <w:rFonts w:ascii="Arial" w:hAnsi="Arial" w:cs="Arial"/>
                <w:b/>
                <w:bCs/>
                <w:sz w:val="16"/>
                <w:szCs w:val="16"/>
              </w:rPr>
            </w:pPr>
            <w:r w:rsidRPr="00445F16">
              <w:rPr>
                <w:rFonts w:ascii="Arial" w:hAnsi="Arial" w:cs="Arial"/>
                <w:b/>
                <w:bCs/>
                <w:sz w:val="16"/>
                <w:szCs w:val="16"/>
              </w:rPr>
              <w:t>Objetivo 1. Promover el desarrollo de habilidades y competencias de PPR con su entorno próximo</w:t>
            </w:r>
          </w:p>
        </w:tc>
        <w:tc>
          <w:tcPr>
            <w:tcW w:w="1418" w:type="dxa"/>
            <w:vMerge w:val="restart"/>
            <w:vAlign w:val="center"/>
            <w:hideMark/>
          </w:tcPr>
          <w:p w:rsidR="003775D0" w:rsidRPr="00445F16" w:rsidRDefault="003775D0" w:rsidP="00300A14">
            <w:pPr>
              <w:ind w:left="-89"/>
              <w:rPr>
                <w:rFonts w:ascii="Arial" w:hAnsi="Arial" w:cs="Arial"/>
                <w:b/>
                <w:bCs/>
                <w:sz w:val="16"/>
                <w:szCs w:val="16"/>
              </w:rPr>
            </w:pPr>
            <w:r w:rsidRPr="00445F16">
              <w:rPr>
                <w:rFonts w:ascii="Arial" w:hAnsi="Arial" w:cs="Arial"/>
                <w:b/>
                <w:bCs/>
                <w:sz w:val="16"/>
                <w:szCs w:val="16"/>
              </w:rPr>
              <w:t>1. Permanencia, culminación y acompañamiento post</w:t>
            </w:r>
          </w:p>
        </w:tc>
        <w:tc>
          <w:tcPr>
            <w:tcW w:w="1559" w:type="dxa"/>
            <w:vMerge w:val="restart"/>
            <w:vAlign w:val="center"/>
            <w:hideMark/>
          </w:tcPr>
          <w:p w:rsidR="003775D0" w:rsidRPr="00445F16" w:rsidRDefault="003775D0" w:rsidP="00445F16">
            <w:pPr>
              <w:rPr>
                <w:rFonts w:ascii="Arial" w:hAnsi="Arial" w:cs="Arial"/>
                <w:sz w:val="16"/>
                <w:szCs w:val="16"/>
              </w:rPr>
            </w:pPr>
            <w:r w:rsidRPr="00445F16">
              <w:rPr>
                <w:rFonts w:ascii="Arial" w:hAnsi="Arial" w:cs="Arial"/>
                <w:sz w:val="16"/>
                <w:szCs w:val="16"/>
              </w:rPr>
              <w:t>Seguimiento y Evaluación del Desempeño Institucional</w:t>
            </w:r>
          </w:p>
        </w:tc>
        <w:tc>
          <w:tcPr>
            <w:tcW w:w="1559" w:type="dxa"/>
            <w:vAlign w:val="center"/>
            <w:hideMark/>
          </w:tcPr>
          <w:p w:rsidR="003775D0" w:rsidRPr="00445F16" w:rsidRDefault="003775D0" w:rsidP="00445F16">
            <w:pPr>
              <w:rPr>
                <w:rFonts w:ascii="Arial" w:hAnsi="Arial" w:cs="Arial"/>
                <w:sz w:val="16"/>
                <w:szCs w:val="16"/>
              </w:rPr>
            </w:pPr>
            <w:r w:rsidRPr="00445F16">
              <w:rPr>
                <w:rFonts w:ascii="Arial" w:hAnsi="Arial" w:cs="Arial"/>
                <w:sz w:val="16"/>
                <w:szCs w:val="16"/>
              </w:rPr>
              <w:t>Fortalecimiento del rol de la familia como entorno protector  de la Persona en Proceso de Reintegración</w:t>
            </w:r>
          </w:p>
        </w:tc>
        <w:tc>
          <w:tcPr>
            <w:tcW w:w="1701" w:type="dxa"/>
            <w:vAlign w:val="center"/>
            <w:hideMark/>
          </w:tcPr>
          <w:p w:rsidR="003775D0" w:rsidRPr="00445F16" w:rsidRDefault="003775D0" w:rsidP="00445F16">
            <w:pPr>
              <w:rPr>
                <w:rFonts w:ascii="Arial" w:hAnsi="Arial" w:cs="Arial"/>
                <w:sz w:val="16"/>
                <w:szCs w:val="16"/>
              </w:rPr>
            </w:pPr>
            <w:r w:rsidRPr="00445F16">
              <w:rPr>
                <w:rFonts w:ascii="Arial" w:hAnsi="Arial" w:cs="Arial"/>
                <w:sz w:val="16"/>
                <w:szCs w:val="16"/>
              </w:rPr>
              <w:t>Porcentaje de PPR que vinculan por lo menos un familiar a actividades de la ruta de integración</w:t>
            </w:r>
          </w:p>
        </w:tc>
        <w:tc>
          <w:tcPr>
            <w:tcW w:w="709" w:type="dxa"/>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0%</w:t>
            </w:r>
          </w:p>
        </w:tc>
        <w:tc>
          <w:tcPr>
            <w:tcW w:w="709" w:type="dxa"/>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10%</w:t>
            </w:r>
          </w:p>
        </w:tc>
        <w:tc>
          <w:tcPr>
            <w:tcW w:w="709" w:type="dxa"/>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15%</w:t>
            </w:r>
          </w:p>
        </w:tc>
        <w:tc>
          <w:tcPr>
            <w:tcW w:w="708" w:type="dxa"/>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5%</w:t>
            </w:r>
          </w:p>
        </w:tc>
        <w:tc>
          <w:tcPr>
            <w:tcW w:w="1134" w:type="dxa"/>
            <w:noWrap/>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20%</w:t>
            </w:r>
          </w:p>
        </w:tc>
        <w:tc>
          <w:tcPr>
            <w:tcW w:w="1234" w:type="dxa"/>
            <w:vAlign w:val="center"/>
            <w:hideMark/>
          </w:tcPr>
          <w:p w:rsidR="003775D0" w:rsidRPr="003775D0" w:rsidRDefault="00445F16" w:rsidP="009D0FA6">
            <w:pPr>
              <w:jc w:val="center"/>
              <w:rPr>
                <w:rFonts w:ascii="Arial" w:hAnsi="Arial" w:cs="Arial"/>
                <w:sz w:val="24"/>
                <w:szCs w:val="24"/>
              </w:rPr>
            </w:pPr>
            <w:r w:rsidRPr="00445F16">
              <w:rPr>
                <w:rFonts w:ascii="Arial" w:hAnsi="Arial" w:cs="Arial"/>
                <w:sz w:val="16"/>
                <w:szCs w:val="24"/>
              </w:rPr>
              <w:t>Dirección Programática de Reintegración</w:t>
            </w:r>
          </w:p>
        </w:tc>
      </w:tr>
      <w:tr w:rsidR="009D0FA6" w:rsidRPr="003775D0" w:rsidTr="001F1BCB">
        <w:trPr>
          <w:trHeight w:val="1002"/>
        </w:trPr>
        <w:tc>
          <w:tcPr>
            <w:tcW w:w="1129" w:type="dxa"/>
            <w:vMerge/>
            <w:vAlign w:val="center"/>
            <w:hideMark/>
          </w:tcPr>
          <w:p w:rsidR="003775D0" w:rsidRPr="00445F16" w:rsidRDefault="003775D0" w:rsidP="00445F16">
            <w:pPr>
              <w:rPr>
                <w:rFonts w:ascii="Arial" w:hAnsi="Arial" w:cs="Arial"/>
                <w:b/>
                <w:bCs/>
                <w:sz w:val="16"/>
                <w:szCs w:val="16"/>
              </w:rPr>
            </w:pPr>
          </w:p>
        </w:tc>
        <w:tc>
          <w:tcPr>
            <w:tcW w:w="1418" w:type="dxa"/>
            <w:vMerge/>
            <w:vAlign w:val="center"/>
            <w:hideMark/>
          </w:tcPr>
          <w:p w:rsidR="003775D0" w:rsidRPr="00445F16" w:rsidRDefault="003775D0" w:rsidP="00300A14">
            <w:pPr>
              <w:ind w:left="-89"/>
              <w:rPr>
                <w:rFonts w:ascii="Arial" w:hAnsi="Arial" w:cs="Arial"/>
                <w:b/>
                <w:bCs/>
                <w:sz w:val="16"/>
                <w:szCs w:val="16"/>
              </w:rPr>
            </w:pPr>
          </w:p>
        </w:tc>
        <w:tc>
          <w:tcPr>
            <w:tcW w:w="1559" w:type="dxa"/>
            <w:vMerge/>
            <w:vAlign w:val="center"/>
            <w:hideMark/>
          </w:tcPr>
          <w:p w:rsidR="003775D0" w:rsidRPr="00445F16" w:rsidRDefault="003775D0" w:rsidP="00445F16">
            <w:pPr>
              <w:rPr>
                <w:rFonts w:ascii="Arial" w:hAnsi="Arial" w:cs="Arial"/>
                <w:sz w:val="16"/>
                <w:szCs w:val="16"/>
              </w:rPr>
            </w:pPr>
          </w:p>
        </w:tc>
        <w:tc>
          <w:tcPr>
            <w:tcW w:w="1559" w:type="dxa"/>
            <w:vMerge w:val="restart"/>
            <w:vAlign w:val="center"/>
            <w:hideMark/>
          </w:tcPr>
          <w:p w:rsidR="003775D0" w:rsidRPr="00445F16" w:rsidRDefault="003775D0" w:rsidP="00445F16">
            <w:pPr>
              <w:rPr>
                <w:rFonts w:ascii="Arial" w:hAnsi="Arial" w:cs="Arial"/>
                <w:sz w:val="16"/>
                <w:szCs w:val="16"/>
              </w:rPr>
            </w:pPr>
            <w:r w:rsidRPr="00445F16">
              <w:rPr>
                <w:rFonts w:ascii="Arial" w:hAnsi="Arial" w:cs="Arial"/>
                <w:sz w:val="16"/>
                <w:szCs w:val="16"/>
              </w:rPr>
              <w:t>Apropiación del proceso de reintegración como aporte a la reconciliación y la construcción de Paz</w:t>
            </w:r>
          </w:p>
        </w:tc>
        <w:tc>
          <w:tcPr>
            <w:tcW w:w="1701" w:type="dxa"/>
            <w:vAlign w:val="center"/>
            <w:hideMark/>
          </w:tcPr>
          <w:p w:rsidR="003775D0" w:rsidRPr="00445F16" w:rsidRDefault="003775D0" w:rsidP="00445F16">
            <w:pPr>
              <w:rPr>
                <w:rFonts w:ascii="Arial" w:hAnsi="Arial" w:cs="Arial"/>
                <w:sz w:val="16"/>
                <w:szCs w:val="16"/>
              </w:rPr>
            </w:pPr>
            <w:r w:rsidRPr="00445F16">
              <w:rPr>
                <w:rFonts w:ascii="Arial" w:hAnsi="Arial" w:cs="Arial"/>
                <w:sz w:val="16"/>
                <w:szCs w:val="16"/>
              </w:rPr>
              <w:t>Personas acompañadas en el proceso de reintegración para el cumplimiento de su ruta</w:t>
            </w:r>
          </w:p>
        </w:tc>
        <w:tc>
          <w:tcPr>
            <w:tcW w:w="709" w:type="dxa"/>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25.370</w:t>
            </w:r>
          </w:p>
        </w:tc>
        <w:tc>
          <w:tcPr>
            <w:tcW w:w="709" w:type="dxa"/>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28.789</w:t>
            </w:r>
          </w:p>
        </w:tc>
        <w:tc>
          <w:tcPr>
            <w:tcW w:w="709" w:type="dxa"/>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22.000</w:t>
            </w:r>
          </w:p>
        </w:tc>
        <w:tc>
          <w:tcPr>
            <w:tcW w:w="708" w:type="dxa"/>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19.000</w:t>
            </w:r>
          </w:p>
        </w:tc>
        <w:tc>
          <w:tcPr>
            <w:tcW w:w="1134" w:type="dxa"/>
            <w:noWrap/>
            <w:vAlign w:val="center"/>
            <w:hideMark/>
          </w:tcPr>
          <w:p w:rsidR="003775D0" w:rsidRPr="00445F16" w:rsidRDefault="003775D0" w:rsidP="0052641A">
            <w:pPr>
              <w:jc w:val="center"/>
              <w:rPr>
                <w:rFonts w:ascii="Arial" w:hAnsi="Arial" w:cs="Arial"/>
                <w:sz w:val="16"/>
                <w:szCs w:val="16"/>
              </w:rPr>
            </w:pPr>
            <w:r w:rsidRPr="00445F16">
              <w:rPr>
                <w:rFonts w:ascii="Arial" w:hAnsi="Arial" w:cs="Arial"/>
                <w:sz w:val="16"/>
                <w:szCs w:val="16"/>
              </w:rPr>
              <w:t>19.000</w:t>
            </w:r>
          </w:p>
        </w:tc>
        <w:tc>
          <w:tcPr>
            <w:tcW w:w="1234" w:type="dxa"/>
            <w:vAlign w:val="center"/>
            <w:hideMark/>
          </w:tcPr>
          <w:p w:rsidR="003775D0" w:rsidRPr="003775D0" w:rsidRDefault="009D0FA6" w:rsidP="009D0FA6">
            <w:pPr>
              <w:jc w:val="center"/>
              <w:rPr>
                <w:rFonts w:ascii="Arial" w:hAnsi="Arial" w:cs="Arial"/>
                <w:sz w:val="24"/>
                <w:szCs w:val="24"/>
              </w:rPr>
            </w:pPr>
            <w:r w:rsidRPr="00445F16">
              <w:rPr>
                <w:rFonts w:ascii="Arial" w:hAnsi="Arial" w:cs="Arial"/>
                <w:sz w:val="16"/>
                <w:szCs w:val="24"/>
              </w:rPr>
              <w:t>Dirección Programática de Reintegración</w:t>
            </w:r>
          </w:p>
        </w:tc>
      </w:tr>
      <w:tr w:rsidR="00300A14" w:rsidRPr="003775D0" w:rsidTr="001F1BCB">
        <w:trPr>
          <w:trHeight w:val="1002"/>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hideMark/>
          </w:tcPr>
          <w:p w:rsidR="003775D0" w:rsidRPr="003775D0" w:rsidRDefault="003775D0" w:rsidP="00300A14">
            <w:pPr>
              <w:ind w:left="-89"/>
              <w:jc w:val="both"/>
              <w:rPr>
                <w:rFonts w:ascii="Arial" w:hAnsi="Arial" w:cs="Arial"/>
                <w:b/>
                <w:bCs/>
                <w:sz w:val="24"/>
                <w:szCs w:val="24"/>
              </w:rPr>
            </w:pPr>
          </w:p>
        </w:tc>
        <w:tc>
          <w:tcPr>
            <w:tcW w:w="1559" w:type="dxa"/>
            <w:vMerge/>
            <w:hideMark/>
          </w:tcPr>
          <w:p w:rsidR="003775D0" w:rsidRPr="003775D0" w:rsidRDefault="003775D0" w:rsidP="003775D0">
            <w:pPr>
              <w:jc w:val="both"/>
              <w:rPr>
                <w:rFonts w:ascii="Arial" w:hAnsi="Arial" w:cs="Arial"/>
                <w:sz w:val="24"/>
                <w:szCs w:val="24"/>
              </w:rPr>
            </w:pPr>
          </w:p>
        </w:tc>
        <w:tc>
          <w:tcPr>
            <w:tcW w:w="1559" w:type="dxa"/>
            <w:vMerge/>
            <w:hideMark/>
          </w:tcPr>
          <w:p w:rsidR="003775D0" w:rsidRPr="003775D0" w:rsidRDefault="003775D0" w:rsidP="003775D0">
            <w:pPr>
              <w:jc w:val="both"/>
              <w:rPr>
                <w:rFonts w:ascii="Arial" w:hAnsi="Arial" w:cs="Arial"/>
                <w:sz w:val="24"/>
                <w:szCs w:val="24"/>
              </w:rPr>
            </w:pPr>
          </w:p>
        </w:tc>
        <w:tc>
          <w:tcPr>
            <w:tcW w:w="1701" w:type="dxa"/>
            <w:vAlign w:val="center"/>
            <w:hideMark/>
          </w:tcPr>
          <w:p w:rsidR="003775D0" w:rsidRPr="00300A14" w:rsidRDefault="003775D0" w:rsidP="00300A14">
            <w:pPr>
              <w:rPr>
                <w:rFonts w:ascii="Arial" w:hAnsi="Arial" w:cs="Arial"/>
                <w:sz w:val="16"/>
                <w:szCs w:val="16"/>
              </w:rPr>
            </w:pPr>
            <w:r w:rsidRPr="00300A14">
              <w:rPr>
                <w:rFonts w:ascii="Arial" w:hAnsi="Arial" w:cs="Arial"/>
                <w:sz w:val="16"/>
                <w:szCs w:val="16"/>
              </w:rPr>
              <w:t>Porcentaje de Personas que ingresan al proceso de reintegración,  fidelizadas</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90%</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90%</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90%</w:t>
            </w:r>
          </w:p>
        </w:tc>
        <w:tc>
          <w:tcPr>
            <w:tcW w:w="708"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90%</w:t>
            </w:r>
          </w:p>
        </w:tc>
        <w:tc>
          <w:tcPr>
            <w:tcW w:w="1134" w:type="dxa"/>
            <w:noWrap/>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90%</w:t>
            </w:r>
          </w:p>
        </w:tc>
        <w:tc>
          <w:tcPr>
            <w:tcW w:w="1234" w:type="dxa"/>
            <w:vAlign w:val="center"/>
            <w:hideMark/>
          </w:tcPr>
          <w:p w:rsidR="003775D0" w:rsidRPr="003775D0" w:rsidRDefault="009D0FA6" w:rsidP="009D0FA6">
            <w:pPr>
              <w:jc w:val="center"/>
              <w:rPr>
                <w:rFonts w:ascii="Arial" w:hAnsi="Arial" w:cs="Arial"/>
                <w:sz w:val="24"/>
                <w:szCs w:val="24"/>
              </w:rPr>
            </w:pPr>
            <w:r w:rsidRPr="00445F16">
              <w:rPr>
                <w:rFonts w:ascii="Arial" w:hAnsi="Arial" w:cs="Arial"/>
                <w:sz w:val="16"/>
                <w:szCs w:val="24"/>
              </w:rPr>
              <w:t>Dirección Programática de Reintegración</w:t>
            </w:r>
          </w:p>
        </w:tc>
      </w:tr>
      <w:tr w:rsidR="00300A14" w:rsidRPr="003775D0" w:rsidTr="001F1BCB">
        <w:trPr>
          <w:trHeight w:val="840"/>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hideMark/>
          </w:tcPr>
          <w:p w:rsidR="003775D0" w:rsidRPr="003775D0" w:rsidRDefault="003775D0" w:rsidP="00300A14">
            <w:pPr>
              <w:ind w:left="-89"/>
              <w:jc w:val="both"/>
              <w:rPr>
                <w:rFonts w:ascii="Arial" w:hAnsi="Arial" w:cs="Arial"/>
                <w:b/>
                <w:bCs/>
                <w:sz w:val="24"/>
                <w:szCs w:val="24"/>
              </w:rPr>
            </w:pPr>
          </w:p>
        </w:tc>
        <w:tc>
          <w:tcPr>
            <w:tcW w:w="1559" w:type="dxa"/>
            <w:vMerge/>
            <w:hideMark/>
          </w:tcPr>
          <w:p w:rsidR="003775D0" w:rsidRPr="003775D0" w:rsidRDefault="003775D0" w:rsidP="003775D0">
            <w:pPr>
              <w:jc w:val="both"/>
              <w:rPr>
                <w:rFonts w:ascii="Arial" w:hAnsi="Arial" w:cs="Arial"/>
                <w:sz w:val="24"/>
                <w:szCs w:val="24"/>
              </w:rPr>
            </w:pPr>
          </w:p>
        </w:tc>
        <w:tc>
          <w:tcPr>
            <w:tcW w:w="1559" w:type="dxa"/>
            <w:vMerge w:val="restart"/>
            <w:vAlign w:val="center"/>
            <w:hideMark/>
          </w:tcPr>
          <w:p w:rsidR="003775D0" w:rsidRPr="00300A14" w:rsidRDefault="003775D0" w:rsidP="00300A14">
            <w:pPr>
              <w:rPr>
                <w:rFonts w:ascii="Arial" w:hAnsi="Arial" w:cs="Arial"/>
                <w:sz w:val="16"/>
                <w:szCs w:val="16"/>
              </w:rPr>
            </w:pPr>
            <w:r w:rsidRPr="00300A14">
              <w:rPr>
                <w:rFonts w:ascii="Arial" w:hAnsi="Arial" w:cs="Arial"/>
                <w:sz w:val="16"/>
                <w:szCs w:val="16"/>
              </w:rPr>
              <w:t>Consolidación de la permanencia de los PPR en su ruta de reintegración</w:t>
            </w:r>
          </w:p>
        </w:tc>
        <w:tc>
          <w:tcPr>
            <w:tcW w:w="1701" w:type="dxa"/>
            <w:vAlign w:val="center"/>
            <w:hideMark/>
          </w:tcPr>
          <w:p w:rsidR="003775D0" w:rsidRPr="00300A14" w:rsidRDefault="003775D0" w:rsidP="00300A14">
            <w:pPr>
              <w:rPr>
                <w:rFonts w:ascii="Arial" w:hAnsi="Arial" w:cs="Arial"/>
                <w:sz w:val="16"/>
                <w:szCs w:val="16"/>
              </w:rPr>
            </w:pPr>
            <w:r w:rsidRPr="00300A14">
              <w:rPr>
                <w:rFonts w:ascii="Arial" w:hAnsi="Arial" w:cs="Arial"/>
                <w:sz w:val="16"/>
                <w:szCs w:val="16"/>
              </w:rPr>
              <w:t>Personas que culminan su proceso de reintegración de manera exitosa</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4.000</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2.500</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4.500</w:t>
            </w:r>
          </w:p>
        </w:tc>
        <w:tc>
          <w:tcPr>
            <w:tcW w:w="708"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4.500</w:t>
            </w:r>
          </w:p>
        </w:tc>
        <w:tc>
          <w:tcPr>
            <w:tcW w:w="1134" w:type="dxa"/>
            <w:noWrap/>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15.500</w:t>
            </w:r>
          </w:p>
        </w:tc>
        <w:tc>
          <w:tcPr>
            <w:tcW w:w="1234" w:type="dxa"/>
            <w:vAlign w:val="center"/>
            <w:hideMark/>
          </w:tcPr>
          <w:p w:rsidR="003775D0" w:rsidRPr="003775D0" w:rsidRDefault="009D0FA6" w:rsidP="009D0FA6">
            <w:pPr>
              <w:jc w:val="center"/>
              <w:rPr>
                <w:rFonts w:ascii="Arial" w:hAnsi="Arial" w:cs="Arial"/>
                <w:sz w:val="24"/>
                <w:szCs w:val="24"/>
              </w:rPr>
            </w:pPr>
            <w:r w:rsidRPr="00445F16">
              <w:rPr>
                <w:rFonts w:ascii="Arial" w:hAnsi="Arial" w:cs="Arial"/>
                <w:sz w:val="16"/>
                <w:szCs w:val="24"/>
              </w:rPr>
              <w:t xml:space="preserve">Dirección Programática de </w:t>
            </w:r>
            <w:r>
              <w:rPr>
                <w:rFonts w:ascii="Arial" w:hAnsi="Arial" w:cs="Arial"/>
                <w:sz w:val="16"/>
                <w:szCs w:val="24"/>
              </w:rPr>
              <w:t>R</w:t>
            </w:r>
            <w:r w:rsidRPr="00445F16">
              <w:rPr>
                <w:rFonts w:ascii="Arial" w:hAnsi="Arial" w:cs="Arial"/>
                <w:sz w:val="16"/>
                <w:szCs w:val="24"/>
              </w:rPr>
              <w:t>eintegración</w:t>
            </w:r>
          </w:p>
        </w:tc>
      </w:tr>
      <w:tr w:rsidR="00300A14" w:rsidRPr="003775D0" w:rsidTr="001F1BCB">
        <w:trPr>
          <w:trHeight w:val="840"/>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hideMark/>
          </w:tcPr>
          <w:p w:rsidR="003775D0" w:rsidRPr="003775D0" w:rsidRDefault="003775D0" w:rsidP="00300A14">
            <w:pPr>
              <w:ind w:left="-89"/>
              <w:jc w:val="both"/>
              <w:rPr>
                <w:rFonts w:ascii="Arial" w:hAnsi="Arial" w:cs="Arial"/>
                <w:b/>
                <w:bCs/>
                <w:sz w:val="24"/>
                <w:szCs w:val="24"/>
              </w:rPr>
            </w:pPr>
          </w:p>
        </w:tc>
        <w:tc>
          <w:tcPr>
            <w:tcW w:w="1559" w:type="dxa"/>
            <w:vMerge/>
            <w:hideMark/>
          </w:tcPr>
          <w:p w:rsidR="003775D0" w:rsidRPr="003775D0" w:rsidRDefault="003775D0" w:rsidP="003775D0">
            <w:pPr>
              <w:jc w:val="both"/>
              <w:rPr>
                <w:rFonts w:ascii="Arial" w:hAnsi="Arial" w:cs="Arial"/>
                <w:sz w:val="24"/>
                <w:szCs w:val="24"/>
              </w:rPr>
            </w:pPr>
          </w:p>
        </w:tc>
        <w:tc>
          <w:tcPr>
            <w:tcW w:w="1559" w:type="dxa"/>
            <w:vMerge/>
            <w:vAlign w:val="center"/>
            <w:hideMark/>
          </w:tcPr>
          <w:p w:rsidR="003775D0" w:rsidRPr="00300A14" w:rsidRDefault="003775D0" w:rsidP="00300A14">
            <w:pPr>
              <w:rPr>
                <w:rFonts w:ascii="Arial" w:hAnsi="Arial" w:cs="Arial"/>
                <w:sz w:val="16"/>
                <w:szCs w:val="16"/>
              </w:rPr>
            </w:pPr>
          </w:p>
        </w:tc>
        <w:tc>
          <w:tcPr>
            <w:tcW w:w="1701" w:type="dxa"/>
            <w:vAlign w:val="center"/>
            <w:hideMark/>
          </w:tcPr>
          <w:p w:rsidR="003775D0" w:rsidRPr="00300A14" w:rsidRDefault="003775D0" w:rsidP="00300A14">
            <w:pPr>
              <w:rPr>
                <w:rFonts w:ascii="Arial" w:hAnsi="Arial" w:cs="Arial"/>
                <w:sz w:val="16"/>
                <w:szCs w:val="16"/>
              </w:rPr>
            </w:pPr>
            <w:r w:rsidRPr="00300A14">
              <w:rPr>
                <w:rFonts w:ascii="Arial" w:hAnsi="Arial" w:cs="Arial"/>
                <w:sz w:val="16"/>
                <w:szCs w:val="16"/>
              </w:rPr>
              <w:t>Beneficios de inserción económica otorgados a las personas en proceso de reintegración</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1.920</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1.886</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2.480</w:t>
            </w:r>
          </w:p>
        </w:tc>
        <w:tc>
          <w:tcPr>
            <w:tcW w:w="708"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3.000</w:t>
            </w:r>
          </w:p>
        </w:tc>
        <w:tc>
          <w:tcPr>
            <w:tcW w:w="1134" w:type="dxa"/>
            <w:noWrap/>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9.286</w:t>
            </w:r>
          </w:p>
        </w:tc>
        <w:tc>
          <w:tcPr>
            <w:tcW w:w="1234" w:type="dxa"/>
            <w:vAlign w:val="center"/>
            <w:hideMark/>
          </w:tcPr>
          <w:p w:rsidR="003775D0" w:rsidRPr="003775D0" w:rsidRDefault="009D0FA6" w:rsidP="009D0FA6">
            <w:pPr>
              <w:jc w:val="center"/>
              <w:rPr>
                <w:rFonts w:ascii="Arial" w:hAnsi="Arial" w:cs="Arial"/>
                <w:sz w:val="24"/>
                <w:szCs w:val="24"/>
              </w:rPr>
            </w:pPr>
            <w:r w:rsidRPr="00445F16">
              <w:rPr>
                <w:rFonts w:ascii="Arial" w:hAnsi="Arial" w:cs="Arial"/>
                <w:sz w:val="16"/>
                <w:szCs w:val="24"/>
              </w:rPr>
              <w:t>Dirección Programática de Reintegración</w:t>
            </w:r>
          </w:p>
        </w:tc>
      </w:tr>
      <w:tr w:rsidR="00300A14" w:rsidRPr="003775D0" w:rsidTr="001F1BCB">
        <w:trPr>
          <w:trHeight w:val="1002"/>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hideMark/>
          </w:tcPr>
          <w:p w:rsidR="003775D0" w:rsidRPr="003775D0" w:rsidRDefault="003775D0" w:rsidP="00300A14">
            <w:pPr>
              <w:ind w:left="-89"/>
              <w:jc w:val="both"/>
              <w:rPr>
                <w:rFonts w:ascii="Arial" w:hAnsi="Arial" w:cs="Arial"/>
                <w:b/>
                <w:bCs/>
                <w:sz w:val="24"/>
                <w:szCs w:val="24"/>
              </w:rPr>
            </w:pPr>
          </w:p>
        </w:tc>
        <w:tc>
          <w:tcPr>
            <w:tcW w:w="1559" w:type="dxa"/>
            <w:vMerge/>
            <w:hideMark/>
          </w:tcPr>
          <w:p w:rsidR="003775D0" w:rsidRPr="003775D0" w:rsidRDefault="003775D0" w:rsidP="003775D0">
            <w:pPr>
              <w:jc w:val="both"/>
              <w:rPr>
                <w:rFonts w:ascii="Arial" w:hAnsi="Arial" w:cs="Arial"/>
                <w:sz w:val="24"/>
                <w:szCs w:val="24"/>
              </w:rPr>
            </w:pPr>
          </w:p>
        </w:tc>
        <w:tc>
          <w:tcPr>
            <w:tcW w:w="1559" w:type="dxa"/>
            <w:vAlign w:val="center"/>
            <w:hideMark/>
          </w:tcPr>
          <w:p w:rsidR="003775D0" w:rsidRPr="00300A14" w:rsidRDefault="003775D0" w:rsidP="00300A14">
            <w:pPr>
              <w:rPr>
                <w:rFonts w:ascii="Arial" w:hAnsi="Arial" w:cs="Arial"/>
                <w:sz w:val="16"/>
                <w:szCs w:val="16"/>
              </w:rPr>
            </w:pPr>
            <w:r w:rsidRPr="00300A14">
              <w:rPr>
                <w:rFonts w:ascii="Arial" w:hAnsi="Arial" w:cs="Arial"/>
                <w:sz w:val="16"/>
                <w:szCs w:val="16"/>
              </w:rPr>
              <w:t>Fortalecimiento del Acompañamiento Post</w:t>
            </w:r>
          </w:p>
        </w:tc>
        <w:tc>
          <w:tcPr>
            <w:tcW w:w="1701" w:type="dxa"/>
            <w:vAlign w:val="center"/>
            <w:hideMark/>
          </w:tcPr>
          <w:p w:rsidR="003775D0" w:rsidRPr="00300A14" w:rsidRDefault="003775D0" w:rsidP="00300A14">
            <w:pPr>
              <w:rPr>
                <w:rFonts w:ascii="Arial" w:hAnsi="Arial" w:cs="Arial"/>
                <w:sz w:val="16"/>
                <w:szCs w:val="16"/>
              </w:rPr>
            </w:pPr>
            <w:r w:rsidRPr="00300A14">
              <w:rPr>
                <w:rFonts w:ascii="Arial" w:hAnsi="Arial" w:cs="Arial"/>
                <w:sz w:val="16"/>
                <w:szCs w:val="16"/>
              </w:rPr>
              <w:t>Porcentaje de personas que culminan su proceso de reintegración, vinculadas a la estrategia de acompañamiento post</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75%</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75%</w:t>
            </w:r>
          </w:p>
        </w:tc>
        <w:tc>
          <w:tcPr>
            <w:tcW w:w="709"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80%</w:t>
            </w:r>
          </w:p>
        </w:tc>
        <w:tc>
          <w:tcPr>
            <w:tcW w:w="708" w:type="dxa"/>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80%</w:t>
            </w:r>
          </w:p>
        </w:tc>
        <w:tc>
          <w:tcPr>
            <w:tcW w:w="1134" w:type="dxa"/>
            <w:noWrap/>
            <w:vAlign w:val="center"/>
            <w:hideMark/>
          </w:tcPr>
          <w:p w:rsidR="003775D0" w:rsidRPr="00300A14" w:rsidRDefault="003775D0" w:rsidP="0052641A">
            <w:pPr>
              <w:jc w:val="center"/>
              <w:rPr>
                <w:rFonts w:ascii="Arial" w:hAnsi="Arial" w:cs="Arial"/>
                <w:sz w:val="16"/>
                <w:szCs w:val="16"/>
              </w:rPr>
            </w:pPr>
            <w:r w:rsidRPr="00300A14">
              <w:rPr>
                <w:rFonts w:ascii="Arial" w:hAnsi="Arial" w:cs="Arial"/>
                <w:sz w:val="16"/>
                <w:szCs w:val="16"/>
              </w:rPr>
              <w:t>80%</w:t>
            </w:r>
          </w:p>
        </w:tc>
        <w:tc>
          <w:tcPr>
            <w:tcW w:w="1234" w:type="dxa"/>
            <w:vMerge w:val="restart"/>
            <w:vAlign w:val="center"/>
            <w:hideMark/>
          </w:tcPr>
          <w:p w:rsidR="004620D6" w:rsidRDefault="004620D6" w:rsidP="004620D6">
            <w:pPr>
              <w:jc w:val="center"/>
              <w:rPr>
                <w:rFonts w:ascii="Arial" w:hAnsi="Arial" w:cs="Arial"/>
                <w:sz w:val="16"/>
                <w:szCs w:val="24"/>
              </w:rPr>
            </w:pPr>
          </w:p>
          <w:p w:rsidR="004620D6" w:rsidRDefault="004620D6" w:rsidP="004620D6">
            <w:pPr>
              <w:jc w:val="center"/>
              <w:rPr>
                <w:rFonts w:ascii="Arial" w:hAnsi="Arial" w:cs="Arial"/>
                <w:sz w:val="16"/>
                <w:szCs w:val="24"/>
              </w:rPr>
            </w:pPr>
          </w:p>
          <w:p w:rsidR="004620D6" w:rsidRDefault="009D0FA6" w:rsidP="004620D6">
            <w:pPr>
              <w:jc w:val="center"/>
              <w:rPr>
                <w:rFonts w:ascii="Arial" w:hAnsi="Arial" w:cs="Arial"/>
                <w:sz w:val="16"/>
                <w:szCs w:val="24"/>
              </w:rPr>
            </w:pPr>
            <w:r w:rsidRPr="00445F16">
              <w:rPr>
                <w:rFonts w:ascii="Arial" w:hAnsi="Arial" w:cs="Arial"/>
                <w:sz w:val="16"/>
                <w:szCs w:val="24"/>
              </w:rPr>
              <w:t>Dirección Programática de Reintegración</w:t>
            </w:r>
          </w:p>
          <w:p w:rsidR="004620D6" w:rsidRDefault="004620D6" w:rsidP="004620D6">
            <w:pPr>
              <w:jc w:val="center"/>
              <w:rPr>
                <w:rFonts w:ascii="Arial" w:hAnsi="Arial" w:cs="Arial"/>
                <w:sz w:val="16"/>
                <w:szCs w:val="24"/>
              </w:rPr>
            </w:pPr>
          </w:p>
          <w:p w:rsidR="004620D6" w:rsidRDefault="004620D6" w:rsidP="004620D6">
            <w:pPr>
              <w:jc w:val="center"/>
              <w:rPr>
                <w:rFonts w:ascii="Arial" w:hAnsi="Arial" w:cs="Arial"/>
                <w:sz w:val="16"/>
                <w:szCs w:val="24"/>
              </w:rPr>
            </w:pPr>
          </w:p>
          <w:p w:rsidR="004620D6" w:rsidRDefault="004620D6" w:rsidP="004620D6">
            <w:pPr>
              <w:jc w:val="center"/>
              <w:rPr>
                <w:rFonts w:ascii="Arial" w:hAnsi="Arial" w:cs="Arial"/>
                <w:sz w:val="16"/>
                <w:szCs w:val="24"/>
              </w:rPr>
            </w:pPr>
          </w:p>
          <w:p w:rsidR="004620D6" w:rsidRPr="004620D6" w:rsidRDefault="004620D6" w:rsidP="004620D6">
            <w:pPr>
              <w:jc w:val="center"/>
              <w:rPr>
                <w:rFonts w:ascii="Arial" w:hAnsi="Arial" w:cs="Arial"/>
                <w:sz w:val="16"/>
                <w:szCs w:val="24"/>
              </w:rPr>
            </w:pPr>
            <w:r w:rsidRPr="00445F16">
              <w:rPr>
                <w:rFonts w:ascii="Arial" w:hAnsi="Arial" w:cs="Arial"/>
                <w:sz w:val="16"/>
                <w:szCs w:val="24"/>
              </w:rPr>
              <w:t>Dirección Programática de Reintegración</w:t>
            </w:r>
          </w:p>
        </w:tc>
      </w:tr>
      <w:tr w:rsidR="00300A14" w:rsidRPr="003775D0" w:rsidTr="001F1BCB">
        <w:trPr>
          <w:trHeight w:val="1002"/>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val="restart"/>
            <w:vAlign w:val="center"/>
            <w:hideMark/>
          </w:tcPr>
          <w:p w:rsidR="003775D0" w:rsidRPr="00ED561C" w:rsidRDefault="003775D0" w:rsidP="008840BD">
            <w:pPr>
              <w:ind w:left="-89"/>
              <w:rPr>
                <w:rFonts w:ascii="Arial" w:hAnsi="Arial" w:cs="Arial"/>
                <w:b/>
                <w:bCs/>
                <w:sz w:val="16"/>
                <w:szCs w:val="16"/>
              </w:rPr>
            </w:pPr>
            <w:r w:rsidRPr="00ED561C">
              <w:rPr>
                <w:rFonts w:ascii="Arial" w:hAnsi="Arial" w:cs="Arial"/>
                <w:b/>
                <w:bCs/>
                <w:sz w:val="16"/>
                <w:szCs w:val="16"/>
              </w:rPr>
              <w:t>2. Innovación en el Proceso de Reintegración</w:t>
            </w:r>
          </w:p>
        </w:tc>
        <w:tc>
          <w:tcPr>
            <w:tcW w:w="1559" w:type="dxa"/>
            <w:vMerge w:val="restart"/>
            <w:vAlign w:val="center"/>
            <w:hideMark/>
          </w:tcPr>
          <w:p w:rsidR="003775D0" w:rsidRPr="00ED561C" w:rsidRDefault="003775D0" w:rsidP="008840BD">
            <w:pPr>
              <w:rPr>
                <w:rFonts w:ascii="Arial" w:hAnsi="Arial" w:cs="Arial"/>
                <w:sz w:val="16"/>
                <w:szCs w:val="16"/>
              </w:rPr>
            </w:pPr>
            <w:r w:rsidRPr="00ED561C">
              <w:rPr>
                <w:rFonts w:ascii="Arial" w:hAnsi="Arial" w:cs="Arial"/>
                <w:sz w:val="16"/>
                <w:szCs w:val="16"/>
              </w:rPr>
              <w:t>Seguimiento y Evaluación del Desempeño Institucional</w:t>
            </w:r>
          </w:p>
        </w:tc>
        <w:tc>
          <w:tcPr>
            <w:tcW w:w="1559" w:type="dxa"/>
            <w:vAlign w:val="center"/>
            <w:hideMark/>
          </w:tcPr>
          <w:p w:rsidR="003775D0" w:rsidRPr="00ED561C" w:rsidRDefault="003775D0" w:rsidP="008840BD">
            <w:pPr>
              <w:rPr>
                <w:rFonts w:ascii="Arial" w:hAnsi="Arial" w:cs="Arial"/>
                <w:sz w:val="16"/>
                <w:szCs w:val="16"/>
              </w:rPr>
            </w:pPr>
            <w:r w:rsidRPr="00ED561C">
              <w:rPr>
                <w:rFonts w:ascii="Arial" w:hAnsi="Arial" w:cs="Arial"/>
                <w:sz w:val="16"/>
                <w:szCs w:val="16"/>
              </w:rPr>
              <w:t xml:space="preserve">Implementación de enfoques diferenciales </w:t>
            </w:r>
          </w:p>
        </w:tc>
        <w:tc>
          <w:tcPr>
            <w:tcW w:w="1701" w:type="dxa"/>
            <w:vAlign w:val="center"/>
            <w:hideMark/>
          </w:tcPr>
          <w:p w:rsidR="003775D0" w:rsidRPr="00ED561C" w:rsidRDefault="003775D0" w:rsidP="008840BD">
            <w:pPr>
              <w:rPr>
                <w:rFonts w:ascii="Arial" w:hAnsi="Arial" w:cs="Arial"/>
                <w:sz w:val="16"/>
                <w:szCs w:val="16"/>
              </w:rPr>
            </w:pPr>
            <w:r w:rsidRPr="00ED561C">
              <w:rPr>
                <w:rFonts w:ascii="Arial" w:hAnsi="Arial" w:cs="Arial"/>
                <w:sz w:val="16"/>
                <w:szCs w:val="16"/>
              </w:rPr>
              <w:t>Enfoques diferenciales implementados a nivel nacional según necesidades</w:t>
            </w:r>
          </w:p>
        </w:tc>
        <w:tc>
          <w:tcPr>
            <w:tcW w:w="709"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100%</w:t>
            </w:r>
          </w:p>
        </w:tc>
        <w:tc>
          <w:tcPr>
            <w:tcW w:w="709"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100%</w:t>
            </w:r>
          </w:p>
        </w:tc>
        <w:tc>
          <w:tcPr>
            <w:tcW w:w="708"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100%</w:t>
            </w:r>
          </w:p>
        </w:tc>
        <w:tc>
          <w:tcPr>
            <w:tcW w:w="1134" w:type="dxa"/>
            <w:noWrap/>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100%</w:t>
            </w:r>
          </w:p>
        </w:tc>
        <w:tc>
          <w:tcPr>
            <w:tcW w:w="1234" w:type="dxa"/>
            <w:vMerge/>
            <w:hideMark/>
          </w:tcPr>
          <w:p w:rsidR="003775D0" w:rsidRPr="003775D0" w:rsidRDefault="003775D0" w:rsidP="003775D0">
            <w:pPr>
              <w:jc w:val="both"/>
              <w:rPr>
                <w:rFonts w:ascii="Arial" w:hAnsi="Arial" w:cs="Arial"/>
                <w:sz w:val="24"/>
                <w:szCs w:val="24"/>
              </w:rPr>
            </w:pPr>
          </w:p>
        </w:tc>
      </w:tr>
      <w:tr w:rsidR="00300A14" w:rsidRPr="003775D0" w:rsidTr="001F1BCB">
        <w:trPr>
          <w:trHeight w:val="1110"/>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vAlign w:val="center"/>
            <w:hideMark/>
          </w:tcPr>
          <w:p w:rsidR="003775D0" w:rsidRPr="00ED561C" w:rsidRDefault="003775D0" w:rsidP="008840BD">
            <w:pPr>
              <w:ind w:left="-89"/>
              <w:rPr>
                <w:rFonts w:ascii="Arial" w:hAnsi="Arial" w:cs="Arial"/>
                <w:b/>
                <w:bCs/>
                <w:sz w:val="16"/>
                <w:szCs w:val="16"/>
              </w:rPr>
            </w:pPr>
          </w:p>
        </w:tc>
        <w:tc>
          <w:tcPr>
            <w:tcW w:w="1559" w:type="dxa"/>
            <w:vMerge/>
            <w:vAlign w:val="center"/>
            <w:hideMark/>
          </w:tcPr>
          <w:p w:rsidR="003775D0" w:rsidRPr="00ED561C" w:rsidRDefault="003775D0" w:rsidP="008840BD">
            <w:pPr>
              <w:rPr>
                <w:rFonts w:ascii="Arial" w:hAnsi="Arial" w:cs="Arial"/>
                <w:sz w:val="16"/>
                <w:szCs w:val="16"/>
              </w:rPr>
            </w:pPr>
          </w:p>
        </w:tc>
        <w:tc>
          <w:tcPr>
            <w:tcW w:w="1559" w:type="dxa"/>
            <w:vMerge w:val="restart"/>
            <w:vAlign w:val="center"/>
            <w:hideMark/>
          </w:tcPr>
          <w:p w:rsidR="003775D0" w:rsidRPr="00ED561C" w:rsidRDefault="003775D0" w:rsidP="008840BD">
            <w:pPr>
              <w:rPr>
                <w:rFonts w:ascii="Arial" w:hAnsi="Arial" w:cs="Arial"/>
                <w:sz w:val="16"/>
                <w:szCs w:val="16"/>
              </w:rPr>
            </w:pPr>
            <w:r w:rsidRPr="00ED561C">
              <w:rPr>
                <w:rFonts w:ascii="Arial" w:hAnsi="Arial" w:cs="Arial"/>
                <w:sz w:val="16"/>
                <w:szCs w:val="16"/>
              </w:rPr>
              <w:t xml:space="preserve">Innovación en los métodos  para el desarrollo del proceso de reintegración </w:t>
            </w:r>
          </w:p>
        </w:tc>
        <w:tc>
          <w:tcPr>
            <w:tcW w:w="1701" w:type="dxa"/>
            <w:vAlign w:val="center"/>
            <w:hideMark/>
          </w:tcPr>
          <w:p w:rsidR="003775D0" w:rsidRPr="00ED561C" w:rsidRDefault="003775D0" w:rsidP="008840BD">
            <w:pPr>
              <w:rPr>
                <w:rFonts w:ascii="Arial" w:hAnsi="Arial" w:cs="Arial"/>
                <w:sz w:val="16"/>
                <w:szCs w:val="16"/>
              </w:rPr>
            </w:pPr>
            <w:r w:rsidRPr="00ED561C">
              <w:rPr>
                <w:rFonts w:ascii="Arial" w:hAnsi="Arial" w:cs="Arial"/>
                <w:sz w:val="16"/>
                <w:szCs w:val="16"/>
              </w:rPr>
              <w:t>Herramienta para el mejoramiento del registro de atención psicosocial de las Personas en Proceso de Reintegración - PPR - Mediante el uso de TI, desarrollada</w:t>
            </w:r>
          </w:p>
        </w:tc>
        <w:tc>
          <w:tcPr>
            <w:tcW w:w="709"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100%</w:t>
            </w:r>
          </w:p>
        </w:tc>
        <w:tc>
          <w:tcPr>
            <w:tcW w:w="709"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0%</w:t>
            </w:r>
          </w:p>
        </w:tc>
        <w:tc>
          <w:tcPr>
            <w:tcW w:w="708"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0%</w:t>
            </w:r>
          </w:p>
        </w:tc>
        <w:tc>
          <w:tcPr>
            <w:tcW w:w="1134" w:type="dxa"/>
            <w:noWrap/>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3775D0" w:rsidRPr="008C102D" w:rsidRDefault="008C102D" w:rsidP="008C102D">
            <w:pPr>
              <w:jc w:val="center"/>
              <w:rPr>
                <w:rFonts w:ascii="Arial" w:hAnsi="Arial" w:cs="Arial"/>
                <w:sz w:val="16"/>
                <w:szCs w:val="16"/>
              </w:rPr>
            </w:pPr>
            <w:r w:rsidRPr="008C102D">
              <w:rPr>
                <w:rFonts w:ascii="Arial" w:hAnsi="Arial" w:cs="Arial"/>
                <w:sz w:val="16"/>
                <w:szCs w:val="16"/>
              </w:rPr>
              <w:t xml:space="preserve">Oficina </w:t>
            </w:r>
            <w:r>
              <w:rPr>
                <w:rFonts w:ascii="Arial" w:hAnsi="Arial" w:cs="Arial"/>
                <w:sz w:val="16"/>
                <w:szCs w:val="16"/>
              </w:rPr>
              <w:t>d</w:t>
            </w:r>
            <w:r w:rsidRPr="008C102D">
              <w:rPr>
                <w:rFonts w:ascii="Arial" w:hAnsi="Arial" w:cs="Arial"/>
                <w:sz w:val="16"/>
                <w:szCs w:val="16"/>
              </w:rPr>
              <w:t xml:space="preserve">e Tecnologías </w:t>
            </w:r>
            <w:r>
              <w:rPr>
                <w:rFonts w:ascii="Arial" w:hAnsi="Arial" w:cs="Arial"/>
                <w:sz w:val="16"/>
                <w:szCs w:val="16"/>
              </w:rPr>
              <w:t>de l</w:t>
            </w:r>
            <w:r w:rsidRPr="008C102D">
              <w:rPr>
                <w:rFonts w:ascii="Arial" w:hAnsi="Arial" w:cs="Arial"/>
                <w:sz w:val="16"/>
                <w:szCs w:val="16"/>
              </w:rPr>
              <w:t>a Información</w:t>
            </w:r>
          </w:p>
        </w:tc>
      </w:tr>
      <w:tr w:rsidR="00300A14" w:rsidRPr="003775D0" w:rsidTr="001F1BCB">
        <w:trPr>
          <w:trHeight w:val="1335"/>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vAlign w:val="center"/>
            <w:hideMark/>
          </w:tcPr>
          <w:p w:rsidR="003775D0" w:rsidRPr="003775D0" w:rsidRDefault="003775D0" w:rsidP="008840BD">
            <w:pPr>
              <w:ind w:left="-89"/>
              <w:rPr>
                <w:rFonts w:ascii="Arial" w:hAnsi="Arial" w:cs="Arial"/>
                <w:b/>
                <w:bCs/>
                <w:sz w:val="24"/>
                <w:szCs w:val="24"/>
              </w:rPr>
            </w:pPr>
          </w:p>
        </w:tc>
        <w:tc>
          <w:tcPr>
            <w:tcW w:w="1559" w:type="dxa"/>
            <w:vMerge/>
            <w:vAlign w:val="center"/>
            <w:hideMark/>
          </w:tcPr>
          <w:p w:rsidR="003775D0" w:rsidRPr="003775D0" w:rsidRDefault="003775D0" w:rsidP="008840BD">
            <w:pPr>
              <w:rPr>
                <w:rFonts w:ascii="Arial" w:hAnsi="Arial" w:cs="Arial"/>
                <w:sz w:val="24"/>
                <w:szCs w:val="24"/>
              </w:rPr>
            </w:pPr>
          </w:p>
        </w:tc>
        <w:tc>
          <w:tcPr>
            <w:tcW w:w="1559" w:type="dxa"/>
            <w:vMerge/>
            <w:vAlign w:val="center"/>
            <w:hideMark/>
          </w:tcPr>
          <w:p w:rsidR="003775D0" w:rsidRPr="003775D0" w:rsidRDefault="003775D0" w:rsidP="008840BD">
            <w:pPr>
              <w:rPr>
                <w:rFonts w:ascii="Arial" w:hAnsi="Arial" w:cs="Arial"/>
                <w:sz w:val="24"/>
                <w:szCs w:val="24"/>
              </w:rPr>
            </w:pPr>
          </w:p>
        </w:tc>
        <w:tc>
          <w:tcPr>
            <w:tcW w:w="1701" w:type="dxa"/>
            <w:vAlign w:val="center"/>
            <w:hideMark/>
          </w:tcPr>
          <w:p w:rsidR="003775D0" w:rsidRPr="00ED561C" w:rsidRDefault="003775D0" w:rsidP="008840BD">
            <w:pPr>
              <w:rPr>
                <w:rFonts w:ascii="Arial" w:hAnsi="Arial" w:cs="Arial"/>
                <w:sz w:val="16"/>
                <w:szCs w:val="16"/>
              </w:rPr>
            </w:pPr>
            <w:r w:rsidRPr="00ED561C">
              <w:rPr>
                <w:rFonts w:ascii="Arial" w:hAnsi="Arial" w:cs="Arial"/>
                <w:sz w:val="16"/>
                <w:szCs w:val="16"/>
              </w:rPr>
              <w:t>Herramienta para el mejoramiento del registro de atención psicosocial de las Personas en Proceso de Reintegración - PPR - Mediante el uso de TI, implementada</w:t>
            </w:r>
          </w:p>
        </w:tc>
        <w:tc>
          <w:tcPr>
            <w:tcW w:w="709"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50%</w:t>
            </w:r>
          </w:p>
        </w:tc>
        <w:tc>
          <w:tcPr>
            <w:tcW w:w="709"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50%</w:t>
            </w:r>
          </w:p>
        </w:tc>
        <w:tc>
          <w:tcPr>
            <w:tcW w:w="708" w:type="dxa"/>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0</w:t>
            </w:r>
          </w:p>
        </w:tc>
        <w:tc>
          <w:tcPr>
            <w:tcW w:w="1134" w:type="dxa"/>
            <w:noWrap/>
            <w:vAlign w:val="center"/>
            <w:hideMark/>
          </w:tcPr>
          <w:p w:rsidR="003775D0" w:rsidRPr="00ED561C" w:rsidRDefault="003775D0" w:rsidP="008840BD">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3775D0" w:rsidRPr="003775D0" w:rsidRDefault="00682CED" w:rsidP="00682CED">
            <w:pPr>
              <w:jc w:val="center"/>
              <w:rPr>
                <w:rFonts w:ascii="Arial" w:hAnsi="Arial" w:cs="Arial"/>
                <w:sz w:val="24"/>
                <w:szCs w:val="24"/>
              </w:rPr>
            </w:pPr>
            <w:r w:rsidRPr="008C102D">
              <w:rPr>
                <w:rFonts w:ascii="Arial" w:hAnsi="Arial" w:cs="Arial"/>
                <w:sz w:val="16"/>
                <w:szCs w:val="16"/>
              </w:rPr>
              <w:t xml:space="preserve">Oficina </w:t>
            </w:r>
            <w:r>
              <w:rPr>
                <w:rFonts w:ascii="Arial" w:hAnsi="Arial" w:cs="Arial"/>
                <w:sz w:val="16"/>
                <w:szCs w:val="16"/>
              </w:rPr>
              <w:t>d</w:t>
            </w:r>
            <w:r w:rsidRPr="008C102D">
              <w:rPr>
                <w:rFonts w:ascii="Arial" w:hAnsi="Arial" w:cs="Arial"/>
                <w:sz w:val="16"/>
                <w:szCs w:val="16"/>
              </w:rPr>
              <w:t xml:space="preserve">e Tecnologías </w:t>
            </w:r>
            <w:r>
              <w:rPr>
                <w:rFonts w:ascii="Arial" w:hAnsi="Arial" w:cs="Arial"/>
                <w:sz w:val="16"/>
                <w:szCs w:val="16"/>
              </w:rPr>
              <w:t>de l</w:t>
            </w:r>
            <w:r w:rsidRPr="008C102D">
              <w:rPr>
                <w:rFonts w:ascii="Arial" w:hAnsi="Arial" w:cs="Arial"/>
                <w:sz w:val="16"/>
                <w:szCs w:val="16"/>
              </w:rPr>
              <w:t>a Información</w:t>
            </w:r>
          </w:p>
        </w:tc>
      </w:tr>
      <w:tr w:rsidR="00300A14" w:rsidRPr="003775D0" w:rsidTr="001F1BCB">
        <w:trPr>
          <w:trHeight w:val="1215"/>
        </w:trPr>
        <w:tc>
          <w:tcPr>
            <w:tcW w:w="1129" w:type="dxa"/>
            <w:vMerge w:val="restart"/>
            <w:textDirection w:val="btLr"/>
            <w:vAlign w:val="center"/>
            <w:hideMark/>
          </w:tcPr>
          <w:p w:rsidR="003775D0" w:rsidRPr="00ED561C" w:rsidRDefault="003775D0" w:rsidP="00DD3D68">
            <w:pPr>
              <w:ind w:left="113" w:right="113"/>
              <w:jc w:val="center"/>
              <w:rPr>
                <w:rFonts w:ascii="Arial" w:hAnsi="Arial" w:cs="Arial"/>
                <w:b/>
                <w:bCs/>
                <w:sz w:val="16"/>
                <w:szCs w:val="16"/>
              </w:rPr>
            </w:pPr>
            <w:r w:rsidRPr="00ED561C">
              <w:rPr>
                <w:rFonts w:ascii="Arial" w:hAnsi="Arial" w:cs="Arial"/>
                <w:b/>
                <w:bCs/>
                <w:sz w:val="16"/>
                <w:szCs w:val="16"/>
              </w:rPr>
              <w:lastRenderedPageBreak/>
              <w:t>Objetivo 2. Propiciar espacios para la convivencia y acciones de reconciliación en los diferentes contextos receptores según sus características</w:t>
            </w:r>
          </w:p>
        </w:tc>
        <w:tc>
          <w:tcPr>
            <w:tcW w:w="1418" w:type="dxa"/>
            <w:vMerge w:val="restart"/>
            <w:vAlign w:val="center"/>
            <w:hideMark/>
          </w:tcPr>
          <w:p w:rsidR="003775D0" w:rsidRPr="00ED561C" w:rsidRDefault="003775D0" w:rsidP="004B4F05">
            <w:pPr>
              <w:ind w:left="-89"/>
              <w:rPr>
                <w:rFonts w:ascii="Arial" w:hAnsi="Arial" w:cs="Arial"/>
                <w:b/>
                <w:bCs/>
                <w:sz w:val="16"/>
                <w:szCs w:val="16"/>
              </w:rPr>
            </w:pPr>
            <w:r w:rsidRPr="00ED561C">
              <w:rPr>
                <w:rFonts w:ascii="Arial" w:hAnsi="Arial" w:cs="Arial"/>
                <w:b/>
                <w:bCs/>
                <w:sz w:val="16"/>
                <w:szCs w:val="16"/>
              </w:rPr>
              <w:t>3. Reconciliación como fundamento de la Reintegración</w:t>
            </w:r>
          </w:p>
        </w:tc>
        <w:tc>
          <w:tcPr>
            <w:tcW w:w="1559" w:type="dxa"/>
            <w:vAlign w:val="center"/>
            <w:hideMark/>
          </w:tcPr>
          <w:p w:rsidR="003775D0" w:rsidRPr="00ED561C" w:rsidRDefault="003775D0" w:rsidP="004B4F05">
            <w:pPr>
              <w:rPr>
                <w:rFonts w:ascii="Arial" w:hAnsi="Arial" w:cs="Arial"/>
                <w:sz w:val="16"/>
                <w:szCs w:val="16"/>
              </w:rPr>
            </w:pPr>
            <w:r w:rsidRPr="00ED561C">
              <w:rPr>
                <w:rFonts w:ascii="Arial" w:hAnsi="Arial" w:cs="Arial"/>
                <w:sz w:val="16"/>
                <w:szCs w:val="16"/>
              </w:rPr>
              <w:t>Participación Ciudadana en la Gestión Pública</w:t>
            </w:r>
          </w:p>
        </w:tc>
        <w:tc>
          <w:tcPr>
            <w:tcW w:w="1559" w:type="dxa"/>
            <w:vAlign w:val="center"/>
            <w:hideMark/>
          </w:tcPr>
          <w:p w:rsidR="003775D0" w:rsidRPr="00ED561C" w:rsidRDefault="003775D0" w:rsidP="004B4F05">
            <w:pPr>
              <w:rPr>
                <w:rFonts w:ascii="Arial" w:hAnsi="Arial" w:cs="Arial"/>
                <w:sz w:val="16"/>
                <w:szCs w:val="16"/>
              </w:rPr>
            </w:pPr>
            <w:r w:rsidRPr="00ED561C">
              <w:rPr>
                <w:rFonts w:ascii="Arial" w:hAnsi="Arial" w:cs="Arial"/>
                <w:sz w:val="16"/>
                <w:szCs w:val="16"/>
              </w:rPr>
              <w:t>Participación activa en acciones y escenarios locales relacionados con la construcción de paz, ciudadanía y la reconciliación.</w:t>
            </w:r>
          </w:p>
        </w:tc>
        <w:tc>
          <w:tcPr>
            <w:tcW w:w="1701" w:type="dxa"/>
            <w:vAlign w:val="center"/>
            <w:hideMark/>
          </w:tcPr>
          <w:p w:rsidR="003775D0" w:rsidRPr="00ED561C" w:rsidRDefault="003775D0" w:rsidP="004B4F05">
            <w:pPr>
              <w:rPr>
                <w:rFonts w:ascii="Arial" w:hAnsi="Arial" w:cs="Arial"/>
                <w:sz w:val="16"/>
                <w:szCs w:val="16"/>
              </w:rPr>
            </w:pPr>
            <w:r w:rsidRPr="00ED561C">
              <w:rPr>
                <w:rFonts w:ascii="Arial" w:hAnsi="Arial" w:cs="Arial"/>
                <w:sz w:val="16"/>
                <w:szCs w:val="16"/>
              </w:rPr>
              <w:t>Acciones o escenarios en los que se participa a nivel local, relacionados con construcción de paz,  ciudadanía y reconciliación</w:t>
            </w:r>
          </w:p>
        </w:tc>
        <w:tc>
          <w:tcPr>
            <w:tcW w:w="709"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250</w:t>
            </w:r>
          </w:p>
        </w:tc>
        <w:tc>
          <w:tcPr>
            <w:tcW w:w="709"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146</w:t>
            </w:r>
          </w:p>
        </w:tc>
        <w:tc>
          <w:tcPr>
            <w:tcW w:w="708"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110</w:t>
            </w:r>
          </w:p>
        </w:tc>
        <w:tc>
          <w:tcPr>
            <w:tcW w:w="1134" w:type="dxa"/>
            <w:noWrap/>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506</w:t>
            </w:r>
          </w:p>
        </w:tc>
        <w:tc>
          <w:tcPr>
            <w:tcW w:w="1234" w:type="dxa"/>
            <w:vAlign w:val="center"/>
            <w:hideMark/>
          </w:tcPr>
          <w:p w:rsidR="003775D0" w:rsidRPr="00ED561C" w:rsidRDefault="004B4F05" w:rsidP="004B4F05">
            <w:pPr>
              <w:jc w:val="center"/>
              <w:rPr>
                <w:rFonts w:ascii="Arial" w:hAnsi="Arial" w:cs="Arial"/>
                <w:sz w:val="16"/>
                <w:szCs w:val="16"/>
              </w:rPr>
            </w:pPr>
            <w:r w:rsidRPr="00445F16">
              <w:rPr>
                <w:rFonts w:ascii="Arial" w:hAnsi="Arial" w:cs="Arial"/>
                <w:sz w:val="16"/>
                <w:szCs w:val="24"/>
              </w:rPr>
              <w:t>Dirección Programática de Reintegración</w:t>
            </w:r>
          </w:p>
        </w:tc>
      </w:tr>
      <w:tr w:rsidR="00300A14" w:rsidRPr="003775D0" w:rsidTr="001F1BCB">
        <w:trPr>
          <w:trHeight w:val="1002"/>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vAlign w:val="center"/>
            <w:hideMark/>
          </w:tcPr>
          <w:p w:rsidR="003775D0" w:rsidRPr="003775D0" w:rsidRDefault="003775D0" w:rsidP="004B4F05">
            <w:pPr>
              <w:ind w:left="-89"/>
              <w:rPr>
                <w:rFonts w:ascii="Arial" w:hAnsi="Arial" w:cs="Arial"/>
                <w:b/>
                <w:bCs/>
                <w:sz w:val="24"/>
                <w:szCs w:val="24"/>
              </w:rPr>
            </w:pPr>
          </w:p>
        </w:tc>
        <w:tc>
          <w:tcPr>
            <w:tcW w:w="1559" w:type="dxa"/>
            <w:vMerge w:val="restart"/>
            <w:vAlign w:val="center"/>
            <w:hideMark/>
          </w:tcPr>
          <w:p w:rsidR="003775D0" w:rsidRPr="00ED561C" w:rsidRDefault="003775D0" w:rsidP="004B4F05">
            <w:pPr>
              <w:rPr>
                <w:rFonts w:ascii="Arial" w:hAnsi="Arial" w:cs="Arial"/>
                <w:sz w:val="16"/>
                <w:szCs w:val="16"/>
              </w:rPr>
            </w:pPr>
            <w:r w:rsidRPr="00ED561C">
              <w:rPr>
                <w:rFonts w:ascii="Arial" w:hAnsi="Arial" w:cs="Arial"/>
                <w:sz w:val="16"/>
                <w:szCs w:val="16"/>
              </w:rPr>
              <w:t>Seguimiento y Evaluación del Desempeño Institucional</w:t>
            </w:r>
          </w:p>
        </w:tc>
        <w:tc>
          <w:tcPr>
            <w:tcW w:w="1559" w:type="dxa"/>
            <w:vMerge w:val="restart"/>
            <w:vAlign w:val="center"/>
            <w:hideMark/>
          </w:tcPr>
          <w:p w:rsidR="003775D0" w:rsidRPr="00ED561C" w:rsidRDefault="003775D0" w:rsidP="004B4F05">
            <w:pPr>
              <w:rPr>
                <w:rFonts w:ascii="Arial" w:hAnsi="Arial" w:cs="Arial"/>
                <w:sz w:val="16"/>
                <w:szCs w:val="16"/>
              </w:rPr>
            </w:pPr>
            <w:r w:rsidRPr="00ED561C">
              <w:rPr>
                <w:rFonts w:ascii="Arial" w:hAnsi="Arial" w:cs="Arial"/>
                <w:sz w:val="16"/>
                <w:szCs w:val="16"/>
              </w:rPr>
              <w:t>Promover mecanismos de reintegración comunitaria y prevención para la construcción de Paz</w:t>
            </w:r>
          </w:p>
        </w:tc>
        <w:tc>
          <w:tcPr>
            <w:tcW w:w="1701" w:type="dxa"/>
            <w:vAlign w:val="center"/>
            <w:hideMark/>
          </w:tcPr>
          <w:p w:rsidR="003775D0" w:rsidRPr="00ED561C" w:rsidRDefault="003775D0" w:rsidP="004B4F05">
            <w:pPr>
              <w:rPr>
                <w:rFonts w:ascii="Arial" w:hAnsi="Arial" w:cs="Arial"/>
                <w:sz w:val="16"/>
                <w:szCs w:val="16"/>
              </w:rPr>
            </w:pPr>
            <w:r w:rsidRPr="00ED561C">
              <w:rPr>
                <w:rFonts w:ascii="Arial" w:hAnsi="Arial" w:cs="Arial"/>
                <w:sz w:val="16"/>
                <w:szCs w:val="16"/>
              </w:rPr>
              <w:t>Intervenciones de reintegración comunitaria  implementadas</w:t>
            </w:r>
          </w:p>
        </w:tc>
        <w:tc>
          <w:tcPr>
            <w:tcW w:w="709"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15</w:t>
            </w:r>
          </w:p>
        </w:tc>
        <w:tc>
          <w:tcPr>
            <w:tcW w:w="709"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10</w:t>
            </w:r>
          </w:p>
        </w:tc>
        <w:tc>
          <w:tcPr>
            <w:tcW w:w="708"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10</w:t>
            </w:r>
          </w:p>
        </w:tc>
        <w:tc>
          <w:tcPr>
            <w:tcW w:w="1134" w:type="dxa"/>
            <w:noWrap/>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35</w:t>
            </w:r>
          </w:p>
        </w:tc>
        <w:tc>
          <w:tcPr>
            <w:tcW w:w="1234" w:type="dxa"/>
            <w:vAlign w:val="center"/>
            <w:hideMark/>
          </w:tcPr>
          <w:p w:rsidR="003775D0" w:rsidRPr="003775D0" w:rsidRDefault="007014C6" w:rsidP="007014C6">
            <w:pPr>
              <w:jc w:val="center"/>
              <w:rPr>
                <w:rFonts w:ascii="Arial" w:hAnsi="Arial" w:cs="Arial"/>
                <w:sz w:val="24"/>
                <w:szCs w:val="24"/>
              </w:rPr>
            </w:pPr>
            <w:r w:rsidRPr="00445F16">
              <w:rPr>
                <w:rFonts w:ascii="Arial" w:hAnsi="Arial" w:cs="Arial"/>
                <w:sz w:val="16"/>
                <w:szCs w:val="24"/>
              </w:rPr>
              <w:t>Dirección Programática de Reintegración</w:t>
            </w:r>
          </w:p>
        </w:tc>
      </w:tr>
      <w:tr w:rsidR="00300A14" w:rsidRPr="003775D0" w:rsidTr="001F1BCB">
        <w:trPr>
          <w:trHeight w:val="1002"/>
        </w:trPr>
        <w:tc>
          <w:tcPr>
            <w:tcW w:w="1129" w:type="dxa"/>
            <w:vMerge/>
            <w:hideMark/>
          </w:tcPr>
          <w:p w:rsidR="003775D0" w:rsidRPr="003775D0" w:rsidRDefault="003775D0" w:rsidP="003775D0">
            <w:pPr>
              <w:jc w:val="both"/>
              <w:rPr>
                <w:rFonts w:ascii="Arial" w:hAnsi="Arial" w:cs="Arial"/>
                <w:b/>
                <w:bCs/>
                <w:sz w:val="24"/>
                <w:szCs w:val="24"/>
              </w:rPr>
            </w:pPr>
          </w:p>
        </w:tc>
        <w:tc>
          <w:tcPr>
            <w:tcW w:w="1418" w:type="dxa"/>
            <w:vMerge/>
            <w:vAlign w:val="center"/>
            <w:hideMark/>
          </w:tcPr>
          <w:p w:rsidR="003775D0" w:rsidRPr="003775D0" w:rsidRDefault="003775D0" w:rsidP="004B4F05">
            <w:pPr>
              <w:ind w:left="-89"/>
              <w:rPr>
                <w:rFonts w:ascii="Arial" w:hAnsi="Arial" w:cs="Arial"/>
                <w:b/>
                <w:bCs/>
                <w:sz w:val="24"/>
                <w:szCs w:val="24"/>
              </w:rPr>
            </w:pPr>
          </w:p>
        </w:tc>
        <w:tc>
          <w:tcPr>
            <w:tcW w:w="1559" w:type="dxa"/>
            <w:vMerge/>
            <w:vAlign w:val="center"/>
            <w:hideMark/>
          </w:tcPr>
          <w:p w:rsidR="003775D0" w:rsidRPr="003775D0" w:rsidRDefault="003775D0" w:rsidP="004B4F05">
            <w:pPr>
              <w:rPr>
                <w:rFonts w:ascii="Arial" w:hAnsi="Arial" w:cs="Arial"/>
                <w:sz w:val="24"/>
                <w:szCs w:val="24"/>
              </w:rPr>
            </w:pPr>
          </w:p>
        </w:tc>
        <w:tc>
          <w:tcPr>
            <w:tcW w:w="1559" w:type="dxa"/>
            <w:vMerge/>
            <w:vAlign w:val="center"/>
            <w:hideMark/>
          </w:tcPr>
          <w:p w:rsidR="003775D0" w:rsidRPr="003775D0" w:rsidRDefault="003775D0" w:rsidP="004B4F05">
            <w:pPr>
              <w:rPr>
                <w:rFonts w:ascii="Arial" w:hAnsi="Arial" w:cs="Arial"/>
                <w:sz w:val="24"/>
                <w:szCs w:val="24"/>
              </w:rPr>
            </w:pPr>
          </w:p>
        </w:tc>
        <w:tc>
          <w:tcPr>
            <w:tcW w:w="1701" w:type="dxa"/>
            <w:vAlign w:val="center"/>
            <w:hideMark/>
          </w:tcPr>
          <w:p w:rsidR="003775D0" w:rsidRPr="00ED561C" w:rsidRDefault="003775D0" w:rsidP="004B4F05">
            <w:pPr>
              <w:rPr>
                <w:rFonts w:ascii="Arial" w:hAnsi="Arial" w:cs="Arial"/>
                <w:sz w:val="16"/>
                <w:szCs w:val="16"/>
              </w:rPr>
            </w:pPr>
            <w:r w:rsidRPr="00ED561C">
              <w:rPr>
                <w:rFonts w:ascii="Arial" w:hAnsi="Arial" w:cs="Arial"/>
                <w:sz w:val="16"/>
                <w:szCs w:val="16"/>
              </w:rPr>
              <w:t>Intervenciones de prevención del reclutamiento de NNAJ implementadas</w:t>
            </w:r>
          </w:p>
        </w:tc>
        <w:tc>
          <w:tcPr>
            <w:tcW w:w="709"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38</w:t>
            </w:r>
          </w:p>
        </w:tc>
        <w:tc>
          <w:tcPr>
            <w:tcW w:w="709"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0</w:t>
            </w:r>
          </w:p>
        </w:tc>
        <w:tc>
          <w:tcPr>
            <w:tcW w:w="708" w:type="dxa"/>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30</w:t>
            </w:r>
          </w:p>
        </w:tc>
        <w:tc>
          <w:tcPr>
            <w:tcW w:w="1134" w:type="dxa"/>
            <w:noWrap/>
            <w:vAlign w:val="center"/>
            <w:hideMark/>
          </w:tcPr>
          <w:p w:rsidR="003775D0" w:rsidRPr="00ED561C" w:rsidRDefault="003775D0" w:rsidP="004B4F05">
            <w:pPr>
              <w:jc w:val="center"/>
              <w:rPr>
                <w:rFonts w:ascii="Arial" w:hAnsi="Arial" w:cs="Arial"/>
                <w:sz w:val="16"/>
                <w:szCs w:val="16"/>
              </w:rPr>
            </w:pPr>
            <w:r w:rsidRPr="00ED561C">
              <w:rPr>
                <w:rFonts w:ascii="Arial" w:hAnsi="Arial" w:cs="Arial"/>
                <w:sz w:val="16"/>
                <w:szCs w:val="16"/>
              </w:rPr>
              <w:t>68</w:t>
            </w:r>
          </w:p>
        </w:tc>
        <w:tc>
          <w:tcPr>
            <w:tcW w:w="1234" w:type="dxa"/>
            <w:vAlign w:val="center"/>
            <w:hideMark/>
          </w:tcPr>
          <w:p w:rsidR="003775D0" w:rsidRPr="003775D0" w:rsidRDefault="007014C6" w:rsidP="007014C6">
            <w:pPr>
              <w:jc w:val="center"/>
              <w:rPr>
                <w:rFonts w:ascii="Arial" w:hAnsi="Arial" w:cs="Arial"/>
                <w:sz w:val="24"/>
                <w:szCs w:val="24"/>
              </w:rPr>
            </w:pPr>
            <w:r w:rsidRPr="00445F16">
              <w:rPr>
                <w:rFonts w:ascii="Arial" w:hAnsi="Arial" w:cs="Arial"/>
                <w:sz w:val="16"/>
                <w:szCs w:val="24"/>
              </w:rPr>
              <w:t xml:space="preserve">Dirección Programática de </w:t>
            </w:r>
            <w:r>
              <w:rPr>
                <w:rFonts w:ascii="Arial" w:hAnsi="Arial" w:cs="Arial"/>
                <w:sz w:val="16"/>
                <w:szCs w:val="24"/>
              </w:rPr>
              <w:t>R</w:t>
            </w:r>
            <w:r w:rsidRPr="00445F16">
              <w:rPr>
                <w:rFonts w:ascii="Arial" w:hAnsi="Arial" w:cs="Arial"/>
                <w:sz w:val="16"/>
                <w:szCs w:val="24"/>
              </w:rPr>
              <w:t>eintegración</w:t>
            </w:r>
          </w:p>
        </w:tc>
      </w:tr>
      <w:tr w:rsidR="00300A14" w:rsidRPr="003775D0" w:rsidTr="001F1BCB">
        <w:trPr>
          <w:trHeight w:val="1002"/>
        </w:trPr>
        <w:tc>
          <w:tcPr>
            <w:tcW w:w="1129" w:type="dxa"/>
            <w:vMerge w:val="restart"/>
            <w:textDirection w:val="btLr"/>
            <w:vAlign w:val="center"/>
            <w:hideMark/>
          </w:tcPr>
          <w:p w:rsidR="003775D0" w:rsidRPr="00ED561C" w:rsidRDefault="003775D0" w:rsidP="003C3637">
            <w:pPr>
              <w:ind w:left="113" w:right="113"/>
              <w:jc w:val="center"/>
              <w:rPr>
                <w:rFonts w:ascii="Arial" w:hAnsi="Arial" w:cs="Arial"/>
                <w:b/>
                <w:bCs/>
                <w:sz w:val="16"/>
                <w:szCs w:val="16"/>
              </w:rPr>
            </w:pPr>
            <w:r w:rsidRPr="00ED561C">
              <w:rPr>
                <w:rFonts w:ascii="Arial" w:hAnsi="Arial" w:cs="Arial"/>
                <w:b/>
                <w:bCs/>
                <w:sz w:val="16"/>
                <w:szCs w:val="16"/>
              </w:rPr>
              <w:t>Objetivo 3. Fomentar la corresponsabilidad de actores externos frente a la Política de Reintegración en los ámbitos nacional departamental y municipal</w:t>
            </w:r>
          </w:p>
        </w:tc>
        <w:tc>
          <w:tcPr>
            <w:tcW w:w="1418" w:type="dxa"/>
            <w:vMerge w:val="restart"/>
            <w:vAlign w:val="center"/>
            <w:hideMark/>
          </w:tcPr>
          <w:p w:rsidR="003775D0" w:rsidRPr="00ED561C" w:rsidRDefault="003775D0" w:rsidP="003C3637">
            <w:pPr>
              <w:ind w:left="-89"/>
              <w:rPr>
                <w:rFonts w:ascii="Arial" w:hAnsi="Arial" w:cs="Arial"/>
                <w:b/>
                <w:bCs/>
                <w:sz w:val="16"/>
                <w:szCs w:val="16"/>
              </w:rPr>
            </w:pPr>
            <w:r w:rsidRPr="00ED561C">
              <w:rPr>
                <w:rFonts w:ascii="Arial" w:hAnsi="Arial" w:cs="Arial"/>
                <w:b/>
                <w:bCs/>
                <w:sz w:val="16"/>
                <w:szCs w:val="16"/>
              </w:rPr>
              <w:t>4. Integración y fortalecimiento de la Corresponsabilidad</w:t>
            </w:r>
          </w:p>
        </w:tc>
        <w:tc>
          <w:tcPr>
            <w:tcW w:w="1559" w:type="dxa"/>
            <w:vMerge w:val="restart"/>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t>Seguimiento y Evaluación del Desempeño Institucional</w:t>
            </w:r>
          </w:p>
        </w:tc>
        <w:tc>
          <w:tcPr>
            <w:tcW w:w="1559" w:type="dxa"/>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t>Fortalecimiento de la estrategia de Corresponsabilidad</w:t>
            </w:r>
          </w:p>
        </w:tc>
        <w:tc>
          <w:tcPr>
            <w:tcW w:w="1701" w:type="dxa"/>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t>Porcentaje de PPR beneficiadas de la gestión de corresponsabilidad como complemento de su ruta de reintegración</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w:t>
            </w:r>
          </w:p>
        </w:tc>
        <w:tc>
          <w:tcPr>
            <w:tcW w:w="708"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w:t>
            </w:r>
          </w:p>
        </w:tc>
        <w:tc>
          <w:tcPr>
            <w:tcW w:w="1134" w:type="dxa"/>
            <w:noWrap/>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20%</w:t>
            </w:r>
          </w:p>
        </w:tc>
        <w:tc>
          <w:tcPr>
            <w:tcW w:w="1234" w:type="dxa"/>
            <w:vAlign w:val="center"/>
            <w:hideMark/>
          </w:tcPr>
          <w:p w:rsidR="003775D0" w:rsidRPr="00ED561C" w:rsidRDefault="005D19BC" w:rsidP="005D19BC">
            <w:pPr>
              <w:jc w:val="center"/>
              <w:rPr>
                <w:rFonts w:ascii="Arial" w:hAnsi="Arial" w:cs="Arial"/>
                <w:sz w:val="16"/>
                <w:szCs w:val="16"/>
              </w:rPr>
            </w:pPr>
            <w:r w:rsidRPr="00445F16">
              <w:rPr>
                <w:rFonts w:ascii="Arial" w:hAnsi="Arial" w:cs="Arial"/>
                <w:sz w:val="16"/>
                <w:szCs w:val="24"/>
              </w:rPr>
              <w:t xml:space="preserve">Dirección Programática de </w:t>
            </w:r>
            <w:r>
              <w:rPr>
                <w:rFonts w:ascii="Arial" w:hAnsi="Arial" w:cs="Arial"/>
                <w:sz w:val="16"/>
                <w:szCs w:val="24"/>
              </w:rPr>
              <w:t>R</w:t>
            </w:r>
            <w:r w:rsidRPr="00445F16">
              <w:rPr>
                <w:rFonts w:ascii="Arial" w:hAnsi="Arial" w:cs="Arial"/>
                <w:sz w:val="16"/>
                <w:szCs w:val="24"/>
              </w:rPr>
              <w:t>eintegración</w:t>
            </w:r>
          </w:p>
        </w:tc>
      </w:tr>
      <w:tr w:rsidR="00300A14" w:rsidRPr="003775D0" w:rsidTr="001F1BCB">
        <w:trPr>
          <w:trHeight w:val="1002"/>
        </w:trPr>
        <w:tc>
          <w:tcPr>
            <w:tcW w:w="1129" w:type="dxa"/>
            <w:vMerge/>
            <w:hideMark/>
          </w:tcPr>
          <w:p w:rsidR="003775D0" w:rsidRPr="00ED561C" w:rsidRDefault="003775D0" w:rsidP="003775D0">
            <w:pPr>
              <w:jc w:val="both"/>
              <w:rPr>
                <w:rFonts w:ascii="Arial" w:hAnsi="Arial" w:cs="Arial"/>
                <w:b/>
                <w:bCs/>
                <w:sz w:val="16"/>
                <w:szCs w:val="16"/>
              </w:rPr>
            </w:pPr>
          </w:p>
        </w:tc>
        <w:tc>
          <w:tcPr>
            <w:tcW w:w="1418" w:type="dxa"/>
            <w:vMerge/>
            <w:vAlign w:val="center"/>
            <w:hideMark/>
          </w:tcPr>
          <w:p w:rsidR="003775D0" w:rsidRPr="00ED561C" w:rsidRDefault="003775D0" w:rsidP="003C3637">
            <w:pPr>
              <w:ind w:left="-89"/>
              <w:rPr>
                <w:rFonts w:ascii="Arial" w:hAnsi="Arial" w:cs="Arial"/>
                <w:b/>
                <w:bCs/>
                <w:sz w:val="16"/>
                <w:szCs w:val="16"/>
              </w:rPr>
            </w:pPr>
          </w:p>
        </w:tc>
        <w:tc>
          <w:tcPr>
            <w:tcW w:w="1559" w:type="dxa"/>
            <w:vMerge/>
            <w:vAlign w:val="center"/>
            <w:hideMark/>
          </w:tcPr>
          <w:p w:rsidR="003775D0" w:rsidRPr="00ED561C" w:rsidRDefault="003775D0" w:rsidP="003C3637">
            <w:pPr>
              <w:rPr>
                <w:rFonts w:ascii="Arial" w:hAnsi="Arial" w:cs="Arial"/>
                <w:sz w:val="16"/>
                <w:szCs w:val="16"/>
              </w:rPr>
            </w:pPr>
          </w:p>
        </w:tc>
        <w:tc>
          <w:tcPr>
            <w:tcW w:w="1559" w:type="dxa"/>
            <w:vMerge w:val="restart"/>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t>Fortalecimiento de la Incidencia política a nivel regional</w:t>
            </w:r>
          </w:p>
        </w:tc>
        <w:tc>
          <w:tcPr>
            <w:tcW w:w="1701" w:type="dxa"/>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t xml:space="preserve">Planes de desarrollo departamentales y municipales que incluyen la PRSE </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130</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0</w:t>
            </w:r>
          </w:p>
        </w:tc>
        <w:tc>
          <w:tcPr>
            <w:tcW w:w="708"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0</w:t>
            </w:r>
          </w:p>
        </w:tc>
        <w:tc>
          <w:tcPr>
            <w:tcW w:w="1134" w:type="dxa"/>
            <w:noWrap/>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130</w:t>
            </w:r>
          </w:p>
        </w:tc>
        <w:tc>
          <w:tcPr>
            <w:tcW w:w="1234" w:type="dxa"/>
            <w:vAlign w:val="center"/>
            <w:hideMark/>
          </w:tcPr>
          <w:p w:rsidR="003775D0" w:rsidRPr="00ED561C" w:rsidRDefault="005D19BC" w:rsidP="005D19BC">
            <w:pPr>
              <w:jc w:val="center"/>
              <w:rPr>
                <w:rFonts w:ascii="Arial" w:hAnsi="Arial" w:cs="Arial"/>
                <w:sz w:val="16"/>
                <w:szCs w:val="16"/>
              </w:rPr>
            </w:pPr>
            <w:r w:rsidRPr="00445F16">
              <w:rPr>
                <w:rFonts w:ascii="Arial" w:hAnsi="Arial" w:cs="Arial"/>
                <w:sz w:val="16"/>
                <w:szCs w:val="24"/>
              </w:rPr>
              <w:t xml:space="preserve">Dirección Programática de </w:t>
            </w:r>
            <w:r>
              <w:rPr>
                <w:rFonts w:ascii="Arial" w:hAnsi="Arial" w:cs="Arial"/>
                <w:sz w:val="16"/>
                <w:szCs w:val="24"/>
              </w:rPr>
              <w:t>R</w:t>
            </w:r>
            <w:r w:rsidRPr="00445F16">
              <w:rPr>
                <w:rFonts w:ascii="Arial" w:hAnsi="Arial" w:cs="Arial"/>
                <w:sz w:val="16"/>
                <w:szCs w:val="24"/>
              </w:rPr>
              <w:t>eintegración</w:t>
            </w:r>
          </w:p>
        </w:tc>
      </w:tr>
      <w:tr w:rsidR="00300A14" w:rsidRPr="003775D0" w:rsidTr="001F1BCB">
        <w:trPr>
          <w:trHeight w:val="1002"/>
        </w:trPr>
        <w:tc>
          <w:tcPr>
            <w:tcW w:w="1129" w:type="dxa"/>
            <w:vMerge/>
            <w:hideMark/>
          </w:tcPr>
          <w:p w:rsidR="003775D0" w:rsidRPr="00ED561C" w:rsidRDefault="003775D0" w:rsidP="003775D0">
            <w:pPr>
              <w:jc w:val="both"/>
              <w:rPr>
                <w:rFonts w:ascii="Arial" w:hAnsi="Arial" w:cs="Arial"/>
                <w:b/>
                <w:bCs/>
                <w:sz w:val="16"/>
                <w:szCs w:val="16"/>
              </w:rPr>
            </w:pPr>
          </w:p>
        </w:tc>
        <w:tc>
          <w:tcPr>
            <w:tcW w:w="1418" w:type="dxa"/>
            <w:vMerge/>
            <w:vAlign w:val="center"/>
            <w:hideMark/>
          </w:tcPr>
          <w:p w:rsidR="003775D0" w:rsidRPr="00ED561C" w:rsidRDefault="003775D0" w:rsidP="003C3637">
            <w:pPr>
              <w:ind w:left="-89"/>
              <w:rPr>
                <w:rFonts w:ascii="Arial" w:hAnsi="Arial" w:cs="Arial"/>
                <w:b/>
                <w:bCs/>
                <w:sz w:val="16"/>
                <w:szCs w:val="16"/>
              </w:rPr>
            </w:pPr>
          </w:p>
        </w:tc>
        <w:tc>
          <w:tcPr>
            <w:tcW w:w="1559" w:type="dxa"/>
            <w:vMerge/>
            <w:vAlign w:val="center"/>
            <w:hideMark/>
          </w:tcPr>
          <w:p w:rsidR="003775D0" w:rsidRPr="00ED561C" w:rsidRDefault="003775D0" w:rsidP="003C3637">
            <w:pPr>
              <w:rPr>
                <w:rFonts w:ascii="Arial" w:hAnsi="Arial" w:cs="Arial"/>
                <w:sz w:val="16"/>
                <w:szCs w:val="16"/>
              </w:rPr>
            </w:pPr>
          </w:p>
        </w:tc>
        <w:tc>
          <w:tcPr>
            <w:tcW w:w="1559" w:type="dxa"/>
            <w:vMerge/>
            <w:vAlign w:val="center"/>
            <w:hideMark/>
          </w:tcPr>
          <w:p w:rsidR="003775D0" w:rsidRPr="00ED561C" w:rsidRDefault="003775D0" w:rsidP="003C3637">
            <w:pPr>
              <w:rPr>
                <w:rFonts w:ascii="Arial" w:hAnsi="Arial" w:cs="Arial"/>
                <w:sz w:val="16"/>
                <w:szCs w:val="16"/>
              </w:rPr>
            </w:pPr>
          </w:p>
        </w:tc>
        <w:tc>
          <w:tcPr>
            <w:tcW w:w="1701" w:type="dxa"/>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t>Porcentaje de acciones para la materialización de la PRSE realizadas por los GT/PA</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100%</w:t>
            </w:r>
          </w:p>
        </w:tc>
        <w:tc>
          <w:tcPr>
            <w:tcW w:w="708"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100%</w:t>
            </w:r>
          </w:p>
        </w:tc>
        <w:tc>
          <w:tcPr>
            <w:tcW w:w="1134" w:type="dxa"/>
            <w:noWrap/>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3775D0" w:rsidRPr="00ED561C" w:rsidRDefault="005D19BC" w:rsidP="005D19BC">
            <w:pPr>
              <w:jc w:val="center"/>
              <w:rPr>
                <w:rFonts w:ascii="Arial" w:hAnsi="Arial" w:cs="Arial"/>
                <w:sz w:val="16"/>
                <w:szCs w:val="16"/>
              </w:rPr>
            </w:pPr>
            <w:r w:rsidRPr="00445F16">
              <w:rPr>
                <w:rFonts w:ascii="Arial" w:hAnsi="Arial" w:cs="Arial"/>
                <w:sz w:val="16"/>
                <w:szCs w:val="24"/>
              </w:rPr>
              <w:t xml:space="preserve">Dirección Programática de </w:t>
            </w:r>
            <w:r>
              <w:rPr>
                <w:rFonts w:ascii="Arial" w:hAnsi="Arial" w:cs="Arial"/>
                <w:sz w:val="16"/>
                <w:szCs w:val="24"/>
              </w:rPr>
              <w:t>R</w:t>
            </w:r>
            <w:r w:rsidRPr="00445F16">
              <w:rPr>
                <w:rFonts w:ascii="Arial" w:hAnsi="Arial" w:cs="Arial"/>
                <w:sz w:val="16"/>
                <w:szCs w:val="24"/>
              </w:rPr>
              <w:t>eintegración</w:t>
            </w:r>
          </w:p>
        </w:tc>
      </w:tr>
      <w:tr w:rsidR="00300A14" w:rsidRPr="003775D0" w:rsidTr="001F1BCB">
        <w:trPr>
          <w:trHeight w:val="1002"/>
        </w:trPr>
        <w:tc>
          <w:tcPr>
            <w:tcW w:w="1129" w:type="dxa"/>
            <w:vMerge/>
            <w:hideMark/>
          </w:tcPr>
          <w:p w:rsidR="003775D0" w:rsidRPr="00ED561C" w:rsidRDefault="003775D0" w:rsidP="003775D0">
            <w:pPr>
              <w:jc w:val="both"/>
              <w:rPr>
                <w:rFonts w:ascii="Arial" w:hAnsi="Arial" w:cs="Arial"/>
                <w:b/>
                <w:bCs/>
                <w:sz w:val="16"/>
                <w:szCs w:val="16"/>
              </w:rPr>
            </w:pPr>
          </w:p>
        </w:tc>
        <w:tc>
          <w:tcPr>
            <w:tcW w:w="1418" w:type="dxa"/>
            <w:vMerge/>
            <w:vAlign w:val="center"/>
            <w:hideMark/>
          </w:tcPr>
          <w:p w:rsidR="003775D0" w:rsidRPr="00ED561C" w:rsidRDefault="003775D0" w:rsidP="003C3637">
            <w:pPr>
              <w:ind w:left="-89"/>
              <w:rPr>
                <w:rFonts w:ascii="Arial" w:hAnsi="Arial" w:cs="Arial"/>
                <w:b/>
                <w:bCs/>
                <w:sz w:val="16"/>
                <w:szCs w:val="16"/>
              </w:rPr>
            </w:pPr>
          </w:p>
        </w:tc>
        <w:tc>
          <w:tcPr>
            <w:tcW w:w="1559" w:type="dxa"/>
            <w:vMerge/>
            <w:vAlign w:val="center"/>
            <w:hideMark/>
          </w:tcPr>
          <w:p w:rsidR="003775D0" w:rsidRPr="00ED561C" w:rsidRDefault="003775D0" w:rsidP="003C3637">
            <w:pPr>
              <w:rPr>
                <w:rFonts w:ascii="Arial" w:hAnsi="Arial" w:cs="Arial"/>
                <w:sz w:val="16"/>
                <w:szCs w:val="16"/>
              </w:rPr>
            </w:pPr>
          </w:p>
        </w:tc>
        <w:tc>
          <w:tcPr>
            <w:tcW w:w="1559" w:type="dxa"/>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t xml:space="preserve">Implementar acciones de coordinación con las autoridades judiciales y administrativas, </w:t>
            </w:r>
            <w:r w:rsidRPr="00ED561C">
              <w:rPr>
                <w:rFonts w:ascii="Arial" w:hAnsi="Arial" w:cs="Arial"/>
                <w:sz w:val="16"/>
                <w:szCs w:val="16"/>
              </w:rPr>
              <w:lastRenderedPageBreak/>
              <w:t xml:space="preserve">para  la concesión de los beneficios jurídicos a las PPR </w:t>
            </w:r>
          </w:p>
        </w:tc>
        <w:tc>
          <w:tcPr>
            <w:tcW w:w="1701" w:type="dxa"/>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lastRenderedPageBreak/>
              <w:t>Iniciativas de coordinación implementadas con autoridades judiciales y administrativas</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2</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w:t>
            </w:r>
          </w:p>
        </w:tc>
        <w:tc>
          <w:tcPr>
            <w:tcW w:w="708"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w:t>
            </w:r>
          </w:p>
        </w:tc>
        <w:tc>
          <w:tcPr>
            <w:tcW w:w="1134" w:type="dxa"/>
            <w:noWrap/>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5</w:t>
            </w:r>
          </w:p>
        </w:tc>
        <w:tc>
          <w:tcPr>
            <w:tcW w:w="1234" w:type="dxa"/>
            <w:vAlign w:val="center"/>
            <w:hideMark/>
          </w:tcPr>
          <w:p w:rsidR="003775D0" w:rsidRPr="00ED561C" w:rsidRDefault="005D19BC" w:rsidP="005D19BC">
            <w:pPr>
              <w:jc w:val="center"/>
              <w:rPr>
                <w:rFonts w:ascii="Arial" w:hAnsi="Arial" w:cs="Arial"/>
                <w:sz w:val="16"/>
                <w:szCs w:val="16"/>
              </w:rPr>
            </w:pPr>
            <w:r w:rsidRPr="00445F16">
              <w:rPr>
                <w:rFonts w:ascii="Arial" w:hAnsi="Arial" w:cs="Arial"/>
                <w:sz w:val="16"/>
                <w:szCs w:val="24"/>
              </w:rPr>
              <w:t xml:space="preserve">Dirección Programática de </w:t>
            </w:r>
            <w:r>
              <w:rPr>
                <w:rFonts w:ascii="Arial" w:hAnsi="Arial" w:cs="Arial"/>
                <w:sz w:val="16"/>
                <w:szCs w:val="24"/>
              </w:rPr>
              <w:t>R</w:t>
            </w:r>
            <w:r w:rsidRPr="00445F16">
              <w:rPr>
                <w:rFonts w:ascii="Arial" w:hAnsi="Arial" w:cs="Arial"/>
                <w:sz w:val="16"/>
                <w:szCs w:val="24"/>
              </w:rPr>
              <w:t>eintegración</w:t>
            </w:r>
          </w:p>
        </w:tc>
      </w:tr>
      <w:tr w:rsidR="00300A14" w:rsidRPr="003775D0" w:rsidTr="001F1BCB">
        <w:trPr>
          <w:trHeight w:val="1002"/>
        </w:trPr>
        <w:tc>
          <w:tcPr>
            <w:tcW w:w="1129" w:type="dxa"/>
            <w:vMerge/>
            <w:hideMark/>
          </w:tcPr>
          <w:p w:rsidR="003775D0" w:rsidRPr="00ED561C" w:rsidRDefault="003775D0" w:rsidP="003775D0">
            <w:pPr>
              <w:jc w:val="both"/>
              <w:rPr>
                <w:rFonts w:ascii="Arial" w:hAnsi="Arial" w:cs="Arial"/>
                <w:b/>
                <w:bCs/>
                <w:sz w:val="16"/>
                <w:szCs w:val="16"/>
              </w:rPr>
            </w:pPr>
          </w:p>
        </w:tc>
        <w:tc>
          <w:tcPr>
            <w:tcW w:w="1418" w:type="dxa"/>
            <w:vMerge/>
            <w:vAlign w:val="center"/>
            <w:hideMark/>
          </w:tcPr>
          <w:p w:rsidR="003775D0" w:rsidRPr="00ED561C" w:rsidRDefault="003775D0" w:rsidP="003C3637">
            <w:pPr>
              <w:ind w:left="-89"/>
              <w:rPr>
                <w:rFonts w:ascii="Arial" w:hAnsi="Arial" w:cs="Arial"/>
                <w:b/>
                <w:bCs/>
                <w:sz w:val="16"/>
                <w:szCs w:val="16"/>
              </w:rPr>
            </w:pPr>
          </w:p>
        </w:tc>
        <w:tc>
          <w:tcPr>
            <w:tcW w:w="1559" w:type="dxa"/>
            <w:vMerge/>
            <w:vAlign w:val="center"/>
            <w:hideMark/>
          </w:tcPr>
          <w:p w:rsidR="003775D0" w:rsidRPr="00ED561C" w:rsidRDefault="003775D0" w:rsidP="003C3637">
            <w:pPr>
              <w:rPr>
                <w:rFonts w:ascii="Arial" w:hAnsi="Arial" w:cs="Arial"/>
                <w:sz w:val="16"/>
                <w:szCs w:val="16"/>
              </w:rPr>
            </w:pPr>
          </w:p>
        </w:tc>
        <w:tc>
          <w:tcPr>
            <w:tcW w:w="1559" w:type="dxa"/>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t>Incidencia en las normas del Sistema de Justicia Transicional</w:t>
            </w:r>
          </w:p>
        </w:tc>
        <w:tc>
          <w:tcPr>
            <w:tcW w:w="1701" w:type="dxa"/>
            <w:vAlign w:val="center"/>
            <w:hideMark/>
          </w:tcPr>
          <w:p w:rsidR="003775D0" w:rsidRPr="00ED561C" w:rsidRDefault="003775D0" w:rsidP="003C3637">
            <w:pPr>
              <w:rPr>
                <w:rFonts w:ascii="Arial" w:hAnsi="Arial" w:cs="Arial"/>
                <w:sz w:val="16"/>
                <w:szCs w:val="16"/>
              </w:rPr>
            </w:pPr>
            <w:r w:rsidRPr="00ED561C">
              <w:rPr>
                <w:rFonts w:ascii="Arial" w:hAnsi="Arial" w:cs="Arial"/>
                <w:sz w:val="16"/>
                <w:szCs w:val="16"/>
              </w:rPr>
              <w:t>Porcentaje de propuestas normativas gestionadas</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100%</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100%</w:t>
            </w:r>
          </w:p>
        </w:tc>
        <w:tc>
          <w:tcPr>
            <w:tcW w:w="709"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100%</w:t>
            </w:r>
          </w:p>
        </w:tc>
        <w:tc>
          <w:tcPr>
            <w:tcW w:w="708" w:type="dxa"/>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100%</w:t>
            </w:r>
          </w:p>
        </w:tc>
        <w:tc>
          <w:tcPr>
            <w:tcW w:w="1134" w:type="dxa"/>
            <w:noWrap/>
            <w:vAlign w:val="center"/>
            <w:hideMark/>
          </w:tcPr>
          <w:p w:rsidR="003775D0" w:rsidRPr="00ED561C" w:rsidRDefault="003775D0" w:rsidP="003C3637">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3775D0" w:rsidRPr="00ED561C" w:rsidRDefault="005D19BC" w:rsidP="005D19BC">
            <w:pPr>
              <w:jc w:val="center"/>
              <w:rPr>
                <w:rFonts w:ascii="Arial" w:hAnsi="Arial" w:cs="Arial"/>
                <w:sz w:val="16"/>
                <w:szCs w:val="16"/>
              </w:rPr>
            </w:pPr>
            <w:r w:rsidRPr="00ED561C">
              <w:rPr>
                <w:rFonts w:ascii="Arial" w:hAnsi="Arial" w:cs="Arial"/>
                <w:sz w:val="16"/>
                <w:szCs w:val="16"/>
              </w:rPr>
              <w:t>Oficina Asesora Jurídica</w:t>
            </w:r>
          </w:p>
        </w:tc>
      </w:tr>
      <w:tr w:rsidR="00300A14" w:rsidRPr="003775D0" w:rsidTr="001F1BCB">
        <w:trPr>
          <w:trHeight w:val="1002"/>
        </w:trPr>
        <w:tc>
          <w:tcPr>
            <w:tcW w:w="1129" w:type="dxa"/>
            <w:vMerge/>
            <w:hideMark/>
          </w:tcPr>
          <w:p w:rsidR="003775D0" w:rsidRPr="00ED561C" w:rsidRDefault="003775D0" w:rsidP="003775D0">
            <w:pPr>
              <w:jc w:val="both"/>
              <w:rPr>
                <w:rFonts w:ascii="Arial" w:hAnsi="Arial" w:cs="Arial"/>
                <w:b/>
                <w:bCs/>
                <w:sz w:val="16"/>
                <w:szCs w:val="16"/>
              </w:rPr>
            </w:pPr>
          </w:p>
        </w:tc>
        <w:tc>
          <w:tcPr>
            <w:tcW w:w="1418" w:type="dxa"/>
            <w:vMerge w:val="restart"/>
            <w:vAlign w:val="center"/>
            <w:hideMark/>
          </w:tcPr>
          <w:p w:rsidR="003775D0" w:rsidRPr="00ED561C" w:rsidRDefault="003775D0" w:rsidP="00B7115E">
            <w:pPr>
              <w:ind w:left="-89"/>
              <w:rPr>
                <w:rFonts w:ascii="Arial" w:hAnsi="Arial" w:cs="Arial"/>
                <w:b/>
                <w:bCs/>
                <w:sz w:val="16"/>
                <w:szCs w:val="16"/>
              </w:rPr>
            </w:pPr>
            <w:r w:rsidRPr="00ED561C">
              <w:rPr>
                <w:rFonts w:ascii="Arial" w:hAnsi="Arial" w:cs="Arial"/>
                <w:b/>
                <w:bCs/>
                <w:sz w:val="16"/>
                <w:szCs w:val="16"/>
              </w:rPr>
              <w:t>5. Posicionamiento y comunicación de la PRSE</w:t>
            </w:r>
          </w:p>
        </w:tc>
        <w:tc>
          <w:tcPr>
            <w:tcW w:w="1559" w:type="dxa"/>
            <w:vAlign w:val="center"/>
            <w:hideMark/>
          </w:tcPr>
          <w:p w:rsidR="003775D0" w:rsidRPr="00ED561C" w:rsidRDefault="003775D0" w:rsidP="00B7115E">
            <w:pPr>
              <w:rPr>
                <w:rFonts w:ascii="Arial" w:hAnsi="Arial" w:cs="Arial"/>
                <w:sz w:val="16"/>
                <w:szCs w:val="16"/>
              </w:rPr>
            </w:pPr>
            <w:r w:rsidRPr="00ED561C">
              <w:rPr>
                <w:rFonts w:ascii="Arial" w:hAnsi="Arial" w:cs="Arial"/>
                <w:sz w:val="16"/>
                <w:szCs w:val="16"/>
              </w:rPr>
              <w:t>Participación Ciudadana en la Gestión Pública</w:t>
            </w:r>
          </w:p>
        </w:tc>
        <w:tc>
          <w:tcPr>
            <w:tcW w:w="1559" w:type="dxa"/>
            <w:vAlign w:val="center"/>
            <w:hideMark/>
          </w:tcPr>
          <w:p w:rsidR="003775D0" w:rsidRPr="00ED561C" w:rsidRDefault="003775D0" w:rsidP="00B7115E">
            <w:pPr>
              <w:rPr>
                <w:rFonts w:ascii="Arial" w:hAnsi="Arial" w:cs="Arial"/>
                <w:sz w:val="16"/>
                <w:szCs w:val="16"/>
              </w:rPr>
            </w:pPr>
            <w:r w:rsidRPr="00ED561C">
              <w:rPr>
                <w:rFonts w:ascii="Arial" w:hAnsi="Arial" w:cs="Arial"/>
                <w:sz w:val="16"/>
                <w:szCs w:val="16"/>
              </w:rPr>
              <w:t>Fortalecimiento de la Estrategia de Comunicaciones en perspectiva de reconciliación</w:t>
            </w:r>
          </w:p>
        </w:tc>
        <w:tc>
          <w:tcPr>
            <w:tcW w:w="1701" w:type="dxa"/>
            <w:vAlign w:val="center"/>
            <w:hideMark/>
          </w:tcPr>
          <w:p w:rsidR="003775D0" w:rsidRPr="00ED561C" w:rsidRDefault="003775D0" w:rsidP="00B7115E">
            <w:pPr>
              <w:rPr>
                <w:rFonts w:ascii="Arial" w:hAnsi="Arial" w:cs="Arial"/>
                <w:sz w:val="16"/>
                <w:szCs w:val="16"/>
              </w:rPr>
            </w:pPr>
            <w:r w:rsidRPr="00ED561C">
              <w:rPr>
                <w:rFonts w:ascii="Arial" w:hAnsi="Arial" w:cs="Arial"/>
                <w:sz w:val="16"/>
                <w:szCs w:val="16"/>
              </w:rPr>
              <w:t xml:space="preserve">Iniciativas de </w:t>
            </w:r>
            <w:r w:rsidR="00B7115E" w:rsidRPr="00ED561C">
              <w:rPr>
                <w:rFonts w:ascii="Arial" w:hAnsi="Arial" w:cs="Arial"/>
                <w:sz w:val="16"/>
                <w:szCs w:val="16"/>
              </w:rPr>
              <w:t>comunicación</w:t>
            </w:r>
            <w:r w:rsidRPr="00ED561C">
              <w:rPr>
                <w:rFonts w:ascii="Arial" w:hAnsi="Arial" w:cs="Arial"/>
                <w:sz w:val="16"/>
                <w:szCs w:val="16"/>
              </w:rPr>
              <w:t xml:space="preserve"> con perspectiva de </w:t>
            </w:r>
            <w:r w:rsidR="00B7115E" w:rsidRPr="00ED561C">
              <w:rPr>
                <w:rFonts w:ascii="Arial" w:hAnsi="Arial" w:cs="Arial"/>
                <w:sz w:val="16"/>
                <w:szCs w:val="16"/>
              </w:rPr>
              <w:t>reconciliación</w:t>
            </w:r>
            <w:r w:rsidRPr="00ED561C">
              <w:rPr>
                <w:rFonts w:ascii="Arial" w:hAnsi="Arial" w:cs="Arial"/>
                <w:sz w:val="16"/>
                <w:szCs w:val="16"/>
              </w:rPr>
              <w:t xml:space="preserve"> en territorio</w:t>
            </w:r>
          </w:p>
        </w:tc>
        <w:tc>
          <w:tcPr>
            <w:tcW w:w="709"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6</w:t>
            </w:r>
          </w:p>
        </w:tc>
        <w:tc>
          <w:tcPr>
            <w:tcW w:w="709"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6</w:t>
            </w:r>
          </w:p>
        </w:tc>
        <w:tc>
          <w:tcPr>
            <w:tcW w:w="708"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1</w:t>
            </w:r>
          </w:p>
        </w:tc>
        <w:tc>
          <w:tcPr>
            <w:tcW w:w="1134" w:type="dxa"/>
            <w:noWrap/>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13</w:t>
            </w:r>
          </w:p>
        </w:tc>
        <w:tc>
          <w:tcPr>
            <w:tcW w:w="1234" w:type="dxa"/>
            <w:vAlign w:val="center"/>
            <w:hideMark/>
          </w:tcPr>
          <w:p w:rsidR="003775D0" w:rsidRPr="00ED561C" w:rsidRDefault="00D24ACA" w:rsidP="00D24ACA">
            <w:pPr>
              <w:jc w:val="center"/>
              <w:rPr>
                <w:rFonts w:ascii="Arial" w:hAnsi="Arial" w:cs="Arial"/>
                <w:sz w:val="16"/>
                <w:szCs w:val="16"/>
              </w:rPr>
            </w:pPr>
            <w:r w:rsidRPr="00ED561C">
              <w:rPr>
                <w:rFonts w:ascii="Arial" w:hAnsi="Arial" w:cs="Arial"/>
                <w:sz w:val="16"/>
                <w:szCs w:val="16"/>
              </w:rPr>
              <w:t>Oficina Asesora De Comunicaciones</w:t>
            </w:r>
          </w:p>
        </w:tc>
      </w:tr>
      <w:tr w:rsidR="00300A14" w:rsidRPr="003775D0" w:rsidTr="001F1BCB">
        <w:trPr>
          <w:trHeight w:val="1002"/>
        </w:trPr>
        <w:tc>
          <w:tcPr>
            <w:tcW w:w="1129" w:type="dxa"/>
            <w:vMerge/>
            <w:hideMark/>
          </w:tcPr>
          <w:p w:rsidR="003775D0" w:rsidRPr="00ED561C" w:rsidRDefault="003775D0" w:rsidP="003775D0">
            <w:pPr>
              <w:jc w:val="both"/>
              <w:rPr>
                <w:rFonts w:ascii="Arial" w:hAnsi="Arial" w:cs="Arial"/>
                <w:b/>
                <w:bCs/>
                <w:sz w:val="16"/>
                <w:szCs w:val="16"/>
              </w:rPr>
            </w:pPr>
          </w:p>
        </w:tc>
        <w:tc>
          <w:tcPr>
            <w:tcW w:w="1418" w:type="dxa"/>
            <w:vMerge/>
            <w:vAlign w:val="center"/>
            <w:hideMark/>
          </w:tcPr>
          <w:p w:rsidR="003775D0" w:rsidRPr="00ED561C" w:rsidRDefault="003775D0" w:rsidP="00B7115E">
            <w:pPr>
              <w:ind w:left="-89"/>
              <w:rPr>
                <w:rFonts w:ascii="Arial" w:hAnsi="Arial" w:cs="Arial"/>
                <w:b/>
                <w:bCs/>
                <w:sz w:val="16"/>
                <w:szCs w:val="16"/>
              </w:rPr>
            </w:pPr>
          </w:p>
        </w:tc>
        <w:tc>
          <w:tcPr>
            <w:tcW w:w="1559" w:type="dxa"/>
            <w:vMerge w:val="restart"/>
            <w:vAlign w:val="center"/>
            <w:hideMark/>
          </w:tcPr>
          <w:p w:rsidR="003775D0" w:rsidRPr="00ED561C" w:rsidRDefault="003775D0" w:rsidP="00B7115E">
            <w:pPr>
              <w:rPr>
                <w:rFonts w:ascii="Arial" w:hAnsi="Arial" w:cs="Arial"/>
                <w:sz w:val="16"/>
                <w:szCs w:val="16"/>
              </w:rPr>
            </w:pPr>
            <w:r w:rsidRPr="00ED561C">
              <w:rPr>
                <w:rFonts w:ascii="Arial" w:hAnsi="Arial" w:cs="Arial"/>
                <w:sz w:val="16"/>
                <w:szCs w:val="16"/>
              </w:rPr>
              <w:t>Seguimiento y Evaluación del Desempeño Institucional</w:t>
            </w:r>
          </w:p>
        </w:tc>
        <w:tc>
          <w:tcPr>
            <w:tcW w:w="1559" w:type="dxa"/>
            <w:vMerge w:val="restart"/>
            <w:vAlign w:val="center"/>
            <w:hideMark/>
          </w:tcPr>
          <w:p w:rsidR="003775D0" w:rsidRPr="00ED561C" w:rsidRDefault="003775D0" w:rsidP="00B7115E">
            <w:pPr>
              <w:rPr>
                <w:rFonts w:ascii="Arial" w:hAnsi="Arial" w:cs="Arial"/>
                <w:sz w:val="16"/>
                <w:szCs w:val="16"/>
              </w:rPr>
            </w:pPr>
            <w:proofErr w:type="spellStart"/>
            <w:r w:rsidRPr="00ED561C">
              <w:rPr>
                <w:rFonts w:ascii="Arial" w:hAnsi="Arial" w:cs="Arial"/>
                <w:sz w:val="16"/>
                <w:szCs w:val="16"/>
              </w:rPr>
              <w:t>Visibilización</w:t>
            </w:r>
            <w:proofErr w:type="spellEnd"/>
            <w:r w:rsidRPr="00ED561C">
              <w:rPr>
                <w:rFonts w:ascii="Arial" w:hAnsi="Arial" w:cs="Arial"/>
                <w:sz w:val="16"/>
                <w:szCs w:val="16"/>
              </w:rPr>
              <w:t xml:space="preserve"> y posicionamiento de la PRSE y la gestión de la ARN</w:t>
            </w:r>
          </w:p>
        </w:tc>
        <w:tc>
          <w:tcPr>
            <w:tcW w:w="1701" w:type="dxa"/>
            <w:vAlign w:val="center"/>
            <w:hideMark/>
          </w:tcPr>
          <w:p w:rsidR="003775D0" w:rsidRPr="00ED561C" w:rsidRDefault="003775D0" w:rsidP="00B7115E">
            <w:pPr>
              <w:rPr>
                <w:rFonts w:ascii="Arial" w:hAnsi="Arial" w:cs="Arial"/>
                <w:sz w:val="16"/>
                <w:szCs w:val="16"/>
              </w:rPr>
            </w:pPr>
            <w:r w:rsidRPr="00ED561C">
              <w:rPr>
                <w:rFonts w:ascii="Arial" w:hAnsi="Arial" w:cs="Arial"/>
                <w:sz w:val="16"/>
                <w:szCs w:val="16"/>
              </w:rPr>
              <w:t>Número de Casos de Éxito y lecciones aprendidas sistematizados</w:t>
            </w:r>
          </w:p>
        </w:tc>
        <w:tc>
          <w:tcPr>
            <w:tcW w:w="709"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5</w:t>
            </w:r>
          </w:p>
        </w:tc>
        <w:tc>
          <w:tcPr>
            <w:tcW w:w="709"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2</w:t>
            </w:r>
          </w:p>
        </w:tc>
        <w:tc>
          <w:tcPr>
            <w:tcW w:w="708"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0</w:t>
            </w:r>
          </w:p>
        </w:tc>
        <w:tc>
          <w:tcPr>
            <w:tcW w:w="1134" w:type="dxa"/>
            <w:noWrap/>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7</w:t>
            </w:r>
          </w:p>
        </w:tc>
        <w:tc>
          <w:tcPr>
            <w:tcW w:w="1234" w:type="dxa"/>
            <w:vAlign w:val="center"/>
            <w:hideMark/>
          </w:tcPr>
          <w:p w:rsidR="003775D0" w:rsidRPr="00ED561C" w:rsidRDefault="00AA7B37" w:rsidP="00AA7B37">
            <w:pPr>
              <w:jc w:val="center"/>
              <w:rPr>
                <w:rFonts w:ascii="Arial" w:hAnsi="Arial" w:cs="Arial"/>
                <w:sz w:val="16"/>
                <w:szCs w:val="16"/>
              </w:rPr>
            </w:pPr>
            <w:r w:rsidRPr="00ED561C">
              <w:rPr>
                <w:rFonts w:ascii="Arial" w:hAnsi="Arial" w:cs="Arial"/>
                <w:sz w:val="16"/>
                <w:szCs w:val="16"/>
              </w:rPr>
              <w:t>Grupo De Corresponsabilidad</w:t>
            </w:r>
          </w:p>
        </w:tc>
      </w:tr>
      <w:tr w:rsidR="00300A14" w:rsidRPr="003775D0" w:rsidTr="001F1BCB">
        <w:trPr>
          <w:trHeight w:val="1002"/>
        </w:trPr>
        <w:tc>
          <w:tcPr>
            <w:tcW w:w="1129" w:type="dxa"/>
            <w:vMerge/>
            <w:hideMark/>
          </w:tcPr>
          <w:p w:rsidR="003775D0" w:rsidRPr="00ED561C" w:rsidRDefault="003775D0" w:rsidP="003775D0">
            <w:pPr>
              <w:jc w:val="both"/>
              <w:rPr>
                <w:rFonts w:ascii="Arial" w:hAnsi="Arial" w:cs="Arial"/>
                <w:b/>
                <w:bCs/>
                <w:sz w:val="16"/>
                <w:szCs w:val="16"/>
              </w:rPr>
            </w:pPr>
          </w:p>
        </w:tc>
        <w:tc>
          <w:tcPr>
            <w:tcW w:w="1418" w:type="dxa"/>
            <w:vMerge/>
            <w:vAlign w:val="center"/>
            <w:hideMark/>
          </w:tcPr>
          <w:p w:rsidR="003775D0" w:rsidRPr="00ED561C" w:rsidRDefault="003775D0" w:rsidP="00B7115E">
            <w:pPr>
              <w:ind w:left="-89"/>
              <w:rPr>
                <w:rFonts w:ascii="Arial" w:hAnsi="Arial" w:cs="Arial"/>
                <w:b/>
                <w:bCs/>
                <w:sz w:val="16"/>
                <w:szCs w:val="16"/>
              </w:rPr>
            </w:pPr>
          </w:p>
        </w:tc>
        <w:tc>
          <w:tcPr>
            <w:tcW w:w="1559" w:type="dxa"/>
            <w:vMerge/>
            <w:vAlign w:val="center"/>
            <w:hideMark/>
          </w:tcPr>
          <w:p w:rsidR="003775D0" w:rsidRPr="00ED561C" w:rsidRDefault="003775D0" w:rsidP="00B7115E">
            <w:pPr>
              <w:rPr>
                <w:rFonts w:ascii="Arial" w:hAnsi="Arial" w:cs="Arial"/>
                <w:sz w:val="16"/>
                <w:szCs w:val="16"/>
              </w:rPr>
            </w:pPr>
          </w:p>
        </w:tc>
        <w:tc>
          <w:tcPr>
            <w:tcW w:w="1559" w:type="dxa"/>
            <w:vMerge/>
            <w:vAlign w:val="center"/>
            <w:hideMark/>
          </w:tcPr>
          <w:p w:rsidR="003775D0" w:rsidRPr="00ED561C" w:rsidRDefault="003775D0" w:rsidP="00B7115E">
            <w:pPr>
              <w:rPr>
                <w:rFonts w:ascii="Arial" w:hAnsi="Arial" w:cs="Arial"/>
                <w:sz w:val="16"/>
                <w:szCs w:val="16"/>
              </w:rPr>
            </w:pPr>
          </w:p>
        </w:tc>
        <w:tc>
          <w:tcPr>
            <w:tcW w:w="1701" w:type="dxa"/>
            <w:vAlign w:val="center"/>
            <w:hideMark/>
          </w:tcPr>
          <w:p w:rsidR="003775D0" w:rsidRPr="00ED561C" w:rsidRDefault="003775D0" w:rsidP="00B7115E">
            <w:pPr>
              <w:rPr>
                <w:rFonts w:ascii="Arial" w:hAnsi="Arial" w:cs="Arial"/>
                <w:sz w:val="16"/>
                <w:szCs w:val="16"/>
              </w:rPr>
            </w:pPr>
            <w:r w:rsidRPr="00ED561C">
              <w:rPr>
                <w:rFonts w:ascii="Arial" w:hAnsi="Arial" w:cs="Arial"/>
                <w:sz w:val="16"/>
                <w:szCs w:val="16"/>
              </w:rPr>
              <w:t>Número de Actores vinculados a la PRSE</w:t>
            </w:r>
          </w:p>
        </w:tc>
        <w:tc>
          <w:tcPr>
            <w:tcW w:w="709"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10</w:t>
            </w:r>
          </w:p>
        </w:tc>
        <w:tc>
          <w:tcPr>
            <w:tcW w:w="709"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10</w:t>
            </w:r>
          </w:p>
        </w:tc>
        <w:tc>
          <w:tcPr>
            <w:tcW w:w="708" w:type="dxa"/>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10</w:t>
            </w:r>
          </w:p>
        </w:tc>
        <w:tc>
          <w:tcPr>
            <w:tcW w:w="1134" w:type="dxa"/>
            <w:noWrap/>
            <w:vAlign w:val="center"/>
            <w:hideMark/>
          </w:tcPr>
          <w:p w:rsidR="003775D0" w:rsidRPr="00ED561C" w:rsidRDefault="003775D0" w:rsidP="00B7115E">
            <w:pPr>
              <w:jc w:val="center"/>
              <w:rPr>
                <w:rFonts w:ascii="Arial" w:hAnsi="Arial" w:cs="Arial"/>
                <w:sz w:val="16"/>
                <w:szCs w:val="16"/>
              </w:rPr>
            </w:pPr>
            <w:r w:rsidRPr="00ED561C">
              <w:rPr>
                <w:rFonts w:ascii="Arial" w:hAnsi="Arial" w:cs="Arial"/>
                <w:sz w:val="16"/>
                <w:szCs w:val="16"/>
              </w:rPr>
              <w:t>30.00</w:t>
            </w:r>
          </w:p>
        </w:tc>
        <w:tc>
          <w:tcPr>
            <w:tcW w:w="1234" w:type="dxa"/>
            <w:vAlign w:val="center"/>
            <w:hideMark/>
          </w:tcPr>
          <w:p w:rsidR="003775D0" w:rsidRPr="00ED561C" w:rsidRDefault="00AA7B37" w:rsidP="00AA7B37">
            <w:pPr>
              <w:jc w:val="center"/>
              <w:rPr>
                <w:rFonts w:ascii="Arial" w:hAnsi="Arial" w:cs="Arial"/>
                <w:sz w:val="16"/>
                <w:szCs w:val="16"/>
              </w:rPr>
            </w:pPr>
            <w:r w:rsidRPr="00ED561C">
              <w:rPr>
                <w:rFonts w:ascii="Arial" w:hAnsi="Arial" w:cs="Arial"/>
                <w:sz w:val="16"/>
                <w:szCs w:val="16"/>
              </w:rPr>
              <w:t>Grupo De Corresponsabilidad</w:t>
            </w:r>
          </w:p>
        </w:tc>
      </w:tr>
      <w:tr w:rsidR="00300A14" w:rsidRPr="003775D0" w:rsidTr="001F1BCB">
        <w:trPr>
          <w:trHeight w:val="1002"/>
        </w:trPr>
        <w:tc>
          <w:tcPr>
            <w:tcW w:w="1129" w:type="dxa"/>
            <w:vMerge w:val="restart"/>
            <w:textDirection w:val="btLr"/>
            <w:vAlign w:val="center"/>
            <w:hideMark/>
          </w:tcPr>
          <w:p w:rsidR="007F688B" w:rsidRDefault="007F688B" w:rsidP="007F688B">
            <w:pPr>
              <w:ind w:left="113" w:right="113"/>
              <w:jc w:val="center"/>
              <w:rPr>
                <w:rFonts w:ascii="Arial" w:eastAsia="Times New Roman" w:hAnsi="Arial" w:cs="Arial"/>
                <w:b/>
                <w:bCs/>
                <w:sz w:val="16"/>
                <w:szCs w:val="16"/>
                <w:lang w:eastAsia="es-CO"/>
              </w:rPr>
            </w:pPr>
            <w:r w:rsidRPr="002221B2">
              <w:rPr>
                <w:rFonts w:ascii="Arial" w:eastAsia="Times New Roman" w:hAnsi="Arial" w:cs="Arial"/>
                <w:b/>
                <w:bCs/>
                <w:sz w:val="16"/>
                <w:szCs w:val="16"/>
                <w:lang w:eastAsia="es-CO"/>
              </w:rPr>
              <w:t>Fortalecer la gestión institucional para la implementación del Proceso de Reintegración</w:t>
            </w:r>
            <w:r>
              <w:rPr>
                <w:rFonts w:ascii="Arial" w:eastAsia="Times New Roman" w:hAnsi="Arial" w:cs="Arial"/>
                <w:b/>
                <w:bCs/>
                <w:sz w:val="16"/>
                <w:szCs w:val="16"/>
                <w:lang w:eastAsia="es-CO"/>
              </w:rPr>
              <w:t xml:space="preserve">   </w:t>
            </w:r>
          </w:p>
          <w:p w:rsidR="007F688B" w:rsidRDefault="007F688B" w:rsidP="007F688B">
            <w:pPr>
              <w:ind w:left="113" w:right="113"/>
              <w:jc w:val="center"/>
              <w:rPr>
                <w:rFonts w:ascii="Arial" w:eastAsia="Times New Roman" w:hAnsi="Arial" w:cs="Arial"/>
                <w:b/>
                <w:bCs/>
                <w:sz w:val="16"/>
                <w:szCs w:val="16"/>
                <w:lang w:eastAsia="es-CO"/>
              </w:rPr>
            </w:pPr>
          </w:p>
          <w:p w:rsidR="007F688B" w:rsidRDefault="007F688B" w:rsidP="007F688B">
            <w:pPr>
              <w:ind w:left="113" w:right="113"/>
              <w:jc w:val="center"/>
              <w:rPr>
                <w:rFonts w:ascii="Arial" w:eastAsia="Times New Roman" w:hAnsi="Arial" w:cs="Arial"/>
                <w:b/>
                <w:bCs/>
                <w:sz w:val="16"/>
                <w:szCs w:val="16"/>
                <w:lang w:eastAsia="es-CO"/>
              </w:rPr>
            </w:pPr>
          </w:p>
          <w:p w:rsidR="007F688B" w:rsidRDefault="007F688B" w:rsidP="007F688B">
            <w:pPr>
              <w:ind w:left="113" w:right="113"/>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 xml:space="preserve">                              </w:t>
            </w:r>
          </w:p>
          <w:p w:rsidR="007F688B" w:rsidRDefault="007F688B" w:rsidP="007F688B">
            <w:pPr>
              <w:ind w:left="113" w:right="113"/>
              <w:jc w:val="center"/>
              <w:rPr>
                <w:rFonts w:ascii="Arial" w:eastAsia="Times New Roman" w:hAnsi="Arial" w:cs="Arial"/>
                <w:b/>
                <w:bCs/>
                <w:sz w:val="16"/>
                <w:szCs w:val="16"/>
                <w:lang w:eastAsia="es-CO"/>
              </w:rPr>
            </w:pPr>
          </w:p>
          <w:p w:rsidR="003775D0" w:rsidRDefault="007F688B" w:rsidP="007F688B">
            <w:pPr>
              <w:ind w:left="113" w:right="113"/>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 xml:space="preserve">                                        </w:t>
            </w:r>
            <w:proofErr w:type="spellStart"/>
            <w:r>
              <w:rPr>
                <w:rFonts w:ascii="Arial" w:eastAsia="Times New Roman" w:hAnsi="Arial" w:cs="Arial"/>
                <w:b/>
                <w:bCs/>
                <w:sz w:val="16"/>
                <w:szCs w:val="16"/>
                <w:lang w:eastAsia="es-CO"/>
              </w:rPr>
              <w:t>sd</w:t>
            </w:r>
            <w:proofErr w:type="spellEnd"/>
          </w:p>
          <w:p w:rsidR="007F688B" w:rsidRDefault="007F688B" w:rsidP="007F688B">
            <w:pPr>
              <w:ind w:left="113" w:right="113"/>
              <w:jc w:val="center"/>
              <w:rPr>
                <w:rFonts w:ascii="Arial" w:eastAsia="Times New Roman" w:hAnsi="Arial" w:cs="Arial"/>
                <w:b/>
                <w:bCs/>
                <w:sz w:val="16"/>
                <w:szCs w:val="16"/>
                <w:lang w:eastAsia="es-CO"/>
              </w:rPr>
            </w:pPr>
          </w:p>
          <w:p w:rsidR="007F688B" w:rsidRDefault="007F688B" w:rsidP="007F688B">
            <w:pPr>
              <w:ind w:left="113" w:right="113"/>
              <w:jc w:val="center"/>
              <w:rPr>
                <w:rFonts w:ascii="Arial" w:eastAsia="Times New Roman" w:hAnsi="Arial" w:cs="Arial"/>
                <w:b/>
                <w:bCs/>
                <w:sz w:val="16"/>
                <w:szCs w:val="16"/>
                <w:lang w:eastAsia="es-CO"/>
              </w:rPr>
            </w:pPr>
          </w:p>
          <w:p w:rsidR="007F688B" w:rsidRDefault="007F688B" w:rsidP="007F688B">
            <w:pPr>
              <w:ind w:left="113" w:right="113"/>
              <w:jc w:val="center"/>
              <w:rPr>
                <w:rFonts w:ascii="Arial" w:eastAsia="Times New Roman" w:hAnsi="Arial" w:cs="Arial"/>
                <w:b/>
                <w:bCs/>
                <w:sz w:val="16"/>
                <w:szCs w:val="16"/>
                <w:lang w:eastAsia="es-CO"/>
              </w:rPr>
            </w:pPr>
          </w:p>
          <w:p w:rsidR="007F688B" w:rsidRDefault="007F688B" w:rsidP="007F688B">
            <w:pPr>
              <w:ind w:left="113" w:right="113"/>
              <w:jc w:val="center"/>
              <w:rPr>
                <w:rFonts w:ascii="Arial" w:eastAsia="Times New Roman" w:hAnsi="Arial" w:cs="Arial"/>
                <w:b/>
                <w:bCs/>
                <w:sz w:val="16"/>
                <w:szCs w:val="16"/>
                <w:lang w:eastAsia="es-CO"/>
              </w:rPr>
            </w:pPr>
          </w:p>
          <w:p w:rsidR="007F688B" w:rsidRDefault="007F688B" w:rsidP="007F688B">
            <w:pPr>
              <w:ind w:left="113" w:right="113"/>
              <w:jc w:val="center"/>
              <w:rPr>
                <w:rFonts w:ascii="Arial" w:eastAsia="Times New Roman" w:hAnsi="Arial" w:cs="Arial"/>
                <w:b/>
                <w:bCs/>
                <w:sz w:val="16"/>
                <w:szCs w:val="16"/>
                <w:lang w:eastAsia="es-CO"/>
              </w:rPr>
            </w:pPr>
          </w:p>
          <w:p w:rsidR="007F688B" w:rsidRPr="00ED561C" w:rsidRDefault="007F688B" w:rsidP="007F688B">
            <w:pPr>
              <w:ind w:left="113" w:right="113"/>
              <w:jc w:val="center"/>
              <w:rPr>
                <w:rFonts w:ascii="Arial" w:hAnsi="Arial" w:cs="Arial"/>
                <w:sz w:val="16"/>
                <w:szCs w:val="16"/>
              </w:rPr>
            </w:pPr>
          </w:p>
        </w:tc>
        <w:tc>
          <w:tcPr>
            <w:tcW w:w="1418" w:type="dxa"/>
            <w:vMerge w:val="restart"/>
            <w:vAlign w:val="center"/>
            <w:hideMark/>
          </w:tcPr>
          <w:p w:rsidR="003775D0" w:rsidRPr="00ED561C" w:rsidRDefault="003775D0" w:rsidP="005D19BC">
            <w:pPr>
              <w:ind w:left="-89"/>
              <w:rPr>
                <w:rFonts w:ascii="Arial" w:hAnsi="Arial" w:cs="Arial"/>
                <w:b/>
                <w:bCs/>
                <w:sz w:val="16"/>
                <w:szCs w:val="16"/>
              </w:rPr>
            </w:pPr>
            <w:r w:rsidRPr="00ED561C">
              <w:rPr>
                <w:rFonts w:ascii="Arial" w:hAnsi="Arial" w:cs="Arial"/>
                <w:b/>
                <w:bCs/>
                <w:sz w:val="16"/>
                <w:szCs w:val="16"/>
              </w:rPr>
              <w:t>6. Fortalecimiento de la información cualitativa y cuantitativa del PRSE</w:t>
            </w:r>
          </w:p>
        </w:tc>
        <w:tc>
          <w:tcPr>
            <w:tcW w:w="1559" w:type="dxa"/>
            <w:vAlign w:val="center"/>
            <w:hideMark/>
          </w:tcPr>
          <w:p w:rsidR="003775D0" w:rsidRPr="00ED561C" w:rsidRDefault="003775D0" w:rsidP="005D19BC">
            <w:pPr>
              <w:rPr>
                <w:rFonts w:ascii="Arial" w:hAnsi="Arial" w:cs="Arial"/>
                <w:sz w:val="16"/>
                <w:szCs w:val="16"/>
              </w:rPr>
            </w:pPr>
            <w:r w:rsidRPr="00ED561C">
              <w:rPr>
                <w:rFonts w:ascii="Arial" w:hAnsi="Arial" w:cs="Arial"/>
                <w:sz w:val="16"/>
                <w:szCs w:val="16"/>
              </w:rPr>
              <w:t>Fortalecimiento Organizacional y Simplificación de Procesos</w:t>
            </w:r>
          </w:p>
        </w:tc>
        <w:tc>
          <w:tcPr>
            <w:tcW w:w="1559" w:type="dxa"/>
            <w:vAlign w:val="center"/>
            <w:hideMark/>
          </w:tcPr>
          <w:p w:rsidR="003775D0" w:rsidRPr="00ED561C" w:rsidRDefault="003775D0" w:rsidP="005D19BC">
            <w:pPr>
              <w:rPr>
                <w:rFonts w:ascii="Arial" w:hAnsi="Arial" w:cs="Arial"/>
                <w:sz w:val="16"/>
                <w:szCs w:val="16"/>
              </w:rPr>
            </w:pPr>
            <w:r w:rsidRPr="00ED561C">
              <w:rPr>
                <w:rFonts w:ascii="Arial" w:hAnsi="Arial" w:cs="Arial"/>
                <w:sz w:val="16"/>
                <w:szCs w:val="16"/>
              </w:rPr>
              <w:t xml:space="preserve">Mantener y Certificar la operación estadística </w:t>
            </w:r>
          </w:p>
        </w:tc>
        <w:tc>
          <w:tcPr>
            <w:tcW w:w="1701" w:type="dxa"/>
            <w:vAlign w:val="center"/>
            <w:hideMark/>
          </w:tcPr>
          <w:p w:rsidR="003775D0" w:rsidRPr="00ED561C" w:rsidRDefault="003775D0" w:rsidP="005D19BC">
            <w:pPr>
              <w:rPr>
                <w:rFonts w:ascii="Arial" w:hAnsi="Arial" w:cs="Arial"/>
                <w:sz w:val="16"/>
                <w:szCs w:val="16"/>
              </w:rPr>
            </w:pPr>
            <w:r w:rsidRPr="00ED561C">
              <w:rPr>
                <w:rFonts w:ascii="Arial" w:hAnsi="Arial" w:cs="Arial"/>
                <w:sz w:val="16"/>
                <w:szCs w:val="16"/>
              </w:rPr>
              <w:t>Certificar la operación estadística</w:t>
            </w:r>
          </w:p>
        </w:tc>
        <w:tc>
          <w:tcPr>
            <w:tcW w:w="709" w:type="dxa"/>
            <w:vAlign w:val="center"/>
            <w:hideMark/>
          </w:tcPr>
          <w:p w:rsidR="003775D0" w:rsidRPr="00ED561C" w:rsidRDefault="003775D0" w:rsidP="00322FC5">
            <w:pPr>
              <w:jc w:val="center"/>
              <w:rPr>
                <w:rFonts w:ascii="Arial" w:hAnsi="Arial" w:cs="Arial"/>
                <w:sz w:val="16"/>
                <w:szCs w:val="16"/>
              </w:rPr>
            </w:pPr>
            <w:r w:rsidRPr="00ED561C">
              <w:rPr>
                <w:rFonts w:ascii="Arial" w:hAnsi="Arial" w:cs="Arial"/>
                <w:sz w:val="16"/>
                <w:szCs w:val="16"/>
              </w:rPr>
              <w:t>1</w:t>
            </w:r>
          </w:p>
        </w:tc>
        <w:tc>
          <w:tcPr>
            <w:tcW w:w="709" w:type="dxa"/>
            <w:vAlign w:val="center"/>
            <w:hideMark/>
          </w:tcPr>
          <w:p w:rsidR="003775D0" w:rsidRPr="00ED561C" w:rsidRDefault="003775D0" w:rsidP="00322FC5">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3775D0" w:rsidRPr="00ED561C" w:rsidRDefault="003775D0" w:rsidP="00322FC5">
            <w:pPr>
              <w:jc w:val="center"/>
              <w:rPr>
                <w:rFonts w:ascii="Arial" w:hAnsi="Arial" w:cs="Arial"/>
                <w:sz w:val="16"/>
                <w:szCs w:val="16"/>
              </w:rPr>
            </w:pPr>
            <w:r w:rsidRPr="00ED561C">
              <w:rPr>
                <w:rFonts w:ascii="Arial" w:hAnsi="Arial" w:cs="Arial"/>
                <w:sz w:val="16"/>
                <w:szCs w:val="16"/>
              </w:rPr>
              <w:t>0</w:t>
            </w:r>
          </w:p>
        </w:tc>
        <w:tc>
          <w:tcPr>
            <w:tcW w:w="708" w:type="dxa"/>
            <w:vAlign w:val="center"/>
            <w:hideMark/>
          </w:tcPr>
          <w:p w:rsidR="003775D0" w:rsidRPr="00ED561C" w:rsidRDefault="003775D0" w:rsidP="00322FC5">
            <w:pPr>
              <w:jc w:val="center"/>
              <w:rPr>
                <w:rFonts w:ascii="Arial" w:hAnsi="Arial" w:cs="Arial"/>
                <w:sz w:val="16"/>
                <w:szCs w:val="16"/>
              </w:rPr>
            </w:pPr>
            <w:r w:rsidRPr="00ED561C">
              <w:rPr>
                <w:rFonts w:ascii="Arial" w:hAnsi="Arial" w:cs="Arial"/>
                <w:sz w:val="16"/>
                <w:szCs w:val="16"/>
              </w:rPr>
              <w:t>1</w:t>
            </w:r>
          </w:p>
        </w:tc>
        <w:tc>
          <w:tcPr>
            <w:tcW w:w="1134" w:type="dxa"/>
            <w:noWrap/>
            <w:vAlign w:val="center"/>
            <w:hideMark/>
          </w:tcPr>
          <w:p w:rsidR="003775D0" w:rsidRPr="00ED561C" w:rsidRDefault="003775D0" w:rsidP="00322FC5">
            <w:pPr>
              <w:jc w:val="center"/>
              <w:rPr>
                <w:rFonts w:ascii="Arial" w:hAnsi="Arial" w:cs="Arial"/>
                <w:sz w:val="16"/>
                <w:szCs w:val="16"/>
              </w:rPr>
            </w:pPr>
            <w:r w:rsidRPr="00ED561C">
              <w:rPr>
                <w:rFonts w:ascii="Arial" w:hAnsi="Arial" w:cs="Arial"/>
                <w:sz w:val="16"/>
                <w:szCs w:val="16"/>
              </w:rPr>
              <w:t>2</w:t>
            </w:r>
          </w:p>
        </w:tc>
        <w:tc>
          <w:tcPr>
            <w:tcW w:w="1234" w:type="dxa"/>
            <w:vAlign w:val="center"/>
            <w:hideMark/>
          </w:tcPr>
          <w:p w:rsidR="003775D0" w:rsidRPr="00ED561C" w:rsidRDefault="00AA7B37" w:rsidP="00C83A65">
            <w:pPr>
              <w:jc w:val="center"/>
              <w:rPr>
                <w:rFonts w:ascii="Arial" w:hAnsi="Arial" w:cs="Arial"/>
                <w:sz w:val="16"/>
                <w:szCs w:val="16"/>
              </w:rPr>
            </w:pPr>
            <w:r w:rsidRPr="00445F16">
              <w:rPr>
                <w:rFonts w:ascii="Arial" w:hAnsi="Arial" w:cs="Arial"/>
                <w:sz w:val="16"/>
                <w:szCs w:val="24"/>
              </w:rPr>
              <w:t xml:space="preserve">Dirección Programática de </w:t>
            </w:r>
            <w:r>
              <w:rPr>
                <w:rFonts w:ascii="Arial" w:hAnsi="Arial" w:cs="Arial"/>
                <w:sz w:val="16"/>
                <w:szCs w:val="24"/>
              </w:rPr>
              <w:t>R</w:t>
            </w:r>
            <w:r w:rsidRPr="00445F16">
              <w:rPr>
                <w:rFonts w:ascii="Arial" w:hAnsi="Arial" w:cs="Arial"/>
                <w:sz w:val="16"/>
                <w:szCs w:val="24"/>
              </w:rPr>
              <w:t>eintegración</w:t>
            </w:r>
          </w:p>
        </w:tc>
      </w:tr>
      <w:tr w:rsidR="002028CC" w:rsidRPr="003775D0" w:rsidTr="001F1BCB">
        <w:trPr>
          <w:trHeight w:val="1002"/>
        </w:trPr>
        <w:tc>
          <w:tcPr>
            <w:tcW w:w="1129" w:type="dxa"/>
            <w:vMerge/>
            <w:hideMark/>
          </w:tcPr>
          <w:p w:rsidR="002028CC" w:rsidRPr="00ED561C" w:rsidRDefault="002028CC" w:rsidP="002028CC">
            <w:pPr>
              <w:jc w:val="both"/>
              <w:rPr>
                <w:rFonts w:ascii="Arial" w:hAnsi="Arial" w:cs="Arial"/>
                <w:sz w:val="16"/>
                <w:szCs w:val="16"/>
              </w:rPr>
            </w:pPr>
          </w:p>
        </w:tc>
        <w:tc>
          <w:tcPr>
            <w:tcW w:w="1418" w:type="dxa"/>
            <w:vMerge/>
            <w:hideMark/>
          </w:tcPr>
          <w:p w:rsidR="002028CC" w:rsidRPr="00ED561C" w:rsidRDefault="002028CC" w:rsidP="002028CC">
            <w:pPr>
              <w:ind w:left="-89"/>
              <w:jc w:val="both"/>
              <w:rPr>
                <w:rFonts w:ascii="Arial" w:hAnsi="Arial" w:cs="Arial"/>
                <w:b/>
                <w:bCs/>
                <w:sz w:val="16"/>
                <w:szCs w:val="16"/>
              </w:rPr>
            </w:pPr>
          </w:p>
        </w:tc>
        <w:tc>
          <w:tcPr>
            <w:tcW w:w="1559" w:type="dxa"/>
            <w:vMerge w:val="restart"/>
            <w:vAlign w:val="center"/>
            <w:hideMark/>
          </w:tcPr>
          <w:p w:rsidR="002028CC" w:rsidRPr="00ED561C" w:rsidRDefault="002028CC" w:rsidP="002028CC">
            <w:pPr>
              <w:rPr>
                <w:rFonts w:ascii="Arial" w:hAnsi="Arial" w:cs="Arial"/>
                <w:sz w:val="16"/>
                <w:szCs w:val="16"/>
              </w:rPr>
            </w:pPr>
            <w:r w:rsidRPr="00ED561C">
              <w:rPr>
                <w:rFonts w:ascii="Arial" w:hAnsi="Arial" w:cs="Arial"/>
                <w:sz w:val="16"/>
                <w:szCs w:val="16"/>
              </w:rPr>
              <w:t>Gobierno Digital</w:t>
            </w:r>
          </w:p>
        </w:tc>
        <w:tc>
          <w:tcPr>
            <w:tcW w:w="1559" w:type="dxa"/>
            <w:vMerge w:val="restart"/>
            <w:vAlign w:val="center"/>
            <w:hideMark/>
          </w:tcPr>
          <w:p w:rsidR="002028CC" w:rsidRPr="00ED561C" w:rsidRDefault="002028CC" w:rsidP="002028CC">
            <w:pPr>
              <w:rPr>
                <w:rFonts w:ascii="Arial" w:hAnsi="Arial" w:cs="Arial"/>
                <w:sz w:val="16"/>
                <w:szCs w:val="16"/>
              </w:rPr>
            </w:pPr>
            <w:r w:rsidRPr="00ED561C">
              <w:rPr>
                <w:rFonts w:ascii="Arial" w:hAnsi="Arial" w:cs="Arial"/>
                <w:sz w:val="16"/>
                <w:szCs w:val="16"/>
              </w:rPr>
              <w:t>Implementación del Plan de Acción GEL</w:t>
            </w:r>
          </w:p>
        </w:tc>
        <w:tc>
          <w:tcPr>
            <w:tcW w:w="1701" w:type="dxa"/>
            <w:vAlign w:val="center"/>
            <w:hideMark/>
          </w:tcPr>
          <w:p w:rsidR="002028CC" w:rsidRPr="00ED561C" w:rsidRDefault="002028CC" w:rsidP="002028CC">
            <w:pPr>
              <w:rPr>
                <w:rFonts w:ascii="Arial" w:hAnsi="Arial" w:cs="Arial"/>
                <w:sz w:val="16"/>
                <w:szCs w:val="16"/>
              </w:rPr>
            </w:pPr>
            <w:r w:rsidRPr="00ED561C">
              <w:rPr>
                <w:rFonts w:ascii="Arial" w:hAnsi="Arial" w:cs="Arial"/>
                <w:sz w:val="16"/>
                <w:szCs w:val="16"/>
              </w:rPr>
              <w:t>Porcentaje de cumplimiento de acciones de GEL - TIC para el Gobierno Abierto</w:t>
            </w:r>
          </w:p>
        </w:tc>
        <w:tc>
          <w:tcPr>
            <w:tcW w:w="709" w:type="dxa"/>
            <w:vAlign w:val="center"/>
            <w:hideMark/>
          </w:tcPr>
          <w:p w:rsidR="002028CC" w:rsidRPr="00ED561C" w:rsidRDefault="002028CC" w:rsidP="002028CC">
            <w:pPr>
              <w:jc w:val="center"/>
              <w:rPr>
                <w:rFonts w:ascii="Arial" w:hAnsi="Arial" w:cs="Arial"/>
                <w:sz w:val="16"/>
                <w:szCs w:val="16"/>
              </w:rPr>
            </w:pPr>
            <w:r w:rsidRPr="00ED561C">
              <w:rPr>
                <w:rFonts w:ascii="Arial" w:hAnsi="Arial" w:cs="Arial"/>
                <w:sz w:val="16"/>
                <w:szCs w:val="16"/>
              </w:rPr>
              <w:t>90%</w:t>
            </w:r>
          </w:p>
        </w:tc>
        <w:tc>
          <w:tcPr>
            <w:tcW w:w="709" w:type="dxa"/>
            <w:vAlign w:val="center"/>
            <w:hideMark/>
          </w:tcPr>
          <w:p w:rsidR="002028CC" w:rsidRPr="00ED561C" w:rsidRDefault="002028CC" w:rsidP="002028CC">
            <w:pPr>
              <w:jc w:val="center"/>
              <w:rPr>
                <w:rFonts w:ascii="Arial" w:hAnsi="Arial" w:cs="Arial"/>
                <w:sz w:val="16"/>
                <w:szCs w:val="16"/>
              </w:rPr>
            </w:pPr>
            <w:r w:rsidRPr="00ED561C">
              <w:rPr>
                <w:rFonts w:ascii="Arial" w:hAnsi="Arial" w:cs="Arial"/>
                <w:sz w:val="16"/>
                <w:szCs w:val="16"/>
              </w:rPr>
              <w:t>10%</w:t>
            </w:r>
          </w:p>
        </w:tc>
        <w:tc>
          <w:tcPr>
            <w:tcW w:w="709" w:type="dxa"/>
            <w:vAlign w:val="center"/>
            <w:hideMark/>
          </w:tcPr>
          <w:p w:rsidR="002028CC" w:rsidRPr="00ED561C" w:rsidRDefault="002028CC" w:rsidP="002028CC">
            <w:pPr>
              <w:jc w:val="center"/>
              <w:rPr>
                <w:rFonts w:ascii="Arial" w:hAnsi="Arial" w:cs="Arial"/>
                <w:sz w:val="16"/>
                <w:szCs w:val="16"/>
              </w:rPr>
            </w:pPr>
            <w:r w:rsidRPr="00ED561C">
              <w:rPr>
                <w:rFonts w:ascii="Arial" w:hAnsi="Arial" w:cs="Arial"/>
                <w:sz w:val="16"/>
                <w:szCs w:val="16"/>
              </w:rPr>
              <w:t>0</w:t>
            </w:r>
          </w:p>
        </w:tc>
        <w:tc>
          <w:tcPr>
            <w:tcW w:w="708" w:type="dxa"/>
            <w:vAlign w:val="center"/>
            <w:hideMark/>
          </w:tcPr>
          <w:p w:rsidR="002028CC" w:rsidRPr="00ED561C" w:rsidRDefault="002028CC" w:rsidP="002028CC">
            <w:pPr>
              <w:jc w:val="center"/>
              <w:rPr>
                <w:rFonts w:ascii="Arial" w:hAnsi="Arial" w:cs="Arial"/>
                <w:sz w:val="16"/>
                <w:szCs w:val="16"/>
              </w:rPr>
            </w:pPr>
            <w:r w:rsidRPr="00ED561C">
              <w:rPr>
                <w:rFonts w:ascii="Arial" w:hAnsi="Arial" w:cs="Arial"/>
                <w:sz w:val="16"/>
                <w:szCs w:val="16"/>
              </w:rPr>
              <w:t>100%</w:t>
            </w:r>
          </w:p>
        </w:tc>
        <w:tc>
          <w:tcPr>
            <w:tcW w:w="1134" w:type="dxa"/>
            <w:noWrap/>
            <w:vAlign w:val="center"/>
            <w:hideMark/>
          </w:tcPr>
          <w:p w:rsidR="002028CC" w:rsidRPr="00ED561C" w:rsidRDefault="002028CC" w:rsidP="002028CC">
            <w:pPr>
              <w:jc w:val="center"/>
              <w:rPr>
                <w:rFonts w:ascii="Arial" w:hAnsi="Arial" w:cs="Arial"/>
                <w:sz w:val="16"/>
                <w:szCs w:val="16"/>
              </w:rPr>
            </w:pPr>
            <w:r w:rsidRPr="00ED561C">
              <w:rPr>
                <w:rFonts w:ascii="Arial" w:hAnsi="Arial" w:cs="Arial"/>
                <w:sz w:val="16"/>
                <w:szCs w:val="16"/>
              </w:rPr>
              <w:t>100%</w:t>
            </w:r>
          </w:p>
        </w:tc>
        <w:tc>
          <w:tcPr>
            <w:tcW w:w="1234" w:type="dxa"/>
            <w:vMerge w:val="restart"/>
            <w:vAlign w:val="center"/>
            <w:hideMark/>
          </w:tcPr>
          <w:p w:rsidR="00717ABE" w:rsidRDefault="00275A70" w:rsidP="00275A70">
            <w:pPr>
              <w:jc w:val="center"/>
              <w:rPr>
                <w:rFonts w:ascii="Arial" w:hAnsi="Arial" w:cs="Arial"/>
                <w:sz w:val="16"/>
                <w:szCs w:val="16"/>
              </w:rPr>
            </w:pPr>
            <w:r w:rsidRPr="008C102D">
              <w:rPr>
                <w:rFonts w:ascii="Arial" w:hAnsi="Arial" w:cs="Arial"/>
                <w:sz w:val="16"/>
                <w:szCs w:val="16"/>
              </w:rPr>
              <w:t xml:space="preserve">Oficina </w:t>
            </w:r>
            <w:r>
              <w:rPr>
                <w:rFonts w:ascii="Arial" w:hAnsi="Arial" w:cs="Arial"/>
                <w:sz w:val="16"/>
                <w:szCs w:val="16"/>
              </w:rPr>
              <w:t>d</w:t>
            </w:r>
            <w:r w:rsidRPr="008C102D">
              <w:rPr>
                <w:rFonts w:ascii="Arial" w:hAnsi="Arial" w:cs="Arial"/>
                <w:sz w:val="16"/>
                <w:szCs w:val="16"/>
              </w:rPr>
              <w:t xml:space="preserve">e Tecnologías </w:t>
            </w:r>
            <w:r>
              <w:rPr>
                <w:rFonts w:ascii="Arial" w:hAnsi="Arial" w:cs="Arial"/>
                <w:sz w:val="16"/>
                <w:szCs w:val="16"/>
              </w:rPr>
              <w:t>de l</w:t>
            </w:r>
            <w:r w:rsidRPr="008C102D">
              <w:rPr>
                <w:rFonts w:ascii="Arial" w:hAnsi="Arial" w:cs="Arial"/>
                <w:sz w:val="16"/>
                <w:szCs w:val="16"/>
              </w:rPr>
              <w:t>a Información</w:t>
            </w:r>
          </w:p>
          <w:p w:rsidR="00717ABE" w:rsidRDefault="00717ABE" w:rsidP="00275A70">
            <w:pPr>
              <w:jc w:val="center"/>
              <w:rPr>
                <w:rFonts w:ascii="Arial" w:hAnsi="Arial" w:cs="Arial"/>
                <w:sz w:val="16"/>
                <w:szCs w:val="16"/>
              </w:rPr>
            </w:pPr>
          </w:p>
          <w:p w:rsidR="00717ABE" w:rsidRDefault="00717ABE" w:rsidP="00275A70">
            <w:pPr>
              <w:jc w:val="center"/>
              <w:rPr>
                <w:rFonts w:ascii="Arial" w:hAnsi="Arial" w:cs="Arial"/>
                <w:sz w:val="16"/>
                <w:szCs w:val="16"/>
              </w:rPr>
            </w:pPr>
          </w:p>
          <w:p w:rsidR="002028CC" w:rsidRPr="003775D0" w:rsidRDefault="002028CC" w:rsidP="00275A70">
            <w:pPr>
              <w:jc w:val="center"/>
              <w:rPr>
                <w:rFonts w:ascii="Arial" w:hAnsi="Arial" w:cs="Arial"/>
                <w:sz w:val="24"/>
                <w:szCs w:val="24"/>
              </w:rPr>
            </w:pPr>
            <w:r w:rsidRPr="008C102D">
              <w:rPr>
                <w:rFonts w:ascii="Arial" w:hAnsi="Arial" w:cs="Arial"/>
                <w:sz w:val="16"/>
                <w:szCs w:val="16"/>
              </w:rPr>
              <w:t xml:space="preserve">Oficina </w:t>
            </w:r>
            <w:r>
              <w:rPr>
                <w:rFonts w:ascii="Arial" w:hAnsi="Arial" w:cs="Arial"/>
                <w:sz w:val="16"/>
                <w:szCs w:val="16"/>
              </w:rPr>
              <w:t>d</w:t>
            </w:r>
            <w:r w:rsidRPr="008C102D">
              <w:rPr>
                <w:rFonts w:ascii="Arial" w:hAnsi="Arial" w:cs="Arial"/>
                <w:sz w:val="16"/>
                <w:szCs w:val="16"/>
              </w:rPr>
              <w:t xml:space="preserve">e Tecnologías </w:t>
            </w:r>
            <w:r>
              <w:rPr>
                <w:rFonts w:ascii="Arial" w:hAnsi="Arial" w:cs="Arial"/>
                <w:sz w:val="16"/>
                <w:szCs w:val="16"/>
              </w:rPr>
              <w:t>de l</w:t>
            </w:r>
            <w:r w:rsidRPr="008C102D">
              <w:rPr>
                <w:rFonts w:ascii="Arial" w:hAnsi="Arial" w:cs="Arial"/>
                <w:sz w:val="16"/>
                <w:szCs w:val="16"/>
              </w:rPr>
              <w:t>a Información</w:t>
            </w:r>
          </w:p>
        </w:tc>
      </w:tr>
      <w:tr w:rsidR="002028CC" w:rsidRPr="003775D0" w:rsidTr="001F1BCB">
        <w:trPr>
          <w:trHeight w:val="1002"/>
        </w:trPr>
        <w:tc>
          <w:tcPr>
            <w:tcW w:w="1129" w:type="dxa"/>
            <w:vMerge/>
            <w:hideMark/>
          </w:tcPr>
          <w:p w:rsidR="002028CC" w:rsidRPr="00ED561C" w:rsidRDefault="002028CC" w:rsidP="002028CC">
            <w:pPr>
              <w:jc w:val="both"/>
              <w:rPr>
                <w:rFonts w:ascii="Arial" w:hAnsi="Arial" w:cs="Arial"/>
                <w:sz w:val="16"/>
                <w:szCs w:val="16"/>
              </w:rPr>
            </w:pPr>
          </w:p>
        </w:tc>
        <w:tc>
          <w:tcPr>
            <w:tcW w:w="1418" w:type="dxa"/>
            <w:vMerge/>
            <w:hideMark/>
          </w:tcPr>
          <w:p w:rsidR="002028CC" w:rsidRPr="00ED561C" w:rsidRDefault="002028CC" w:rsidP="002028CC">
            <w:pPr>
              <w:ind w:left="-89"/>
              <w:jc w:val="both"/>
              <w:rPr>
                <w:rFonts w:ascii="Arial" w:hAnsi="Arial" w:cs="Arial"/>
                <w:b/>
                <w:bCs/>
                <w:sz w:val="16"/>
                <w:szCs w:val="16"/>
              </w:rPr>
            </w:pPr>
          </w:p>
        </w:tc>
        <w:tc>
          <w:tcPr>
            <w:tcW w:w="1559" w:type="dxa"/>
            <w:vMerge/>
            <w:hideMark/>
          </w:tcPr>
          <w:p w:rsidR="002028CC" w:rsidRPr="00ED561C" w:rsidRDefault="002028CC" w:rsidP="002028CC">
            <w:pPr>
              <w:jc w:val="both"/>
              <w:rPr>
                <w:rFonts w:ascii="Arial" w:hAnsi="Arial" w:cs="Arial"/>
                <w:sz w:val="16"/>
                <w:szCs w:val="16"/>
              </w:rPr>
            </w:pPr>
          </w:p>
        </w:tc>
        <w:tc>
          <w:tcPr>
            <w:tcW w:w="1559" w:type="dxa"/>
            <w:vMerge/>
            <w:hideMark/>
          </w:tcPr>
          <w:p w:rsidR="002028CC" w:rsidRPr="00ED561C" w:rsidRDefault="002028CC" w:rsidP="002028CC">
            <w:pPr>
              <w:jc w:val="both"/>
              <w:rPr>
                <w:rFonts w:ascii="Arial" w:hAnsi="Arial" w:cs="Arial"/>
                <w:sz w:val="16"/>
                <w:szCs w:val="16"/>
              </w:rPr>
            </w:pPr>
          </w:p>
        </w:tc>
        <w:tc>
          <w:tcPr>
            <w:tcW w:w="1701" w:type="dxa"/>
            <w:vAlign w:val="center"/>
            <w:hideMark/>
          </w:tcPr>
          <w:p w:rsidR="002028CC" w:rsidRPr="00ED561C" w:rsidRDefault="002028CC" w:rsidP="00F07071">
            <w:pPr>
              <w:rPr>
                <w:rFonts w:ascii="Arial" w:hAnsi="Arial" w:cs="Arial"/>
                <w:sz w:val="16"/>
                <w:szCs w:val="16"/>
              </w:rPr>
            </w:pPr>
            <w:r w:rsidRPr="00ED561C">
              <w:rPr>
                <w:rFonts w:ascii="Arial" w:hAnsi="Arial" w:cs="Arial"/>
                <w:sz w:val="16"/>
                <w:szCs w:val="16"/>
              </w:rPr>
              <w:t>Porcentaje de cumplimiento de acciones de GEL - TIC para la Gestión</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25%</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25%</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30%</w:t>
            </w:r>
          </w:p>
        </w:tc>
        <w:tc>
          <w:tcPr>
            <w:tcW w:w="708"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20%</w:t>
            </w:r>
          </w:p>
        </w:tc>
        <w:tc>
          <w:tcPr>
            <w:tcW w:w="1134" w:type="dxa"/>
            <w:noWrap/>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100%</w:t>
            </w:r>
          </w:p>
        </w:tc>
        <w:tc>
          <w:tcPr>
            <w:tcW w:w="1234" w:type="dxa"/>
            <w:vMerge/>
            <w:vAlign w:val="center"/>
            <w:hideMark/>
          </w:tcPr>
          <w:p w:rsidR="002028CC" w:rsidRPr="00ED561C" w:rsidRDefault="002028CC" w:rsidP="00275A70">
            <w:pPr>
              <w:jc w:val="center"/>
              <w:rPr>
                <w:rFonts w:ascii="Arial" w:hAnsi="Arial" w:cs="Arial"/>
                <w:sz w:val="16"/>
                <w:szCs w:val="16"/>
              </w:rPr>
            </w:pPr>
          </w:p>
        </w:tc>
      </w:tr>
      <w:tr w:rsidR="002028CC" w:rsidRPr="003775D0" w:rsidTr="001F1BCB">
        <w:trPr>
          <w:trHeight w:val="1002"/>
        </w:trPr>
        <w:tc>
          <w:tcPr>
            <w:tcW w:w="1129" w:type="dxa"/>
            <w:vMerge/>
            <w:hideMark/>
          </w:tcPr>
          <w:p w:rsidR="002028CC" w:rsidRPr="00ED561C" w:rsidRDefault="002028CC" w:rsidP="002028CC">
            <w:pPr>
              <w:jc w:val="both"/>
              <w:rPr>
                <w:rFonts w:ascii="Arial" w:hAnsi="Arial" w:cs="Arial"/>
                <w:sz w:val="16"/>
                <w:szCs w:val="16"/>
              </w:rPr>
            </w:pPr>
          </w:p>
        </w:tc>
        <w:tc>
          <w:tcPr>
            <w:tcW w:w="1418" w:type="dxa"/>
            <w:vMerge/>
            <w:hideMark/>
          </w:tcPr>
          <w:p w:rsidR="002028CC" w:rsidRPr="00ED561C" w:rsidRDefault="002028CC" w:rsidP="002028CC">
            <w:pPr>
              <w:ind w:left="-89"/>
              <w:jc w:val="both"/>
              <w:rPr>
                <w:rFonts w:ascii="Arial" w:hAnsi="Arial" w:cs="Arial"/>
                <w:b/>
                <w:bCs/>
                <w:sz w:val="16"/>
                <w:szCs w:val="16"/>
              </w:rPr>
            </w:pPr>
          </w:p>
        </w:tc>
        <w:tc>
          <w:tcPr>
            <w:tcW w:w="1559" w:type="dxa"/>
            <w:vMerge/>
            <w:hideMark/>
          </w:tcPr>
          <w:p w:rsidR="002028CC" w:rsidRPr="00ED561C" w:rsidRDefault="002028CC" w:rsidP="002028CC">
            <w:pPr>
              <w:jc w:val="both"/>
              <w:rPr>
                <w:rFonts w:ascii="Arial" w:hAnsi="Arial" w:cs="Arial"/>
                <w:sz w:val="16"/>
                <w:szCs w:val="16"/>
              </w:rPr>
            </w:pPr>
          </w:p>
        </w:tc>
        <w:tc>
          <w:tcPr>
            <w:tcW w:w="1559" w:type="dxa"/>
            <w:vMerge/>
            <w:hideMark/>
          </w:tcPr>
          <w:p w:rsidR="002028CC" w:rsidRPr="00ED561C" w:rsidRDefault="002028CC" w:rsidP="002028CC">
            <w:pPr>
              <w:jc w:val="both"/>
              <w:rPr>
                <w:rFonts w:ascii="Arial" w:hAnsi="Arial" w:cs="Arial"/>
                <w:sz w:val="16"/>
                <w:szCs w:val="16"/>
              </w:rPr>
            </w:pPr>
          </w:p>
        </w:tc>
        <w:tc>
          <w:tcPr>
            <w:tcW w:w="1701" w:type="dxa"/>
            <w:vAlign w:val="center"/>
            <w:hideMark/>
          </w:tcPr>
          <w:p w:rsidR="002028CC" w:rsidRPr="00ED561C" w:rsidRDefault="002028CC" w:rsidP="00F07071">
            <w:pPr>
              <w:rPr>
                <w:rFonts w:ascii="Arial" w:hAnsi="Arial" w:cs="Arial"/>
                <w:sz w:val="16"/>
                <w:szCs w:val="16"/>
              </w:rPr>
            </w:pPr>
            <w:r w:rsidRPr="00ED561C">
              <w:rPr>
                <w:rFonts w:ascii="Arial" w:hAnsi="Arial" w:cs="Arial"/>
                <w:sz w:val="16"/>
                <w:szCs w:val="16"/>
              </w:rPr>
              <w:t>Porcentaje de cumplimiento de acciones de GEL - TIC para los servicios</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90%</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10%</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0%</w:t>
            </w:r>
          </w:p>
        </w:tc>
        <w:tc>
          <w:tcPr>
            <w:tcW w:w="708"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100%</w:t>
            </w:r>
          </w:p>
        </w:tc>
        <w:tc>
          <w:tcPr>
            <w:tcW w:w="1134" w:type="dxa"/>
            <w:noWrap/>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2028CC" w:rsidRPr="00ED561C" w:rsidRDefault="00275A70" w:rsidP="00275A70">
            <w:pPr>
              <w:jc w:val="center"/>
              <w:rPr>
                <w:rFonts w:ascii="Arial" w:hAnsi="Arial" w:cs="Arial"/>
                <w:sz w:val="16"/>
                <w:szCs w:val="16"/>
              </w:rPr>
            </w:pPr>
            <w:r w:rsidRPr="008C102D">
              <w:rPr>
                <w:rFonts w:ascii="Arial" w:hAnsi="Arial" w:cs="Arial"/>
                <w:sz w:val="16"/>
                <w:szCs w:val="16"/>
              </w:rPr>
              <w:t xml:space="preserve">Oficina </w:t>
            </w:r>
            <w:r>
              <w:rPr>
                <w:rFonts w:ascii="Arial" w:hAnsi="Arial" w:cs="Arial"/>
                <w:sz w:val="16"/>
                <w:szCs w:val="16"/>
              </w:rPr>
              <w:t>d</w:t>
            </w:r>
            <w:r w:rsidRPr="008C102D">
              <w:rPr>
                <w:rFonts w:ascii="Arial" w:hAnsi="Arial" w:cs="Arial"/>
                <w:sz w:val="16"/>
                <w:szCs w:val="16"/>
              </w:rPr>
              <w:t xml:space="preserve">e Tecnologías </w:t>
            </w:r>
            <w:r>
              <w:rPr>
                <w:rFonts w:ascii="Arial" w:hAnsi="Arial" w:cs="Arial"/>
                <w:sz w:val="16"/>
                <w:szCs w:val="16"/>
              </w:rPr>
              <w:t>de l</w:t>
            </w:r>
            <w:r w:rsidRPr="008C102D">
              <w:rPr>
                <w:rFonts w:ascii="Arial" w:hAnsi="Arial" w:cs="Arial"/>
                <w:sz w:val="16"/>
                <w:szCs w:val="16"/>
              </w:rPr>
              <w:t>a Información</w:t>
            </w:r>
          </w:p>
        </w:tc>
      </w:tr>
      <w:tr w:rsidR="002028CC" w:rsidRPr="003775D0" w:rsidTr="001F1BCB">
        <w:trPr>
          <w:trHeight w:val="1002"/>
        </w:trPr>
        <w:tc>
          <w:tcPr>
            <w:tcW w:w="1129" w:type="dxa"/>
            <w:vMerge/>
            <w:hideMark/>
          </w:tcPr>
          <w:p w:rsidR="002028CC" w:rsidRPr="00ED561C" w:rsidRDefault="002028CC" w:rsidP="002028CC">
            <w:pPr>
              <w:jc w:val="both"/>
              <w:rPr>
                <w:rFonts w:ascii="Arial" w:hAnsi="Arial" w:cs="Arial"/>
                <w:sz w:val="16"/>
                <w:szCs w:val="16"/>
              </w:rPr>
            </w:pPr>
          </w:p>
        </w:tc>
        <w:tc>
          <w:tcPr>
            <w:tcW w:w="1418" w:type="dxa"/>
            <w:vMerge/>
            <w:hideMark/>
          </w:tcPr>
          <w:p w:rsidR="002028CC" w:rsidRPr="00ED561C" w:rsidRDefault="002028CC" w:rsidP="002028CC">
            <w:pPr>
              <w:ind w:left="-89"/>
              <w:jc w:val="both"/>
              <w:rPr>
                <w:rFonts w:ascii="Arial" w:hAnsi="Arial" w:cs="Arial"/>
                <w:b/>
                <w:bCs/>
                <w:sz w:val="16"/>
                <w:szCs w:val="16"/>
              </w:rPr>
            </w:pPr>
          </w:p>
        </w:tc>
        <w:tc>
          <w:tcPr>
            <w:tcW w:w="1559" w:type="dxa"/>
            <w:vAlign w:val="center"/>
            <w:hideMark/>
          </w:tcPr>
          <w:p w:rsidR="002028CC" w:rsidRPr="00ED561C" w:rsidRDefault="002028CC" w:rsidP="00F07071">
            <w:pPr>
              <w:rPr>
                <w:rFonts w:ascii="Arial" w:hAnsi="Arial" w:cs="Arial"/>
                <w:sz w:val="16"/>
                <w:szCs w:val="16"/>
              </w:rPr>
            </w:pPr>
            <w:r w:rsidRPr="00ED561C">
              <w:rPr>
                <w:rFonts w:ascii="Arial" w:hAnsi="Arial" w:cs="Arial"/>
                <w:sz w:val="16"/>
                <w:szCs w:val="16"/>
              </w:rPr>
              <w:t>Seguridad Digital</w:t>
            </w:r>
          </w:p>
        </w:tc>
        <w:tc>
          <w:tcPr>
            <w:tcW w:w="1559" w:type="dxa"/>
            <w:vAlign w:val="center"/>
            <w:hideMark/>
          </w:tcPr>
          <w:p w:rsidR="002028CC" w:rsidRPr="00ED561C" w:rsidRDefault="002028CC" w:rsidP="00F07071">
            <w:pPr>
              <w:rPr>
                <w:rFonts w:ascii="Arial" w:hAnsi="Arial" w:cs="Arial"/>
                <w:sz w:val="16"/>
                <w:szCs w:val="16"/>
              </w:rPr>
            </w:pPr>
            <w:r w:rsidRPr="00ED561C">
              <w:rPr>
                <w:rFonts w:ascii="Arial" w:hAnsi="Arial" w:cs="Arial"/>
                <w:sz w:val="16"/>
                <w:szCs w:val="16"/>
              </w:rPr>
              <w:t>Implementación del Plan de Acción GEL</w:t>
            </w:r>
          </w:p>
        </w:tc>
        <w:tc>
          <w:tcPr>
            <w:tcW w:w="1701" w:type="dxa"/>
            <w:vAlign w:val="center"/>
            <w:hideMark/>
          </w:tcPr>
          <w:p w:rsidR="002028CC" w:rsidRPr="00ED561C" w:rsidRDefault="002028CC" w:rsidP="00F07071">
            <w:pPr>
              <w:rPr>
                <w:rFonts w:ascii="Arial" w:hAnsi="Arial" w:cs="Arial"/>
                <w:sz w:val="16"/>
                <w:szCs w:val="16"/>
              </w:rPr>
            </w:pPr>
            <w:r w:rsidRPr="00ED561C">
              <w:rPr>
                <w:rFonts w:ascii="Arial" w:hAnsi="Arial" w:cs="Arial"/>
                <w:sz w:val="16"/>
                <w:szCs w:val="16"/>
              </w:rPr>
              <w:t>Porcentaje de cumplimiento de acciones de GEL -Seguridad y privacidad de la Información</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40%</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20%</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20%</w:t>
            </w:r>
          </w:p>
        </w:tc>
        <w:tc>
          <w:tcPr>
            <w:tcW w:w="708"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20%</w:t>
            </w:r>
          </w:p>
        </w:tc>
        <w:tc>
          <w:tcPr>
            <w:tcW w:w="1134" w:type="dxa"/>
            <w:noWrap/>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2028CC" w:rsidRPr="00ED561C" w:rsidRDefault="00275A70" w:rsidP="00275A70">
            <w:pPr>
              <w:jc w:val="center"/>
              <w:rPr>
                <w:rFonts w:ascii="Arial" w:hAnsi="Arial" w:cs="Arial"/>
                <w:sz w:val="16"/>
                <w:szCs w:val="16"/>
              </w:rPr>
            </w:pPr>
            <w:r w:rsidRPr="008C102D">
              <w:rPr>
                <w:rFonts w:ascii="Arial" w:hAnsi="Arial" w:cs="Arial"/>
                <w:sz w:val="16"/>
                <w:szCs w:val="16"/>
              </w:rPr>
              <w:t xml:space="preserve">Oficina </w:t>
            </w:r>
            <w:r>
              <w:rPr>
                <w:rFonts w:ascii="Arial" w:hAnsi="Arial" w:cs="Arial"/>
                <w:sz w:val="16"/>
                <w:szCs w:val="16"/>
              </w:rPr>
              <w:t>d</w:t>
            </w:r>
            <w:r w:rsidRPr="008C102D">
              <w:rPr>
                <w:rFonts w:ascii="Arial" w:hAnsi="Arial" w:cs="Arial"/>
                <w:sz w:val="16"/>
                <w:szCs w:val="16"/>
              </w:rPr>
              <w:t xml:space="preserve">e Tecnologías </w:t>
            </w:r>
            <w:r>
              <w:rPr>
                <w:rFonts w:ascii="Arial" w:hAnsi="Arial" w:cs="Arial"/>
                <w:sz w:val="16"/>
                <w:szCs w:val="16"/>
              </w:rPr>
              <w:t>de l</w:t>
            </w:r>
            <w:r w:rsidRPr="008C102D">
              <w:rPr>
                <w:rFonts w:ascii="Arial" w:hAnsi="Arial" w:cs="Arial"/>
                <w:sz w:val="16"/>
                <w:szCs w:val="16"/>
              </w:rPr>
              <w:t>a Información</w:t>
            </w:r>
          </w:p>
        </w:tc>
      </w:tr>
      <w:tr w:rsidR="002028CC" w:rsidRPr="003775D0" w:rsidTr="001F1BCB">
        <w:trPr>
          <w:trHeight w:val="1002"/>
        </w:trPr>
        <w:tc>
          <w:tcPr>
            <w:tcW w:w="1129" w:type="dxa"/>
            <w:vMerge/>
            <w:hideMark/>
          </w:tcPr>
          <w:p w:rsidR="002028CC" w:rsidRPr="00ED561C" w:rsidRDefault="002028CC" w:rsidP="002028CC">
            <w:pPr>
              <w:jc w:val="both"/>
              <w:rPr>
                <w:rFonts w:ascii="Arial" w:hAnsi="Arial" w:cs="Arial"/>
                <w:sz w:val="16"/>
                <w:szCs w:val="16"/>
              </w:rPr>
            </w:pPr>
          </w:p>
        </w:tc>
        <w:tc>
          <w:tcPr>
            <w:tcW w:w="1418" w:type="dxa"/>
            <w:vMerge w:val="restart"/>
            <w:vAlign w:val="center"/>
            <w:hideMark/>
          </w:tcPr>
          <w:p w:rsidR="002028CC" w:rsidRPr="00ED561C" w:rsidRDefault="002028CC" w:rsidP="00F07071">
            <w:pPr>
              <w:ind w:left="-89"/>
              <w:rPr>
                <w:rFonts w:ascii="Arial" w:hAnsi="Arial" w:cs="Arial"/>
                <w:b/>
                <w:bCs/>
                <w:sz w:val="16"/>
                <w:szCs w:val="16"/>
              </w:rPr>
            </w:pPr>
            <w:r w:rsidRPr="00ED561C">
              <w:rPr>
                <w:rFonts w:ascii="Arial" w:hAnsi="Arial" w:cs="Arial"/>
                <w:b/>
                <w:bCs/>
                <w:sz w:val="16"/>
                <w:szCs w:val="16"/>
              </w:rPr>
              <w:t>7. Democratización en la gestión Pública</w:t>
            </w:r>
          </w:p>
        </w:tc>
        <w:tc>
          <w:tcPr>
            <w:tcW w:w="1559" w:type="dxa"/>
            <w:vMerge w:val="restart"/>
            <w:vAlign w:val="center"/>
            <w:hideMark/>
          </w:tcPr>
          <w:p w:rsidR="002028CC" w:rsidRPr="00ED561C" w:rsidRDefault="002028CC" w:rsidP="00F07071">
            <w:pPr>
              <w:rPr>
                <w:rFonts w:ascii="Arial" w:hAnsi="Arial" w:cs="Arial"/>
                <w:sz w:val="16"/>
                <w:szCs w:val="16"/>
              </w:rPr>
            </w:pPr>
            <w:r w:rsidRPr="00ED561C">
              <w:rPr>
                <w:rFonts w:ascii="Arial" w:hAnsi="Arial" w:cs="Arial"/>
                <w:sz w:val="16"/>
                <w:szCs w:val="16"/>
              </w:rPr>
              <w:t>Participación Ciudadana en la Gestión Pública</w:t>
            </w:r>
          </w:p>
        </w:tc>
        <w:tc>
          <w:tcPr>
            <w:tcW w:w="1559" w:type="dxa"/>
            <w:vMerge w:val="restart"/>
            <w:vAlign w:val="center"/>
            <w:hideMark/>
          </w:tcPr>
          <w:p w:rsidR="002028CC" w:rsidRPr="00ED561C" w:rsidRDefault="002028CC" w:rsidP="00F07071">
            <w:pPr>
              <w:rPr>
                <w:rFonts w:ascii="Arial" w:hAnsi="Arial" w:cs="Arial"/>
                <w:sz w:val="16"/>
                <w:szCs w:val="16"/>
              </w:rPr>
            </w:pPr>
            <w:r w:rsidRPr="00ED561C">
              <w:rPr>
                <w:rFonts w:ascii="Arial" w:hAnsi="Arial" w:cs="Arial"/>
                <w:sz w:val="16"/>
                <w:szCs w:val="16"/>
              </w:rPr>
              <w:t>Desarrollo de procesos de control social y mecanismos de participación ciudadana en la PRSE</w:t>
            </w:r>
          </w:p>
        </w:tc>
        <w:tc>
          <w:tcPr>
            <w:tcW w:w="1701" w:type="dxa"/>
            <w:vAlign w:val="center"/>
            <w:hideMark/>
          </w:tcPr>
          <w:p w:rsidR="002028CC" w:rsidRPr="00ED561C" w:rsidRDefault="002028CC" w:rsidP="00F07071">
            <w:pPr>
              <w:rPr>
                <w:rFonts w:ascii="Arial" w:hAnsi="Arial" w:cs="Arial"/>
                <w:sz w:val="16"/>
                <w:szCs w:val="16"/>
              </w:rPr>
            </w:pPr>
            <w:r w:rsidRPr="00ED561C">
              <w:rPr>
                <w:rFonts w:ascii="Arial" w:hAnsi="Arial" w:cs="Arial"/>
                <w:sz w:val="16"/>
                <w:szCs w:val="16"/>
              </w:rPr>
              <w:t xml:space="preserve">Porcentaje de cumplimiento de acciones del Proyecto </w:t>
            </w:r>
            <w:proofErr w:type="spellStart"/>
            <w:r w:rsidRPr="00ED561C">
              <w:rPr>
                <w:rFonts w:ascii="Arial" w:hAnsi="Arial" w:cs="Arial"/>
                <w:sz w:val="16"/>
                <w:szCs w:val="16"/>
              </w:rPr>
              <w:t>Reintegratic</w:t>
            </w:r>
            <w:proofErr w:type="spellEnd"/>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25%</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25%</w:t>
            </w:r>
          </w:p>
        </w:tc>
        <w:tc>
          <w:tcPr>
            <w:tcW w:w="709"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0%</w:t>
            </w:r>
          </w:p>
        </w:tc>
        <w:tc>
          <w:tcPr>
            <w:tcW w:w="708" w:type="dxa"/>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0%</w:t>
            </w:r>
          </w:p>
        </w:tc>
        <w:tc>
          <w:tcPr>
            <w:tcW w:w="1134" w:type="dxa"/>
            <w:noWrap/>
            <w:vAlign w:val="center"/>
            <w:hideMark/>
          </w:tcPr>
          <w:p w:rsidR="002028CC" w:rsidRPr="00ED561C" w:rsidRDefault="002028CC" w:rsidP="00F07071">
            <w:pPr>
              <w:jc w:val="center"/>
              <w:rPr>
                <w:rFonts w:ascii="Arial" w:hAnsi="Arial" w:cs="Arial"/>
                <w:sz w:val="16"/>
                <w:szCs w:val="16"/>
              </w:rPr>
            </w:pPr>
            <w:r w:rsidRPr="00ED561C">
              <w:rPr>
                <w:rFonts w:ascii="Arial" w:hAnsi="Arial" w:cs="Arial"/>
                <w:sz w:val="16"/>
                <w:szCs w:val="16"/>
              </w:rPr>
              <w:t>50%</w:t>
            </w:r>
          </w:p>
        </w:tc>
        <w:tc>
          <w:tcPr>
            <w:tcW w:w="1234" w:type="dxa"/>
            <w:vAlign w:val="center"/>
            <w:hideMark/>
          </w:tcPr>
          <w:p w:rsidR="002028CC" w:rsidRPr="00ED561C" w:rsidRDefault="00275A70" w:rsidP="00275A70">
            <w:pPr>
              <w:jc w:val="center"/>
              <w:rPr>
                <w:rFonts w:ascii="Arial" w:hAnsi="Arial" w:cs="Arial"/>
                <w:sz w:val="16"/>
                <w:szCs w:val="16"/>
              </w:rPr>
            </w:pPr>
            <w:r w:rsidRPr="00ED561C">
              <w:rPr>
                <w:rFonts w:ascii="Arial" w:hAnsi="Arial" w:cs="Arial"/>
                <w:sz w:val="16"/>
                <w:szCs w:val="16"/>
              </w:rPr>
              <w:t xml:space="preserve">Atención </w:t>
            </w:r>
            <w:r>
              <w:rPr>
                <w:rFonts w:ascii="Arial" w:hAnsi="Arial" w:cs="Arial"/>
                <w:sz w:val="16"/>
                <w:szCs w:val="16"/>
              </w:rPr>
              <w:t>a</w:t>
            </w:r>
            <w:r w:rsidRPr="00ED561C">
              <w:rPr>
                <w:rFonts w:ascii="Arial" w:hAnsi="Arial" w:cs="Arial"/>
                <w:sz w:val="16"/>
                <w:szCs w:val="16"/>
              </w:rPr>
              <w:t>l Ciudadano</w:t>
            </w:r>
          </w:p>
        </w:tc>
      </w:tr>
      <w:tr w:rsidR="00275A70" w:rsidRPr="003775D0" w:rsidTr="001F1BCB">
        <w:trPr>
          <w:trHeight w:val="1350"/>
        </w:trPr>
        <w:tc>
          <w:tcPr>
            <w:tcW w:w="1129" w:type="dxa"/>
            <w:vMerge/>
            <w:hideMark/>
          </w:tcPr>
          <w:p w:rsidR="00275A70" w:rsidRPr="00ED561C" w:rsidRDefault="00275A70" w:rsidP="00275A70">
            <w:pPr>
              <w:jc w:val="both"/>
              <w:rPr>
                <w:rFonts w:ascii="Arial" w:hAnsi="Arial" w:cs="Arial"/>
                <w:sz w:val="16"/>
                <w:szCs w:val="16"/>
              </w:rPr>
            </w:pPr>
          </w:p>
        </w:tc>
        <w:tc>
          <w:tcPr>
            <w:tcW w:w="1418" w:type="dxa"/>
            <w:vMerge/>
            <w:vAlign w:val="center"/>
            <w:hideMark/>
          </w:tcPr>
          <w:p w:rsidR="00275A70" w:rsidRPr="00ED561C" w:rsidRDefault="00275A70" w:rsidP="00275A70">
            <w:pPr>
              <w:ind w:left="-89"/>
              <w:rPr>
                <w:rFonts w:ascii="Arial" w:hAnsi="Arial" w:cs="Arial"/>
                <w:b/>
                <w:bCs/>
                <w:sz w:val="16"/>
                <w:szCs w:val="16"/>
              </w:rPr>
            </w:pPr>
          </w:p>
        </w:tc>
        <w:tc>
          <w:tcPr>
            <w:tcW w:w="1559" w:type="dxa"/>
            <w:vMerge/>
            <w:vAlign w:val="center"/>
            <w:hideMark/>
          </w:tcPr>
          <w:p w:rsidR="00275A70" w:rsidRPr="00ED561C" w:rsidRDefault="00275A70" w:rsidP="00275A70">
            <w:pPr>
              <w:rPr>
                <w:rFonts w:ascii="Arial" w:hAnsi="Arial" w:cs="Arial"/>
                <w:sz w:val="16"/>
                <w:szCs w:val="16"/>
              </w:rPr>
            </w:pPr>
          </w:p>
        </w:tc>
        <w:tc>
          <w:tcPr>
            <w:tcW w:w="1559" w:type="dxa"/>
            <w:vMerge/>
            <w:vAlign w:val="center"/>
            <w:hideMark/>
          </w:tcPr>
          <w:p w:rsidR="00275A70" w:rsidRPr="00ED561C" w:rsidRDefault="00275A70" w:rsidP="00275A70">
            <w:pPr>
              <w:rPr>
                <w:rFonts w:ascii="Arial" w:hAnsi="Arial" w:cs="Arial"/>
                <w:sz w:val="16"/>
                <w:szCs w:val="16"/>
              </w:rPr>
            </w:pPr>
          </w:p>
        </w:tc>
        <w:tc>
          <w:tcPr>
            <w:tcW w:w="1701" w:type="dxa"/>
            <w:vAlign w:val="center"/>
            <w:hideMark/>
          </w:tcPr>
          <w:p w:rsidR="00275A70" w:rsidRPr="00ED561C" w:rsidRDefault="00275A70" w:rsidP="00275A70">
            <w:pPr>
              <w:rPr>
                <w:rFonts w:ascii="Arial" w:hAnsi="Arial" w:cs="Arial"/>
                <w:sz w:val="16"/>
                <w:szCs w:val="16"/>
              </w:rPr>
            </w:pPr>
            <w:r w:rsidRPr="00ED561C">
              <w:rPr>
                <w:rFonts w:ascii="Arial" w:hAnsi="Arial" w:cs="Arial"/>
                <w:sz w:val="16"/>
                <w:szCs w:val="16"/>
              </w:rPr>
              <w:t>Porcentaje de implementación de espacios Institucionales de Participación para la incidencia en la planeación  y gestión de la ARN</w:t>
            </w:r>
          </w:p>
        </w:tc>
        <w:tc>
          <w:tcPr>
            <w:tcW w:w="709"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100%</w:t>
            </w:r>
          </w:p>
        </w:tc>
        <w:tc>
          <w:tcPr>
            <w:tcW w:w="708"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100%</w:t>
            </w:r>
          </w:p>
        </w:tc>
        <w:tc>
          <w:tcPr>
            <w:tcW w:w="1134" w:type="dxa"/>
            <w:noWrap/>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 xml:space="preserve">Atención </w:t>
            </w:r>
            <w:r>
              <w:rPr>
                <w:rFonts w:ascii="Arial" w:hAnsi="Arial" w:cs="Arial"/>
                <w:sz w:val="16"/>
                <w:szCs w:val="16"/>
              </w:rPr>
              <w:t>a</w:t>
            </w:r>
            <w:r w:rsidRPr="00ED561C">
              <w:rPr>
                <w:rFonts w:ascii="Arial" w:hAnsi="Arial" w:cs="Arial"/>
                <w:sz w:val="16"/>
                <w:szCs w:val="16"/>
              </w:rPr>
              <w:t>l Ciudadano</w:t>
            </w:r>
          </w:p>
        </w:tc>
      </w:tr>
      <w:tr w:rsidR="00275A70" w:rsidRPr="003775D0" w:rsidTr="001F1BCB">
        <w:trPr>
          <w:trHeight w:val="1002"/>
        </w:trPr>
        <w:tc>
          <w:tcPr>
            <w:tcW w:w="1129" w:type="dxa"/>
            <w:vMerge/>
            <w:hideMark/>
          </w:tcPr>
          <w:p w:rsidR="00275A70" w:rsidRPr="00ED561C" w:rsidRDefault="00275A70" w:rsidP="00275A70">
            <w:pPr>
              <w:jc w:val="both"/>
              <w:rPr>
                <w:rFonts w:ascii="Arial" w:hAnsi="Arial" w:cs="Arial"/>
                <w:sz w:val="16"/>
                <w:szCs w:val="16"/>
              </w:rPr>
            </w:pPr>
          </w:p>
        </w:tc>
        <w:tc>
          <w:tcPr>
            <w:tcW w:w="1418" w:type="dxa"/>
            <w:vAlign w:val="center"/>
            <w:hideMark/>
          </w:tcPr>
          <w:p w:rsidR="00275A70" w:rsidRPr="00ED561C" w:rsidRDefault="00275A70" w:rsidP="00275A70">
            <w:pPr>
              <w:ind w:left="-89"/>
              <w:rPr>
                <w:rFonts w:ascii="Arial" w:hAnsi="Arial" w:cs="Arial"/>
                <w:b/>
                <w:bCs/>
                <w:sz w:val="16"/>
                <w:szCs w:val="16"/>
              </w:rPr>
            </w:pPr>
            <w:r w:rsidRPr="00ED561C">
              <w:rPr>
                <w:rFonts w:ascii="Arial" w:hAnsi="Arial" w:cs="Arial"/>
                <w:b/>
                <w:bCs/>
                <w:sz w:val="16"/>
                <w:szCs w:val="16"/>
              </w:rPr>
              <w:t>8. Gestión del Conocimiento</w:t>
            </w:r>
          </w:p>
        </w:tc>
        <w:tc>
          <w:tcPr>
            <w:tcW w:w="1559" w:type="dxa"/>
            <w:vAlign w:val="center"/>
            <w:hideMark/>
          </w:tcPr>
          <w:p w:rsidR="00275A70" w:rsidRPr="00ED561C" w:rsidRDefault="00275A70" w:rsidP="00275A70">
            <w:pPr>
              <w:rPr>
                <w:rFonts w:ascii="Arial" w:hAnsi="Arial" w:cs="Arial"/>
                <w:sz w:val="16"/>
                <w:szCs w:val="16"/>
              </w:rPr>
            </w:pPr>
            <w:r w:rsidRPr="00ED561C">
              <w:rPr>
                <w:rFonts w:ascii="Arial" w:hAnsi="Arial" w:cs="Arial"/>
                <w:sz w:val="16"/>
                <w:szCs w:val="16"/>
              </w:rPr>
              <w:t>Gestión del Conocimiento y la Innovación</w:t>
            </w:r>
          </w:p>
        </w:tc>
        <w:tc>
          <w:tcPr>
            <w:tcW w:w="1559" w:type="dxa"/>
            <w:vAlign w:val="center"/>
            <w:hideMark/>
          </w:tcPr>
          <w:p w:rsidR="00275A70" w:rsidRPr="00ED561C" w:rsidRDefault="00275A70" w:rsidP="00275A70">
            <w:pPr>
              <w:rPr>
                <w:rFonts w:ascii="Arial" w:hAnsi="Arial" w:cs="Arial"/>
                <w:sz w:val="16"/>
                <w:szCs w:val="16"/>
              </w:rPr>
            </w:pPr>
            <w:r w:rsidRPr="00ED561C">
              <w:rPr>
                <w:rFonts w:ascii="Arial" w:hAnsi="Arial" w:cs="Arial"/>
                <w:sz w:val="16"/>
                <w:szCs w:val="16"/>
              </w:rPr>
              <w:t>Implementación del modelo de gestión del conocimiento del PRSE - Procesos investigativos en torno a la PRSE</w:t>
            </w:r>
          </w:p>
        </w:tc>
        <w:tc>
          <w:tcPr>
            <w:tcW w:w="1701" w:type="dxa"/>
            <w:vAlign w:val="center"/>
            <w:hideMark/>
          </w:tcPr>
          <w:p w:rsidR="00275A70" w:rsidRPr="00ED561C" w:rsidRDefault="00275A70" w:rsidP="00275A70">
            <w:pPr>
              <w:rPr>
                <w:rFonts w:ascii="Arial" w:hAnsi="Arial" w:cs="Arial"/>
                <w:sz w:val="16"/>
                <w:szCs w:val="16"/>
              </w:rPr>
            </w:pPr>
            <w:r w:rsidRPr="00ED561C">
              <w:rPr>
                <w:rFonts w:ascii="Arial" w:hAnsi="Arial" w:cs="Arial"/>
                <w:sz w:val="16"/>
                <w:szCs w:val="16"/>
              </w:rPr>
              <w:t>Estrategia de Gestión del conocimiento implementada</w:t>
            </w:r>
          </w:p>
        </w:tc>
        <w:tc>
          <w:tcPr>
            <w:tcW w:w="709"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10%</w:t>
            </w:r>
          </w:p>
        </w:tc>
        <w:tc>
          <w:tcPr>
            <w:tcW w:w="709"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20,81%</w:t>
            </w:r>
          </w:p>
        </w:tc>
        <w:tc>
          <w:tcPr>
            <w:tcW w:w="709"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35,22%</w:t>
            </w:r>
          </w:p>
        </w:tc>
        <w:tc>
          <w:tcPr>
            <w:tcW w:w="708"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33,97%</w:t>
            </w:r>
          </w:p>
        </w:tc>
        <w:tc>
          <w:tcPr>
            <w:tcW w:w="1134" w:type="dxa"/>
            <w:noWrap/>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275A70" w:rsidRPr="00ED561C" w:rsidRDefault="0034027B" w:rsidP="0034027B">
            <w:pPr>
              <w:jc w:val="center"/>
              <w:rPr>
                <w:rFonts w:ascii="Arial" w:hAnsi="Arial" w:cs="Arial"/>
                <w:sz w:val="16"/>
                <w:szCs w:val="16"/>
              </w:rPr>
            </w:pPr>
            <w:r w:rsidRPr="00ED561C">
              <w:rPr>
                <w:rFonts w:ascii="Arial" w:hAnsi="Arial" w:cs="Arial"/>
                <w:sz w:val="16"/>
                <w:szCs w:val="16"/>
              </w:rPr>
              <w:t xml:space="preserve">Oficina Asesora </w:t>
            </w:r>
            <w:r>
              <w:rPr>
                <w:rFonts w:ascii="Arial" w:hAnsi="Arial" w:cs="Arial"/>
                <w:sz w:val="16"/>
                <w:szCs w:val="16"/>
              </w:rPr>
              <w:t>d</w:t>
            </w:r>
            <w:r w:rsidRPr="00ED561C">
              <w:rPr>
                <w:rFonts w:ascii="Arial" w:hAnsi="Arial" w:cs="Arial"/>
                <w:sz w:val="16"/>
                <w:szCs w:val="16"/>
              </w:rPr>
              <w:t>e Planeación</w:t>
            </w:r>
          </w:p>
        </w:tc>
      </w:tr>
      <w:tr w:rsidR="00275A70" w:rsidRPr="003775D0" w:rsidTr="001F1BCB">
        <w:trPr>
          <w:trHeight w:val="1002"/>
        </w:trPr>
        <w:tc>
          <w:tcPr>
            <w:tcW w:w="1129" w:type="dxa"/>
            <w:vMerge/>
            <w:hideMark/>
          </w:tcPr>
          <w:p w:rsidR="00275A70" w:rsidRPr="00ED561C" w:rsidRDefault="00275A70" w:rsidP="00275A70">
            <w:pPr>
              <w:jc w:val="both"/>
              <w:rPr>
                <w:rFonts w:ascii="Arial" w:hAnsi="Arial" w:cs="Arial"/>
                <w:sz w:val="16"/>
                <w:szCs w:val="16"/>
              </w:rPr>
            </w:pPr>
          </w:p>
        </w:tc>
        <w:tc>
          <w:tcPr>
            <w:tcW w:w="1418" w:type="dxa"/>
            <w:vMerge w:val="restart"/>
            <w:vAlign w:val="center"/>
            <w:hideMark/>
          </w:tcPr>
          <w:p w:rsidR="00275A70" w:rsidRPr="00ED561C" w:rsidRDefault="00275A70" w:rsidP="00275A70">
            <w:pPr>
              <w:ind w:left="-89"/>
              <w:rPr>
                <w:rFonts w:ascii="Arial" w:hAnsi="Arial" w:cs="Arial"/>
                <w:b/>
                <w:bCs/>
                <w:sz w:val="16"/>
                <w:szCs w:val="16"/>
              </w:rPr>
            </w:pPr>
            <w:r w:rsidRPr="00ED561C">
              <w:rPr>
                <w:rFonts w:ascii="Arial" w:hAnsi="Arial" w:cs="Arial"/>
                <w:b/>
                <w:bCs/>
                <w:sz w:val="16"/>
                <w:szCs w:val="16"/>
              </w:rPr>
              <w:t>9. Gestión del Talento Humano</w:t>
            </w:r>
          </w:p>
        </w:tc>
        <w:tc>
          <w:tcPr>
            <w:tcW w:w="1559" w:type="dxa"/>
            <w:vMerge w:val="restart"/>
            <w:vAlign w:val="center"/>
            <w:hideMark/>
          </w:tcPr>
          <w:p w:rsidR="00275A70" w:rsidRPr="00ED561C" w:rsidRDefault="00275A70" w:rsidP="00275A70">
            <w:pPr>
              <w:rPr>
                <w:rFonts w:ascii="Arial" w:hAnsi="Arial" w:cs="Arial"/>
                <w:sz w:val="16"/>
                <w:szCs w:val="16"/>
              </w:rPr>
            </w:pPr>
            <w:r w:rsidRPr="00ED561C">
              <w:rPr>
                <w:rFonts w:ascii="Arial" w:hAnsi="Arial" w:cs="Arial"/>
                <w:sz w:val="16"/>
                <w:szCs w:val="16"/>
              </w:rPr>
              <w:t>Gestión Estratégica del Talento Humano</w:t>
            </w:r>
          </w:p>
        </w:tc>
        <w:tc>
          <w:tcPr>
            <w:tcW w:w="1559" w:type="dxa"/>
            <w:vAlign w:val="center"/>
            <w:hideMark/>
          </w:tcPr>
          <w:p w:rsidR="00275A70" w:rsidRPr="00ED561C" w:rsidRDefault="00275A70" w:rsidP="00275A70">
            <w:pPr>
              <w:rPr>
                <w:rFonts w:ascii="Arial" w:hAnsi="Arial" w:cs="Arial"/>
                <w:sz w:val="16"/>
                <w:szCs w:val="16"/>
              </w:rPr>
            </w:pPr>
            <w:r w:rsidRPr="00ED561C">
              <w:rPr>
                <w:rFonts w:ascii="Arial" w:hAnsi="Arial" w:cs="Arial"/>
                <w:sz w:val="16"/>
                <w:szCs w:val="16"/>
              </w:rPr>
              <w:t>Desarrollo de políticas de equilibrio entre la vida personal y laboral</w:t>
            </w:r>
          </w:p>
        </w:tc>
        <w:tc>
          <w:tcPr>
            <w:tcW w:w="1701" w:type="dxa"/>
            <w:vAlign w:val="center"/>
            <w:hideMark/>
          </w:tcPr>
          <w:p w:rsidR="00275A70" w:rsidRPr="00ED561C" w:rsidRDefault="00275A70" w:rsidP="00275A70">
            <w:pPr>
              <w:rPr>
                <w:rFonts w:ascii="Arial" w:hAnsi="Arial" w:cs="Arial"/>
                <w:sz w:val="16"/>
                <w:szCs w:val="16"/>
              </w:rPr>
            </w:pPr>
            <w:r w:rsidRPr="00ED561C">
              <w:rPr>
                <w:rFonts w:ascii="Arial" w:hAnsi="Arial" w:cs="Arial"/>
                <w:sz w:val="16"/>
                <w:szCs w:val="16"/>
              </w:rPr>
              <w:t>Porcentaje de implementación de Políticas de equilibrio entre vida laboral y personal</w:t>
            </w:r>
          </w:p>
        </w:tc>
        <w:tc>
          <w:tcPr>
            <w:tcW w:w="709"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25%</w:t>
            </w:r>
          </w:p>
        </w:tc>
        <w:tc>
          <w:tcPr>
            <w:tcW w:w="709"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25%</w:t>
            </w:r>
          </w:p>
        </w:tc>
        <w:tc>
          <w:tcPr>
            <w:tcW w:w="709"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25%</w:t>
            </w:r>
          </w:p>
        </w:tc>
        <w:tc>
          <w:tcPr>
            <w:tcW w:w="708" w:type="dxa"/>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25%</w:t>
            </w:r>
          </w:p>
        </w:tc>
        <w:tc>
          <w:tcPr>
            <w:tcW w:w="1134" w:type="dxa"/>
            <w:noWrap/>
            <w:vAlign w:val="center"/>
            <w:hideMark/>
          </w:tcPr>
          <w:p w:rsidR="00275A70" w:rsidRPr="00ED561C" w:rsidRDefault="00275A70" w:rsidP="00275A70">
            <w:pPr>
              <w:jc w:val="center"/>
              <w:rPr>
                <w:rFonts w:ascii="Arial" w:hAnsi="Arial" w:cs="Arial"/>
                <w:sz w:val="16"/>
                <w:szCs w:val="16"/>
              </w:rPr>
            </w:pPr>
            <w:r w:rsidRPr="00ED561C">
              <w:rPr>
                <w:rFonts w:ascii="Arial" w:hAnsi="Arial" w:cs="Arial"/>
                <w:sz w:val="16"/>
                <w:szCs w:val="16"/>
              </w:rPr>
              <w:t>100%</w:t>
            </w:r>
          </w:p>
        </w:tc>
        <w:tc>
          <w:tcPr>
            <w:tcW w:w="1234" w:type="dxa"/>
            <w:vMerge w:val="restart"/>
            <w:vAlign w:val="center"/>
            <w:hideMark/>
          </w:tcPr>
          <w:p w:rsidR="00E21663" w:rsidRDefault="00E21663" w:rsidP="0034027B">
            <w:pPr>
              <w:jc w:val="center"/>
              <w:rPr>
                <w:rFonts w:ascii="Arial" w:hAnsi="Arial" w:cs="Arial"/>
                <w:sz w:val="16"/>
                <w:szCs w:val="16"/>
              </w:rPr>
            </w:pPr>
          </w:p>
          <w:p w:rsidR="00E21663" w:rsidRDefault="00E21663" w:rsidP="0034027B">
            <w:pPr>
              <w:jc w:val="center"/>
              <w:rPr>
                <w:rFonts w:ascii="Arial" w:hAnsi="Arial" w:cs="Arial"/>
                <w:sz w:val="16"/>
                <w:szCs w:val="16"/>
              </w:rPr>
            </w:pPr>
            <w:r>
              <w:rPr>
                <w:rFonts w:ascii="Arial" w:hAnsi="Arial" w:cs="Arial"/>
                <w:sz w:val="16"/>
                <w:szCs w:val="16"/>
              </w:rPr>
              <w:t>Talento Humano</w:t>
            </w:r>
          </w:p>
          <w:p w:rsidR="00E21663" w:rsidRDefault="00E21663" w:rsidP="0034027B">
            <w:pPr>
              <w:jc w:val="center"/>
              <w:rPr>
                <w:rFonts w:ascii="Arial" w:hAnsi="Arial" w:cs="Arial"/>
                <w:sz w:val="16"/>
                <w:szCs w:val="16"/>
              </w:rPr>
            </w:pPr>
          </w:p>
          <w:p w:rsidR="00E21663" w:rsidRDefault="00E21663" w:rsidP="0034027B">
            <w:pPr>
              <w:jc w:val="center"/>
              <w:rPr>
                <w:rFonts w:ascii="Arial" w:hAnsi="Arial" w:cs="Arial"/>
                <w:sz w:val="16"/>
                <w:szCs w:val="16"/>
              </w:rPr>
            </w:pPr>
          </w:p>
          <w:p w:rsidR="00E21663" w:rsidRDefault="00E21663" w:rsidP="0034027B">
            <w:pPr>
              <w:jc w:val="center"/>
              <w:rPr>
                <w:rFonts w:ascii="Arial" w:hAnsi="Arial" w:cs="Arial"/>
                <w:sz w:val="16"/>
                <w:szCs w:val="16"/>
              </w:rPr>
            </w:pPr>
          </w:p>
          <w:p w:rsidR="00275A70" w:rsidRPr="00ED561C" w:rsidRDefault="0034027B" w:rsidP="0034027B">
            <w:pPr>
              <w:jc w:val="center"/>
              <w:rPr>
                <w:rFonts w:ascii="Arial" w:hAnsi="Arial" w:cs="Arial"/>
                <w:sz w:val="16"/>
                <w:szCs w:val="16"/>
              </w:rPr>
            </w:pPr>
            <w:r>
              <w:rPr>
                <w:rFonts w:ascii="Arial" w:hAnsi="Arial" w:cs="Arial"/>
                <w:sz w:val="16"/>
                <w:szCs w:val="16"/>
              </w:rPr>
              <w:t>Talento Humano</w:t>
            </w:r>
          </w:p>
        </w:tc>
      </w:tr>
      <w:tr w:rsidR="00275A70" w:rsidRPr="003775D0" w:rsidTr="001F1BCB">
        <w:trPr>
          <w:trHeight w:val="825"/>
        </w:trPr>
        <w:tc>
          <w:tcPr>
            <w:tcW w:w="1129" w:type="dxa"/>
            <w:vMerge/>
            <w:hideMark/>
          </w:tcPr>
          <w:p w:rsidR="00275A70" w:rsidRPr="00ED561C" w:rsidRDefault="00275A70" w:rsidP="00275A70">
            <w:pPr>
              <w:jc w:val="both"/>
              <w:rPr>
                <w:rFonts w:ascii="Arial" w:hAnsi="Arial" w:cs="Arial"/>
                <w:sz w:val="16"/>
                <w:szCs w:val="16"/>
              </w:rPr>
            </w:pPr>
          </w:p>
        </w:tc>
        <w:tc>
          <w:tcPr>
            <w:tcW w:w="1418" w:type="dxa"/>
            <w:vMerge/>
            <w:hideMark/>
          </w:tcPr>
          <w:p w:rsidR="00275A70" w:rsidRPr="00ED561C" w:rsidRDefault="00275A70" w:rsidP="00275A70">
            <w:pPr>
              <w:ind w:left="-89"/>
              <w:jc w:val="both"/>
              <w:rPr>
                <w:rFonts w:ascii="Arial" w:hAnsi="Arial" w:cs="Arial"/>
                <w:b/>
                <w:bCs/>
                <w:sz w:val="16"/>
                <w:szCs w:val="16"/>
              </w:rPr>
            </w:pPr>
          </w:p>
        </w:tc>
        <w:tc>
          <w:tcPr>
            <w:tcW w:w="1559" w:type="dxa"/>
            <w:vMerge/>
            <w:hideMark/>
          </w:tcPr>
          <w:p w:rsidR="00275A70" w:rsidRPr="00ED561C" w:rsidRDefault="00275A70" w:rsidP="00275A70">
            <w:pPr>
              <w:jc w:val="both"/>
              <w:rPr>
                <w:rFonts w:ascii="Arial" w:hAnsi="Arial" w:cs="Arial"/>
                <w:sz w:val="16"/>
                <w:szCs w:val="16"/>
              </w:rPr>
            </w:pPr>
          </w:p>
        </w:tc>
        <w:tc>
          <w:tcPr>
            <w:tcW w:w="1559" w:type="dxa"/>
            <w:vAlign w:val="center"/>
            <w:hideMark/>
          </w:tcPr>
          <w:p w:rsidR="00275A70" w:rsidRPr="00ED561C" w:rsidRDefault="00275A70" w:rsidP="00E21663">
            <w:pPr>
              <w:rPr>
                <w:rFonts w:ascii="Arial" w:hAnsi="Arial" w:cs="Arial"/>
                <w:sz w:val="16"/>
                <w:szCs w:val="16"/>
              </w:rPr>
            </w:pPr>
            <w:r w:rsidRPr="00ED561C">
              <w:rPr>
                <w:rFonts w:ascii="Arial" w:hAnsi="Arial" w:cs="Arial"/>
                <w:sz w:val="16"/>
                <w:szCs w:val="16"/>
              </w:rPr>
              <w:t>Implementación de la Carrera Administrativa</w:t>
            </w:r>
          </w:p>
        </w:tc>
        <w:tc>
          <w:tcPr>
            <w:tcW w:w="1701" w:type="dxa"/>
            <w:vAlign w:val="center"/>
            <w:hideMark/>
          </w:tcPr>
          <w:p w:rsidR="00275A70" w:rsidRPr="00ED561C" w:rsidRDefault="00275A70" w:rsidP="00E21663">
            <w:pPr>
              <w:rPr>
                <w:rFonts w:ascii="Arial" w:hAnsi="Arial" w:cs="Arial"/>
                <w:sz w:val="16"/>
                <w:szCs w:val="16"/>
              </w:rPr>
            </w:pPr>
            <w:r w:rsidRPr="00ED561C">
              <w:rPr>
                <w:rFonts w:ascii="Arial" w:hAnsi="Arial" w:cs="Arial"/>
                <w:sz w:val="16"/>
                <w:szCs w:val="16"/>
              </w:rPr>
              <w:t>Porcentaje de implementación de la Carrera Administrativa</w:t>
            </w:r>
          </w:p>
        </w:tc>
        <w:tc>
          <w:tcPr>
            <w:tcW w:w="709" w:type="dxa"/>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50%</w:t>
            </w:r>
          </w:p>
        </w:tc>
        <w:tc>
          <w:tcPr>
            <w:tcW w:w="708" w:type="dxa"/>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50%</w:t>
            </w:r>
          </w:p>
        </w:tc>
        <w:tc>
          <w:tcPr>
            <w:tcW w:w="1134" w:type="dxa"/>
            <w:noWrap/>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100%</w:t>
            </w:r>
          </w:p>
        </w:tc>
        <w:tc>
          <w:tcPr>
            <w:tcW w:w="1234" w:type="dxa"/>
            <w:vMerge/>
            <w:hideMark/>
          </w:tcPr>
          <w:p w:rsidR="00275A70" w:rsidRPr="00ED561C" w:rsidRDefault="00275A70" w:rsidP="00275A70">
            <w:pPr>
              <w:jc w:val="both"/>
              <w:rPr>
                <w:rFonts w:ascii="Arial" w:hAnsi="Arial" w:cs="Arial"/>
                <w:sz w:val="16"/>
                <w:szCs w:val="16"/>
              </w:rPr>
            </w:pPr>
          </w:p>
        </w:tc>
      </w:tr>
      <w:tr w:rsidR="00275A70" w:rsidRPr="003775D0" w:rsidTr="001F1BCB">
        <w:trPr>
          <w:trHeight w:val="1050"/>
        </w:trPr>
        <w:tc>
          <w:tcPr>
            <w:tcW w:w="1129" w:type="dxa"/>
            <w:vMerge/>
            <w:hideMark/>
          </w:tcPr>
          <w:p w:rsidR="00275A70" w:rsidRPr="00ED561C" w:rsidRDefault="00275A70" w:rsidP="00275A70">
            <w:pPr>
              <w:jc w:val="both"/>
              <w:rPr>
                <w:rFonts w:ascii="Arial" w:hAnsi="Arial" w:cs="Arial"/>
                <w:sz w:val="16"/>
                <w:szCs w:val="16"/>
              </w:rPr>
            </w:pPr>
          </w:p>
        </w:tc>
        <w:tc>
          <w:tcPr>
            <w:tcW w:w="1418" w:type="dxa"/>
            <w:vMerge/>
            <w:hideMark/>
          </w:tcPr>
          <w:p w:rsidR="00275A70" w:rsidRPr="00ED561C" w:rsidRDefault="00275A70" w:rsidP="00275A70">
            <w:pPr>
              <w:ind w:left="-89"/>
              <w:jc w:val="both"/>
              <w:rPr>
                <w:rFonts w:ascii="Arial" w:hAnsi="Arial" w:cs="Arial"/>
                <w:b/>
                <w:bCs/>
                <w:sz w:val="16"/>
                <w:szCs w:val="16"/>
              </w:rPr>
            </w:pPr>
          </w:p>
        </w:tc>
        <w:tc>
          <w:tcPr>
            <w:tcW w:w="1559" w:type="dxa"/>
            <w:vMerge/>
            <w:hideMark/>
          </w:tcPr>
          <w:p w:rsidR="00275A70" w:rsidRPr="00ED561C" w:rsidRDefault="00275A70" w:rsidP="00275A70">
            <w:pPr>
              <w:jc w:val="both"/>
              <w:rPr>
                <w:rFonts w:ascii="Arial" w:hAnsi="Arial" w:cs="Arial"/>
                <w:sz w:val="16"/>
                <w:szCs w:val="16"/>
              </w:rPr>
            </w:pPr>
          </w:p>
        </w:tc>
        <w:tc>
          <w:tcPr>
            <w:tcW w:w="1559" w:type="dxa"/>
            <w:vAlign w:val="center"/>
            <w:hideMark/>
          </w:tcPr>
          <w:p w:rsidR="00275A70" w:rsidRPr="00ED561C" w:rsidRDefault="00275A70" w:rsidP="00E21663">
            <w:pPr>
              <w:rPr>
                <w:rFonts w:ascii="Arial" w:hAnsi="Arial" w:cs="Arial"/>
                <w:sz w:val="16"/>
                <w:szCs w:val="16"/>
              </w:rPr>
            </w:pPr>
            <w:r w:rsidRPr="00ED561C">
              <w:rPr>
                <w:rFonts w:ascii="Arial" w:hAnsi="Arial" w:cs="Arial"/>
                <w:sz w:val="16"/>
                <w:szCs w:val="16"/>
              </w:rPr>
              <w:t>Modelo de evaluación del desempeño</w:t>
            </w:r>
          </w:p>
        </w:tc>
        <w:tc>
          <w:tcPr>
            <w:tcW w:w="1701" w:type="dxa"/>
            <w:vAlign w:val="center"/>
            <w:hideMark/>
          </w:tcPr>
          <w:p w:rsidR="00275A70" w:rsidRPr="00ED561C" w:rsidRDefault="00275A70" w:rsidP="00E21663">
            <w:pPr>
              <w:rPr>
                <w:rFonts w:ascii="Arial" w:hAnsi="Arial" w:cs="Arial"/>
                <w:sz w:val="16"/>
                <w:szCs w:val="16"/>
              </w:rPr>
            </w:pPr>
            <w:r w:rsidRPr="00ED561C">
              <w:rPr>
                <w:rFonts w:ascii="Arial" w:hAnsi="Arial" w:cs="Arial"/>
                <w:sz w:val="16"/>
                <w:szCs w:val="16"/>
              </w:rPr>
              <w:t xml:space="preserve">Porcentaje de implementación del Modelo de evaluación del desempeño presentado a la Comisión Nacional del Servicio Civil </w:t>
            </w:r>
          </w:p>
        </w:tc>
        <w:tc>
          <w:tcPr>
            <w:tcW w:w="709" w:type="dxa"/>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50%</w:t>
            </w:r>
          </w:p>
        </w:tc>
        <w:tc>
          <w:tcPr>
            <w:tcW w:w="709" w:type="dxa"/>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25%</w:t>
            </w:r>
          </w:p>
        </w:tc>
        <w:tc>
          <w:tcPr>
            <w:tcW w:w="709" w:type="dxa"/>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25%</w:t>
            </w:r>
          </w:p>
        </w:tc>
        <w:tc>
          <w:tcPr>
            <w:tcW w:w="708" w:type="dxa"/>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0</w:t>
            </w:r>
          </w:p>
        </w:tc>
        <w:tc>
          <w:tcPr>
            <w:tcW w:w="1134" w:type="dxa"/>
            <w:noWrap/>
            <w:vAlign w:val="center"/>
            <w:hideMark/>
          </w:tcPr>
          <w:p w:rsidR="00275A70" w:rsidRPr="00ED561C" w:rsidRDefault="00275A70" w:rsidP="00E21663">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275A70" w:rsidRPr="00ED561C" w:rsidRDefault="00E21663" w:rsidP="00E21663">
            <w:pPr>
              <w:jc w:val="center"/>
              <w:rPr>
                <w:rFonts w:ascii="Arial" w:hAnsi="Arial" w:cs="Arial"/>
                <w:sz w:val="16"/>
                <w:szCs w:val="16"/>
              </w:rPr>
            </w:pPr>
            <w:r>
              <w:rPr>
                <w:rFonts w:ascii="Arial" w:hAnsi="Arial" w:cs="Arial"/>
                <w:sz w:val="16"/>
                <w:szCs w:val="16"/>
              </w:rPr>
              <w:t>Talento Humano</w:t>
            </w:r>
          </w:p>
        </w:tc>
      </w:tr>
      <w:tr w:rsidR="00275A70" w:rsidRPr="003775D0" w:rsidTr="001F1BCB">
        <w:trPr>
          <w:trHeight w:val="1290"/>
        </w:trPr>
        <w:tc>
          <w:tcPr>
            <w:tcW w:w="1129" w:type="dxa"/>
            <w:vMerge/>
            <w:hideMark/>
          </w:tcPr>
          <w:p w:rsidR="00275A70" w:rsidRPr="00ED561C" w:rsidRDefault="00275A70" w:rsidP="00275A70">
            <w:pPr>
              <w:jc w:val="both"/>
              <w:rPr>
                <w:rFonts w:ascii="Arial" w:hAnsi="Arial" w:cs="Arial"/>
                <w:sz w:val="16"/>
                <w:szCs w:val="16"/>
              </w:rPr>
            </w:pPr>
          </w:p>
        </w:tc>
        <w:tc>
          <w:tcPr>
            <w:tcW w:w="1418" w:type="dxa"/>
            <w:vMerge w:val="restart"/>
            <w:vAlign w:val="center"/>
            <w:hideMark/>
          </w:tcPr>
          <w:p w:rsidR="00275A70" w:rsidRPr="00ED561C" w:rsidRDefault="00275A70" w:rsidP="003118E4">
            <w:pPr>
              <w:ind w:left="-89"/>
              <w:rPr>
                <w:rFonts w:ascii="Arial" w:hAnsi="Arial" w:cs="Arial"/>
                <w:b/>
                <w:bCs/>
                <w:sz w:val="16"/>
                <w:szCs w:val="16"/>
              </w:rPr>
            </w:pPr>
            <w:r w:rsidRPr="00ED561C">
              <w:rPr>
                <w:rFonts w:ascii="Arial" w:hAnsi="Arial" w:cs="Arial"/>
                <w:b/>
                <w:bCs/>
                <w:sz w:val="16"/>
                <w:szCs w:val="16"/>
              </w:rPr>
              <w:t>10. Optimización de Recursos</w:t>
            </w:r>
          </w:p>
        </w:tc>
        <w:tc>
          <w:tcPr>
            <w:tcW w:w="1559" w:type="dxa"/>
            <w:vAlign w:val="center"/>
            <w:hideMark/>
          </w:tcPr>
          <w:p w:rsidR="00275A70" w:rsidRPr="00ED561C" w:rsidRDefault="00275A70" w:rsidP="00BC2B1E">
            <w:pPr>
              <w:rPr>
                <w:rFonts w:ascii="Arial" w:hAnsi="Arial" w:cs="Arial"/>
                <w:sz w:val="16"/>
                <w:szCs w:val="16"/>
              </w:rPr>
            </w:pPr>
            <w:r w:rsidRPr="00ED561C">
              <w:rPr>
                <w:rFonts w:ascii="Arial" w:hAnsi="Arial" w:cs="Arial"/>
                <w:sz w:val="16"/>
                <w:szCs w:val="16"/>
              </w:rPr>
              <w:t>Fortalecimiento Organizacional y Simplificación de Procesos</w:t>
            </w:r>
          </w:p>
        </w:tc>
        <w:tc>
          <w:tcPr>
            <w:tcW w:w="1559" w:type="dxa"/>
            <w:vAlign w:val="center"/>
            <w:hideMark/>
          </w:tcPr>
          <w:p w:rsidR="00275A70" w:rsidRPr="00ED561C" w:rsidRDefault="00275A70" w:rsidP="00BC2B1E">
            <w:pPr>
              <w:rPr>
                <w:rFonts w:ascii="Arial" w:hAnsi="Arial" w:cs="Arial"/>
                <w:sz w:val="16"/>
                <w:szCs w:val="16"/>
              </w:rPr>
            </w:pPr>
            <w:r w:rsidRPr="00ED561C">
              <w:rPr>
                <w:rFonts w:ascii="Arial" w:hAnsi="Arial" w:cs="Arial"/>
                <w:sz w:val="16"/>
                <w:szCs w:val="16"/>
              </w:rPr>
              <w:t>Implementación del módulo liquidador automático para los desembolsos de apoyo económico para la reintegración</w:t>
            </w:r>
          </w:p>
        </w:tc>
        <w:tc>
          <w:tcPr>
            <w:tcW w:w="1701" w:type="dxa"/>
            <w:vAlign w:val="center"/>
            <w:hideMark/>
          </w:tcPr>
          <w:p w:rsidR="00275A70" w:rsidRPr="00ED561C" w:rsidRDefault="00275A70" w:rsidP="00BC2B1E">
            <w:pPr>
              <w:rPr>
                <w:rFonts w:ascii="Arial" w:hAnsi="Arial" w:cs="Arial"/>
                <w:sz w:val="16"/>
                <w:szCs w:val="16"/>
              </w:rPr>
            </w:pPr>
            <w:r w:rsidRPr="00ED561C">
              <w:rPr>
                <w:rFonts w:ascii="Arial" w:hAnsi="Arial" w:cs="Arial"/>
                <w:sz w:val="16"/>
                <w:szCs w:val="16"/>
              </w:rPr>
              <w:t>Pagos sistematizados por el módulo liquidador automático para los desembolsos de apoyo económico para la reintegración</w:t>
            </w:r>
          </w:p>
        </w:tc>
        <w:tc>
          <w:tcPr>
            <w:tcW w:w="709"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0</w:t>
            </w:r>
          </w:p>
        </w:tc>
        <w:tc>
          <w:tcPr>
            <w:tcW w:w="709"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95%</w:t>
            </w:r>
          </w:p>
        </w:tc>
        <w:tc>
          <w:tcPr>
            <w:tcW w:w="708"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100%</w:t>
            </w:r>
          </w:p>
        </w:tc>
        <w:tc>
          <w:tcPr>
            <w:tcW w:w="1134" w:type="dxa"/>
            <w:noWrap/>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100%</w:t>
            </w:r>
          </w:p>
        </w:tc>
        <w:tc>
          <w:tcPr>
            <w:tcW w:w="1234" w:type="dxa"/>
            <w:vAlign w:val="center"/>
            <w:hideMark/>
          </w:tcPr>
          <w:p w:rsidR="00275A70" w:rsidRPr="00ED561C" w:rsidRDefault="00AB3FA9" w:rsidP="00AB3FA9">
            <w:pPr>
              <w:jc w:val="center"/>
              <w:rPr>
                <w:rFonts w:ascii="Arial" w:hAnsi="Arial" w:cs="Arial"/>
                <w:sz w:val="16"/>
                <w:szCs w:val="16"/>
              </w:rPr>
            </w:pPr>
            <w:r>
              <w:rPr>
                <w:rFonts w:ascii="Arial" w:hAnsi="Arial" w:cs="Arial"/>
                <w:sz w:val="16"/>
                <w:szCs w:val="16"/>
              </w:rPr>
              <w:t>Subdirección Financiera</w:t>
            </w:r>
          </w:p>
        </w:tc>
      </w:tr>
      <w:tr w:rsidR="00275A70" w:rsidRPr="003775D0" w:rsidTr="001F1BCB">
        <w:trPr>
          <w:trHeight w:val="720"/>
        </w:trPr>
        <w:tc>
          <w:tcPr>
            <w:tcW w:w="1129" w:type="dxa"/>
            <w:vMerge/>
            <w:hideMark/>
          </w:tcPr>
          <w:p w:rsidR="00275A70" w:rsidRPr="00ED561C" w:rsidRDefault="00275A70" w:rsidP="00275A70">
            <w:pPr>
              <w:jc w:val="both"/>
              <w:rPr>
                <w:rFonts w:ascii="Arial" w:hAnsi="Arial" w:cs="Arial"/>
                <w:sz w:val="16"/>
                <w:szCs w:val="16"/>
              </w:rPr>
            </w:pPr>
          </w:p>
        </w:tc>
        <w:tc>
          <w:tcPr>
            <w:tcW w:w="1418" w:type="dxa"/>
            <w:vMerge/>
            <w:hideMark/>
          </w:tcPr>
          <w:p w:rsidR="00275A70" w:rsidRPr="00ED561C" w:rsidRDefault="00275A70" w:rsidP="00275A70">
            <w:pPr>
              <w:ind w:left="-89"/>
              <w:jc w:val="both"/>
              <w:rPr>
                <w:rFonts w:ascii="Arial" w:hAnsi="Arial" w:cs="Arial"/>
                <w:b/>
                <w:bCs/>
                <w:sz w:val="16"/>
                <w:szCs w:val="16"/>
              </w:rPr>
            </w:pPr>
          </w:p>
        </w:tc>
        <w:tc>
          <w:tcPr>
            <w:tcW w:w="1559" w:type="dxa"/>
            <w:vAlign w:val="center"/>
            <w:hideMark/>
          </w:tcPr>
          <w:p w:rsidR="00275A70" w:rsidRPr="00ED561C" w:rsidRDefault="00275A70" w:rsidP="00BC2B1E">
            <w:pPr>
              <w:rPr>
                <w:rFonts w:ascii="Arial" w:hAnsi="Arial" w:cs="Arial"/>
                <w:sz w:val="16"/>
                <w:szCs w:val="16"/>
              </w:rPr>
            </w:pPr>
            <w:r w:rsidRPr="00ED561C">
              <w:rPr>
                <w:rFonts w:ascii="Arial" w:hAnsi="Arial" w:cs="Arial"/>
                <w:sz w:val="16"/>
                <w:szCs w:val="16"/>
              </w:rPr>
              <w:t>Gestión Presupuestal y Eficiencia del Gasto Público</w:t>
            </w:r>
          </w:p>
        </w:tc>
        <w:tc>
          <w:tcPr>
            <w:tcW w:w="1559" w:type="dxa"/>
            <w:vAlign w:val="center"/>
            <w:hideMark/>
          </w:tcPr>
          <w:p w:rsidR="00275A70" w:rsidRPr="00ED561C" w:rsidRDefault="00275A70" w:rsidP="00BC2B1E">
            <w:pPr>
              <w:rPr>
                <w:rFonts w:ascii="Arial" w:hAnsi="Arial" w:cs="Arial"/>
                <w:sz w:val="16"/>
                <w:szCs w:val="16"/>
              </w:rPr>
            </w:pPr>
            <w:r w:rsidRPr="00ED561C">
              <w:rPr>
                <w:rFonts w:ascii="Arial" w:hAnsi="Arial" w:cs="Arial"/>
                <w:sz w:val="16"/>
                <w:szCs w:val="16"/>
              </w:rPr>
              <w:t xml:space="preserve">Acuerdo de Desempeño para la ejecución presupuestal </w:t>
            </w:r>
          </w:p>
        </w:tc>
        <w:tc>
          <w:tcPr>
            <w:tcW w:w="1701" w:type="dxa"/>
            <w:vAlign w:val="center"/>
            <w:hideMark/>
          </w:tcPr>
          <w:p w:rsidR="00275A70" w:rsidRPr="00ED561C" w:rsidRDefault="00275A70" w:rsidP="00BC2B1E">
            <w:pPr>
              <w:rPr>
                <w:rFonts w:ascii="Arial" w:hAnsi="Arial" w:cs="Arial"/>
                <w:sz w:val="16"/>
                <w:szCs w:val="16"/>
              </w:rPr>
            </w:pPr>
            <w:r w:rsidRPr="00ED561C">
              <w:rPr>
                <w:rFonts w:ascii="Arial" w:hAnsi="Arial" w:cs="Arial"/>
                <w:sz w:val="16"/>
                <w:szCs w:val="16"/>
              </w:rPr>
              <w:t>Porcentaje de ejecución de Acuerdos de Desempeño</w:t>
            </w:r>
          </w:p>
        </w:tc>
        <w:tc>
          <w:tcPr>
            <w:tcW w:w="709"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95,90%</w:t>
            </w:r>
          </w:p>
        </w:tc>
        <w:tc>
          <w:tcPr>
            <w:tcW w:w="709"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96,00%</w:t>
            </w:r>
          </w:p>
        </w:tc>
        <w:tc>
          <w:tcPr>
            <w:tcW w:w="709"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96,34%</w:t>
            </w:r>
          </w:p>
        </w:tc>
        <w:tc>
          <w:tcPr>
            <w:tcW w:w="708"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96,36%</w:t>
            </w:r>
          </w:p>
        </w:tc>
        <w:tc>
          <w:tcPr>
            <w:tcW w:w="1134" w:type="dxa"/>
            <w:noWrap/>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96,36%</w:t>
            </w:r>
          </w:p>
        </w:tc>
        <w:tc>
          <w:tcPr>
            <w:tcW w:w="1234" w:type="dxa"/>
            <w:vAlign w:val="center"/>
            <w:hideMark/>
          </w:tcPr>
          <w:p w:rsidR="00275A70" w:rsidRPr="00ED561C" w:rsidRDefault="0075092A" w:rsidP="0075092A">
            <w:pPr>
              <w:jc w:val="center"/>
              <w:rPr>
                <w:rFonts w:ascii="Arial" w:hAnsi="Arial" w:cs="Arial"/>
                <w:sz w:val="16"/>
                <w:szCs w:val="16"/>
              </w:rPr>
            </w:pPr>
            <w:r>
              <w:rPr>
                <w:rFonts w:ascii="Arial" w:hAnsi="Arial" w:cs="Arial"/>
                <w:sz w:val="16"/>
                <w:szCs w:val="16"/>
              </w:rPr>
              <w:t>Subdirección Financiera</w:t>
            </w:r>
          </w:p>
        </w:tc>
      </w:tr>
      <w:tr w:rsidR="00275A70" w:rsidRPr="003775D0" w:rsidTr="001F1BCB">
        <w:trPr>
          <w:trHeight w:val="1002"/>
        </w:trPr>
        <w:tc>
          <w:tcPr>
            <w:tcW w:w="1129" w:type="dxa"/>
            <w:vMerge/>
            <w:hideMark/>
          </w:tcPr>
          <w:p w:rsidR="00275A70" w:rsidRPr="00ED561C" w:rsidRDefault="00275A70" w:rsidP="00275A70">
            <w:pPr>
              <w:jc w:val="both"/>
              <w:rPr>
                <w:rFonts w:ascii="Arial" w:hAnsi="Arial" w:cs="Arial"/>
                <w:sz w:val="16"/>
                <w:szCs w:val="16"/>
              </w:rPr>
            </w:pPr>
          </w:p>
        </w:tc>
        <w:tc>
          <w:tcPr>
            <w:tcW w:w="1418" w:type="dxa"/>
            <w:vMerge/>
            <w:hideMark/>
          </w:tcPr>
          <w:p w:rsidR="00275A70" w:rsidRPr="00ED561C" w:rsidRDefault="00275A70" w:rsidP="00275A70">
            <w:pPr>
              <w:ind w:left="-89"/>
              <w:jc w:val="both"/>
              <w:rPr>
                <w:rFonts w:ascii="Arial" w:hAnsi="Arial" w:cs="Arial"/>
                <w:b/>
                <w:bCs/>
                <w:sz w:val="16"/>
                <w:szCs w:val="16"/>
              </w:rPr>
            </w:pPr>
          </w:p>
        </w:tc>
        <w:tc>
          <w:tcPr>
            <w:tcW w:w="1559" w:type="dxa"/>
            <w:vAlign w:val="center"/>
            <w:hideMark/>
          </w:tcPr>
          <w:p w:rsidR="00275A70" w:rsidRPr="00ED561C" w:rsidRDefault="00275A70" w:rsidP="00BC2B1E">
            <w:pPr>
              <w:rPr>
                <w:rFonts w:ascii="Arial" w:hAnsi="Arial" w:cs="Arial"/>
                <w:sz w:val="16"/>
                <w:szCs w:val="16"/>
              </w:rPr>
            </w:pPr>
            <w:r w:rsidRPr="00ED561C">
              <w:rPr>
                <w:rFonts w:ascii="Arial" w:hAnsi="Arial" w:cs="Arial"/>
                <w:sz w:val="16"/>
                <w:szCs w:val="16"/>
              </w:rPr>
              <w:t>Seguimiento y Evaluación del Desempeño Institucional</w:t>
            </w:r>
          </w:p>
        </w:tc>
        <w:tc>
          <w:tcPr>
            <w:tcW w:w="1559" w:type="dxa"/>
            <w:vAlign w:val="center"/>
            <w:hideMark/>
          </w:tcPr>
          <w:p w:rsidR="00275A70" w:rsidRPr="00ED561C" w:rsidRDefault="00275A70" w:rsidP="00BC2B1E">
            <w:pPr>
              <w:rPr>
                <w:rFonts w:ascii="Arial" w:hAnsi="Arial" w:cs="Arial"/>
                <w:sz w:val="16"/>
                <w:szCs w:val="16"/>
              </w:rPr>
            </w:pPr>
            <w:r w:rsidRPr="00ED561C">
              <w:rPr>
                <w:rFonts w:ascii="Arial" w:hAnsi="Arial" w:cs="Arial"/>
                <w:sz w:val="16"/>
                <w:szCs w:val="16"/>
              </w:rPr>
              <w:t>Diseño e implementación del Plan de Gestión Ambiental</w:t>
            </w:r>
          </w:p>
        </w:tc>
        <w:tc>
          <w:tcPr>
            <w:tcW w:w="1701" w:type="dxa"/>
            <w:vAlign w:val="center"/>
            <w:hideMark/>
          </w:tcPr>
          <w:p w:rsidR="00275A70" w:rsidRPr="00ED561C" w:rsidRDefault="00275A70" w:rsidP="00BC2B1E">
            <w:pPr>
              <w:rPr>
                <w:rFonts w:ascii="Arial" w:hAnsi="Arial" w:cs="Arial"/>
                <w:sz w:val="16"/>
                <w:szCs w:val="16"/>
              </w:rPr>
            </w:pPr>
            <w:r w:rsidRPr="00ED561C">
              <w:rPr>
                <w:rFonts w:ascii="Arial" w:hAnsi="Arial" w:cs="Arial"/>
                <w:sz w:val="16"/>
                <w:szCs w:val="16"/>
              </w:rPr>
              <w:t>Porcentaje de implementación del Plan de gestión Ambiental 2017</w:t>
            </w:r>
          </w:p>
        </w:tc>
        <w:tc>
          <w:tcPr>
            <w:tcW w:w="709"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5%</w:t>
            </w:r>
          </w:p>
        </w:tc>
        <w:tc>
          <w:tcPr>
            <w:tcW w:w="709"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35,32%</w:t>
            </w:r>
          </w:p>
        </w:tc>
        <w:tc>
          <w:tcPr>
            <w:tcW w:w="709"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30,05%</w:t>
            </w:r>
          </w:p>
        </w:tc>
        <w:tc>
          <w:tcPr>
            <w:tcW w:w="708" w:type="dxa"/>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29,63%</w:t>
            </w:r>
          </w:p>
        </w:tc>
        <w:tc>
          <w:tcPr>
            <w:tcW w:w="1134" w:type="dxa"/>
            <w:noWrap/>
            <w:vAlign w:val="center"/>
            <w:hideMark/>
          </w:tcPr>
          <w:p w:rsidR="00275A70" w:rsidRPr="00ED561C" w:rsidRDefault="00275A70" w:rsidP="00BC2B1E">
            <w:pPr>
              <w:jc w:val="center"/>
              <w:rPr>
                <w:rFonts w:ascii="Arial" w:hAnsi="Arial" w:cs="Arial"/>
                <w:sz w:val="16"/>
                <w:szCs w:val="16"/>
              </w:rPr>
            </w:pPr>
            <w:r w:rsidRPr="00ED561C">
              <w:rPr>
                <w:rFonts w:ascii="Arial" w:hAnsi="Arial" w:cs="Arial"/>
                <w:sz w:val="16"/>
                <w:szCs w:val="16"/>
              </w:rPr>
              <w:t>100.00</w:t>
            </w:r>
          </w:p>
        </w:tc>
        <w:tc>
          <w:tcPr>
            <w:tcW w:w="1234" w:type="dxa"/>
            <w:vAlign w:val="center"/>
            <w:hideMark/>
          </w:tcPr>
          <w:p w:rsidR="00275A70" w:rsidRPr="00ED561C" w:rsidRDefault="007E750F" w:rsidP="007E750F">
            <w:pPr>
              <w:jc w:val="center"/>
              <w:rPr>
                <w:rFonts w:ascii="Arial" w:hAnsi="Arial" w:cs="Arial"/>
                <w:sz w:val="16"/>
                <w:szCs w:val="16"/>
              </w:rPr>
            </w:pPr>
            <w:r>
              <w:rPr>
                <w:rFonts w:ascii="Arial" w:hAnsi="Arial" w:cs="Arial"/>
                <w:sz w:val="16"/>
                <w:szCs w:val="16"/>
              </w:rPr>
              <w:t>Subdirección Administrativa</w:t>
            </w:r>
          </w:p>
        </w:tc>
      </w:tr>
    </w:tbl>
    <w:p w:rsidR="003775D0" w:rsidRDefault="003775D0" w:rsidP="005742CC">
      <w:pPr>
        <w:jc w:val="both"/>
        <w:rPr>
          <w:rFonts w:ascii="Arial" w:hAnsi="Arial" w:cs="Arial"/>
          <w:sz w:val="24"/>
          <w:szCs w:val="24"/>
        </w:rPr>
      </w:pPr>
      <w:bookmarkStart w:id="9" w:name="_GoBack"/>
      <w:bookmarkEnd w:id="9"/>
    </w:p>
    <w:sectPr w:rsidR="003775D0" w:rsidSect="00705FF8">
      <w:pgSz w:w="15840" w:h="12240" w:orient="landscape"/>
      <w:pgMar w:top="1418" w:right="1985" w:bottom="902" w:left="1276" w:header="142"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32" w:rsidRDefault="002B2E32">
      <w:pPr>
        <w:spacing w:after="0" w:line="240" w:lineRule="auto"/>
      </w:pPr>
      <w:r>
        <w:separator/>
      </w:r>
    </w:p>
  </w:endnote>
  <w:endnote w:type="continuationSeparator" w:id="0">
    <w:p w:rsidR="002B2E32" w:rsidRDefault="002B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32" w:rsidRPr="00515F86" w:rsidRDefault="002B2E32" w:rsidP="00F10DFD">
    <w:pPr>
      <w:pStyle w:val="Piedepgina"/>
      <w:rPr>
        <w:rFonts w:ascii="Arial Narrow" w:hAnsi="Arial Narrow" w:cs="Arial"/>
        <w:sz w:val="18"/>
        <w:szCs w:val="18"/>
      </w:rPr>
    </w:pPr>
    <w:r>
      <w:rPr>
        <w:noProof/>
        <w:lang w:eastAsia="es-CO"/>
      </w:rPr>
      <w:drawing>
        <wp:anchor distT="0" distB="0" distL="114300" distR="114300" simplePos="0" relativeHeight="251665920" behindDoc="0" locked="0" layoutInCell="1" allowOverlap="1" wp14:anchorId="00E6B8E8" wp14:editId="2E50433F">
          <wp:simplePos x="0" y="0"/>
          <wp:positionH relativeFrom="column">
            <wp:posOffset>5255260</wp:posOffset>
          </wp:positionH>
          <wp:positionV relativeFrom="paragraph">
            <wp:posOffset>27940</wp:posOffset>
          </wp:positionV>
          <wp:extent cx="1092664" cy="4826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2664" cy="48260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sz w:val="18"/>
        <w:szCs w:val="18"/>
      </w:rPr>
      <w:t xml:space="preserve">Calle 12C No. 7 - </w:t>
    </w:r>
    <w:r w:rsidRPr="00515F86">
      <w:rPr>
        <w:rFonts w:ascii="Arial Narrow" w:hAnsi="Arial Narrow" w:cs="Arial"/>
        <w:sz w:val="18"/>
        <w:szCs w:val="18"/>
      </w:rPr>
      <w:t>19</w:t>
    </w:r>
  </w:p>
  <w:p w:rsidR="002B2E32" w:rsidRPr="00515F86" w:rsidRDefault="002B2E32" w:rsidP="00CD388D">
    <w:pPr>
      <w:pStyle w:val="Piedepgina"/>
      <w:tabs>
        <w:tab w:val="clear" w:pos="4419"/>
        <w:tab w:val="clear" w:pos="8838"/>
        <w:tab w:val="left" w:pos="9525"/>
      </w:tabs>
      <w:rPr>
        <w:rFonts w:ascii="Arial Narrow" w:hAnsi="Arial Narrow" w:cs="Arial"/>
        <w:sz w:val="20"/>
        <w:szCs w:val="20"/>
      </w:rPr>
    </w:pPr>
    <w:r w:rsidRPr="00515F86">
      <w:rPr>
        <w:rFonts w:ascii="Arial Narrow" w:hAnsi="Arial Narrow" w:cs="Arial"/>
        <w:sz w:val="20"/>
        <w:szCs w:val="20"/>
      </w:rPr>
      <w:t>PBX: 593 22 11</w:t>
    </w:r>
    <w:r w:rsidRPr="00BD6DB5">
      <w:rPr>
        <w:noProof/>
        <w:lang w:eastAsia="es-CO"/>
      </w:rPr>
      <w:t xml:space="preserve"> </w:t>
    </w:r>
    <w:r>
      <w:rPr>
        <w:noProof/>
        <w:lang w:eastAsia="es-CO"/>
      </w:rPr>
      <w:tab/>
    </w:r>
  </w:p>
  <w:p w:rsidR="002B2E32" w:rsidRPr="00BD6DB5" w:rsidRDefault="002B2E32" w:rsidP="00F10DFD">
    <w:pPr>
      <w:pStyle w:val="Piedepgina"/>
      <w:rPr>
        <w:rStyle w:val="Hipervnculo"/>
        <w:rFonts w:ascii="Arial Narrow" w:hAnsi="Arial Narrow" w:cs="Arial"/>
        <w:b/>
        <w:color w:val="auto"/>
        <w:sz w:val="20"/>
        <w:szCs w:val="18"/>
        <w:u w:val="none"/>
      </w:rPr>
    </w:pPr>
    <w:r w:rsidRPr="00BD6DB5">
      <w:rPr>
        <w:rStyle w:val="Hipervnculo"/>
        <w:rFonts w:ascii="Arial Narrow" w:hAnsi="Arial Narrow" w:cs="Arial"/>
        <w:b/>
        <w:color w:val="auto"/>
        <w:sz w:val="20"/>
        <w:szCs w:val="18"/>
        <w:u w:val="none"/>
      </w:rPr>
      <w:t>Bogotá - Colombia</w:t>
    </w:r>
  </w:p>
  <w:p w:rsidR="002B2E32" w:rsidRDefault="002B2E32" w:rsidP="00F10DFD">
    <w:pPr>
      <w:pStyle w:val="Piedepgina"/>
      <w:rPr>
        <w:rStyle w:val="Hipervnculo"/>
        <w:rFonts w:ascii="Arial Narrow" w:hAnsi="Arial Narrow" w:cs="Arial"/>
        <w:b/>
        <w:sz w:val="18"/>
        <w:szCs w:val="18"/>
      </w:rPr>
    </w:pPr>
  </w:p>
  <w:p w:rsidR="002B2E32" w:rsidRPr="00515F86" w:rsidRDefault="002B2E32" w:rsidP="00F10DFD">
    <w:pPr>
      <w:pStyle w:val="Piedepgina"/>
      <w:rPr>
        <w:rFonts w:ascii="Arial Narrow" w:hAnsi="Arial Narrow" w:cs="Arial"/>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32" w:rsidRDefault="002B2E32">
      <w:pPr>
        <w:spacing w:after="0" w:line="240" w:lineRule="auto"/>
      </w:pPr>
      <w:r>
        <w:separator/>
      </w:r>
    </w:p>
  </w:footnote>
  <w:footnote w:type="continuationSeparator" w:id="0">
    <w:p w:rsidR="002B2E32" w:rsidRDefault="002B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E32" w:rsidRDefault="002B2E32" w:rsidP="00994734">
    <w:pPr>
      <w:pStyle w:val="Encabezado"/>
      <w:jc w:val="center"/>
      <w:rPr>
        <w:noProof/>
        <w:lang w:eastAsia="es-CO"/>
      </w:rPr>
    </w:pPr>
  </w:p>
  <w:p w:rsidR="002B2E32" w:rsidRDefault="002B2E32" w:rsidP="00994734">
    <w:pPr>
      <w:pStyle w:val="Encabezado"/>
      <w:jc w:val="center"/>
    </w:pPr>
    <w:r>
      <w:rPr>
        <w:noProof/>
        <w:lang w:eastAsia="es-CO"/>
      </w:rPr>
      <w:drawing>
        <wp:anchor distT="0" distB="0" distL="114300" distR="114300" simplePos="0" relativeHeight="251661824" behindDoc="0" locked="0" layoutInCell="1" allowOverlap="1" wp14:anchorId="6138A1C4" wp14:editId="54A2B42B">
          <wp:simplePos x="0" y="0"/>
          <wp:positionH relativeFrom="column">
            <wp:posOffset>3540761</wp:posOffset>
          </wp:positionH>
          <wp:positionV relativeFrom="paragraph">
            <wp:posOffset>56515</wp:posOffset>
          </wp:positionV>
          <wp:extent cx="3041650" cy="56023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CRFINAL-03.png"/>
                  <pic:cNvPicPr/>
                </pic:nvPicPr>
                <pic:blipFill rotWithShape="1">
                  <a:blip r:embed="rId1" cstate="print">
                    <a:extLst>
                      <a:ext uri="{28A0092B-C50C-407E-A947-70E740481C1C}">
                        <a14:useLocalDpi xmlns:a14="http://schemas.microsoft.com/office/drawing/2010/main" val="0"/>
                      </a:ext>
                    </a:extLst>
                  </a:blip>
                  <a:srcRect t="12151" b="12624"/>
                  <a:stretch/>
                </pic:blipFill>
                <pic:spPr bwMode="auto">
                  <a:xfrm>
                    <a:off x="0" y="0"/>
                    <a:ext cx="3053169" cy="5623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7B3"/>
    <w:multiLevelType w:val="hybridMultilevel"/>
    <w:tmpl w:val="3E0EF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76A55"/>
    <w:multiLevelType w:val="hybridMultilevel"/>
    <w:tmpl w:val="33829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A6157"/>
    <w:multiLevelType w:val="hybridMultilevel"/>
    <w:tmpl w:val="BFAEF81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2A61D2"/>
    <w:multiLevelType w:val="hybridMultilevel"/>
    <w:tmpl w:val="11100A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8F6F48"/>
    <w:multiLevelType w:val="hybridMultilevel"/>
    <w:tmpl w:val="F38AB4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A178F"/>
    <w:multiLevelType w:val="hybridMultilevel"/>
    <w:tmpl w:val="00A62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C30830"/>
    <w:multiLevelType w:val="hybridMultilevel"/>
    <w:tmpl w:val="9344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27303B"/>
    <w:multiLevelType w:val="hybridMultilevel"/>
    <w:tmpl w:val="28829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E36687"/>
    <w:multiLevelType w:val="hybridMultilevel"/>
    <w:tmpl w:val="A26454F0"/>
    <w:lvl w:ilvl="0" w:tplc="CC56A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962A0B"/>
    <w:multiLevelType w:val="hybridMultilevel"/>
    <w:tmpl w:val="44BC574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77774E7"/>
    <w:multiLevelType w:val="hybridMultilevel"/>
    <w:tmpl w:val="2DB85D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24A45B3F"/>
    <w:multiLevelType w:val="multilevel"/>
    <w:tmpl w:val="213AF73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C487B38"/>
    <w:multiLevelType w:val="hybridMultilevel"/>
    <w:tmpl w:val="2A06B132"/>
    <w:lvl w:ilvl="0" w:tplc="18BE96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E15407"/>
    <w:multiLevelType w:val="hybridMultilevel"/>
    <w:tmpl w:val="B4A01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180808"/>
    <w:multiLevelType w:val="hybridMultilevel"/>
    <w:tmpl w:val="7B642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477BE4"/>
    <w:multiLevelType w:val="multilevel"/>
    <w:tmpl w:val="C450D0F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70302E"/>
    <w:multiLevelType w:val="hybridMultilevel"/>
    <w:tmpl w:val="07489D60"/>
    <w:lvl w:ilvl="0" w:tplc="3D7AC23C">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59733D"/>
    <w:multiLevelType w:val="hybridMultilevel"/>
    <w:tmpl w:val="5C1ACB54"/>
    <w:lvl w:ilvl="0" w:tplc="34168C1A">
      <w:start w:val="1"/>
      <w:numFmt w:val="lowerLetter"/>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40C32BA7"/>
    <w:multiLevelType w:val="hybridMultilevel"/>
    <w:tmpl w:val="6D42F3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E25C55"/>
    <w:multiLevelType w:val="hybridMultilevel"/>
    <w:tmpl w:val="EDAA3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47E2EB4"/>
    <w:multiLevelType w:val="hybridMultilevel"/>
    <w:tmpl w:val="B3F2D5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1D167C"/>
    <w:multiLevelType w:val="hybridMultilevel"/>
    <w:tmpl w:val="89F60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BBA6303"/>
    <w:multiLevelType w:val="hybridMultilevel"/>
    <w:tmpl w:val="DE7A79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D21AE0"/>
    <w:multiLevelType w:val="hybridMultilevel"/>
    <w:tmpl w:val="64ACB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E9773E"/>
    <w:multiLevelType w:val="hybridMultilevel"/>
    <w:tmpl w:val="A6360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0"/>
  </w:num>
  <w:num w:numId="4">
    <w:abstractNumId w:val="22"/>
  </w:num>
  <w:num w:numId="5">
    <w:abstractNumId w:val="17"/>
  </w:num>
  <w:num w:numId="6">
    <w:abstractNumId w:val="18"/>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16"/>
  </w:num>
  <w:num w:numId="15">
    <w:abstractNumId w:val="3"/>
  </w:num>
  <w:num w:numId="16">
    <w:abstractNumId w:val="2"/>
  </w:num>
  <w:num w:numId="17">
    <w:abstractNumId w:val="4"/>
  </w:num>
  <w:num w:numId="18">
    <w:abstractNumId w:val="24"/>
  </w:num>
  <w:num w:numId="19">
    <w:abstractNumId w:val="5"/>
  </w:num>
  <w:num w:numId="20">
    <w:abstractNumId w:val="0"/>
  </w:num>
  <w:num w:numId="21">
    <w:abstractNumId w:val="19"/>
  </w:num>
  <w:num w:numId="22">
    <w:abstractNumId w:val="1"/>
  </w:num>
  <w:num w:numId="23">
    <w:abstractNumId w:val="13"/>
  </w:num>
  <w:num w:numId="24">
    <w:abstractNumId w:val="7"/>
  </w:num>
  <w:num w:numId="25">
    <w:abstractNumId w:val="14"/>
  </w:num>
  <w:num w:numId="26">
    <w:abstractNumId w:val="8"/>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49"/>
    <w:rsid w:val="00004F27"/>
    <w:rsid w:val="00013336"/>
    <w:rsid w:val="0002258E"/>
    <w:rsid w:val="000278DA"/>
    <w:rsid w:val="00027D0F"/>
    <w:rsid w:val="00031160"/>
    <w:rsid w:val="000446F5"/>
    <w:rsid w:val="00045DCD"/>
    <w:rsid w:val="0004735C"/>
    <w:rsid w:val="00054C11"/>
    <w:rsid w:val="000617FB"/>
    <w:rsid w:val="000652EB"/>
    <w:rsid w:val="00067831"/>
    <w:rsid w:val="000728AE"/>
    <w:rsid w:val="00076209"/>
    <w:rsid w:val="000822B0"/>
    <w:rsid w:val="00085B2D"/>
    <w:rsid w:val="00094B43"/>
    <w:rsid w:val="000A4065"/>
    <w:rsid w:val="000B5811"/>
    <w:rsid w:val="000C1A67"/>
    <w:rsid w:val="000D27BE"/>
    <w:rsid w:val="000D55EC"/>
    <w:rsid w:val="000D7626"/>
    <w:rsid w:val="000E675B"/>
    <w:rsid w:val="000E7EE2"/>
    <w:rsid w:val="00105C5A"/>
    <w:rsid w:val="001113A0"/>
    <w:rsid w:val="0012427E"/>
    <w:rsid w:val="00124587"/>
    <w:rsid w:val="0013684B"/>
    <w:rsid w:val="0013768B"/>
    <w:rsid w:val="001404B9"/>
    <w:rsid w:val="00142AF8"/>
    <w:rsid w:val="00154720"/>
    <w:rsid w:val="00157149"/>
    <w:rsid w:val="00170152"/>
    <w:rsid w:val="001726B9"/>
    <w:rsid w:val="00185628"/>
    <w:rsid w:val="00194145"/>
    <w:rsid w:val="001963B7"/>
    <w:rsid w:val="001972E0"/>
    <w:rsid w:val="001A7E02"/>
    <w:rsid w:val="001B3411"/>
    <w:rsid w:val="001C5C9A"/>
    <w:rsid w:val="001C671C"/>
    <w:rsid w:val="001C78D9"/>
    <w:rsid w:val="001E4DF8"/>
    <w:rsid w:val="001F1BCB"/>
    <w:rsid w:val="001F4EAB"/>
    <w:rsid w:val="001F516D"/>
    <w:rsid w:val="001F6334"/>
    <w:rsid w:val="001F796B"/>
    <w:rsid w:val="002028CC"/>
    <w:rsid w:val="0021628C"/>
    <w:rsid w:val="002221B2"/>
    <w:rsid w:val="0022470C"/>
    <w:rsid w:val="00231984"/>
    <w:rsid w:val="00274300"/>
    <w:rsid w:val="00275A70"/>
    <w:rsid w:val="00284D66"/>
    <w:rsid w:val="00290829"/>
    <w:rsid w:val="00294A41"/>
    <w:rsid w:val="00297CEF"/>
    <w:rsid w:val="002A098D"/>
    <w:rsid w:val="002A5780"/>
    <w:rsid w:val="002B2E32"/>
    <w:rsid w:val="002C3247"/>
    <w:rsid w:val="002D4356"/>
    <w:rsid w:val="00300A14"/>
    <w:rsid w:val="003045C3"/>
    <w:rsid w:val="003118E4"/>
    <w:rsid w:val="0031631D"/>
    <w:rsid w:val="00322FC5"/>
    <w:rsid w:val="00324C18"/>
    <w:rsid w:val="00327E48"/>
    <w:rsid w:val="0033612E"/>
    <w:rsid w:val="0034027B"/>
    <w:rsid w:val="0034583D"/>
    <w:rsid w:val="003619F8"/>
    <w:rsid w:val="00364C34"/>
    <w:rsid w:val="003775D0"/>
    <w:rsid w:val="00385292"/>
    <w:rsid w:val="003860E5"/>
    <w:rsid w:val="003927AA"/>
    <w:rsid w:val="003A4B28"/>
    <w:rsid w:val="003B1700"/>
    <w:rsid w:val="003C297C"/>
    <w:rsid w:val="003C3637"/>
    <w:rsid w:val="003C4627"/>
    <w:rsid w:val="003C6963"/>
    <w:rsid w:val="003E4A6E"/>
    <w:rsid w:val="003F224B"/>
    <w:rsid w:val="00411A89"/>
    <w:rsid w:val="004167A1"/>
    <w:rsid w:val="00426895"/>
    <w:rsid w:val="00445F16"/>
    <w:rsid w:val="00454A21"/>
    <w:rsid w:val="004620D6"/>
    <w:rsid w:val="00471B64"/>
    <w:rsid w:val="004820C8"/>
    <w:rsid w:val="00497370"/>
    <w:rsid w:val="004A26E2"/>
    <w:rsid w:val="004B4A52"/>
    <w:rsid w:val="004B4F05"/>
    <w:rsid w:val="004C0B94"/>
    <w:rsid w:val="004C3722"/>
    <w:rsid w:val="004D6A61"/>
    <w:rsid w:val="004D6E2D"/>
    <w:rsid w:val="004E0479"/>
    <w:rsid w:val="004E3F9A"/>
    <w:rsid w:val="004F2DB7"/>
    <w:rsid w:val="004F578C"/>
    <w:rsid w:val="004F633D"/>
    <w:rsid w:val="004F7B5B"/>
    <w:rsid w:val="00503363"/>
    <w:rsid w:val="00506E79"/>
    <w:rsid w:val="0050781D"/>
    <w:rsid w:val="00515F86"/>
    <w:rsid w:val="005236FC"/>
    <w:rsid w:val="00524FB9"/>
    <w:rsid w:val="0052641A"/>
    <w:rsid w:val="00531B69"/>
    <w:rsid w:val="00536172"/>
    <w:rsid w:val="0054450C"/>
    <w:rsid w:val="0054564F"/>
    <w:rsid w:val="00547B1C"/>
    <w:rsid w:val="00554B58"/>
    <w:rsid w:val="005742CC"/>
    <w:rsid w:val="005851C2"/>
    <w:rsid w:val="005857C7"/>
    <w:rsid w:val="005B1D7B"/>
    <w:rsid w:val="005C0AA6"/>
    <w:rsid w:val="005C44FC"/>
    <w:rsid w:val="005D19BC"/>
    <w:rsid w:val="005D3ABA"/>
    <w:rsid w:val="005D68B3"/>
    <w:rsid w:val="005E2C76"/>
    <w:rsid w:val="005F622A"/>
    <w:rsid w:val="005F75C0"/>
    <w:rsid w:val="0061139A"/>
    <w:rsid w:val="006159B1"/>
    <w:rsid w:val="006219E4"/>
    <w:rsid w:val="00623378"/>
    <w:rsid w:val="00624E91"/>
    <w:rsid w:val="00624EF7"/>
    <w:rsid w:val="0062707B"/>
    <w:rsid w:val="006304C5"/>
    <w:rsid w:val="00631406"/>
    <w:rsid w:val="00632486"/>
    <w:rsid w:val="00642E77"/>
    <w:rsid w:val="00645AAC"/>
    <w:rsid w:val="00651D85"/>
    <w:rsid w:val="00660B1D"/>
    <w:rsid w:val="006757D8"/>
    <w:rsid w:val="00682CED"/>
    <w:rsid w:val="006A2B9E"/>
    <w:rsid w:val="006A46F9"/>
    <w:rsid w:val="006A6B11"/>
    <w:rsid w:val="006B6DE7"/>
    <w:rsid w:val="006C2D3E"/>
    <w:rsid w:val="006C6147"/>
    <w:rsid w:val="006C7DE4"/>
    <w:rsid w:val="006D41EC"/>
    <w:rsid w:val="006E4108"/>
    <w:rsid w:val="006E5A31"/>
    <w:rsid w:val="007014C6"/>
    <w:rsid w:val="00704BC3"/>
    <w:rsid w:val="00705FF8"/>
    <w:rsid w:val="00715FF0"/>
    <w:rsid w:val="00717ABE"/>
    <w:rsid w:val="00734B55"/>
    <w:rsid w:val="00741349"/>
    <w:rsid w:val="0075092A"/>
    <w:rsid w:val="00752FCD"/>
    <w:rsid w:val="00754BF5"/>
    <w:rsid w:val="00757B45"/>
    <w:rsid w:val="00767A94"/>
    <w:rsid w:val="007811C7"/>
    <w:rsid w:val="0079504C"/>
    <w:rsid w:val="007B091E"/>
    <w:rsid w:val="007D1EF8"/>
    <w:rsid w:val="007D3785"/>
    <w:rsid w:val="007D3CC3"/>
    <w:rsid w:val="007E48AD"/>
    <w:rsid w:val="007E750F"/>
    <w:rsid w:val="007F1B02"/>
    <w:rsid w:val="007F29A5"/>
    <w:rsid w:val="007F688B"/>
    <w:rsid w:val="00803FE1"/>
    <w:rsid w:val="00811308"/>
    <w:rsid w:val="008119C6"/>
    <w:rsid w:val="00814FA3"/>
    <w:rsid w:val="00822BB3"/>
    <w:rsid w:val="00827576"/>
    <w:rsid w:val="00833250"/>
    <w:rsid w:val="008418E7"/>
    <w:rsid w:val="00860B03"/>
    <w:rsid w:val="008631D4"/>
    <w:rsid w:val="00864DDC"/>
    <w:rsid w:val="008840BD"/>
    <w:rsid w:val="0089529F"/>
    <w:rsid w:val="008B3F9E"/>
    <w:rsid w:val="008B5D25"/>
    <w:rsid w:val="008B741F"/>
    <w:rsid w:val="008C102D"/>
    <w:rsid w:val="008D2931"/>
    <w:rsid w:val="008D5BCC"/>
    <w:rsid w:val="008E058D"/>
    <w:rsid w:val="008E2A27"/>
    <w:rsid w:val="008E3988"/>
    <w:rsid w:val="008E61FC"/>
    <w:rsid w:val="008F3574"/>
    <w:rsid w:val="009022B1"/>
    <w:rsid w:val="00920A98"/>
    <w:rsid w:val="00941D8A"/>
    <w:rsid w:val="00945FCD"/>
    <w:rsid w:val="00954571"/>
    <w:rsid w:val="00970211"/>
    <w:rsid w:val="009709EE"/>
    <w:rsid w:val="00970E0D"/>
    <w:rsid w:val="00971E2D"/>
    <w:rsid w:val="00982C1E"/>
    <w:rsid w:val="009854AB"/>
    <w:rsid w:val="00986FB0"/>
    <w:rsid w:val="00994734"/>
    <w:rsid w:val="0099619E"/>
    <w:rsid w:val="009A21DF"/>
    <w:rsid w:val="009A669E"/>
    <w:rsid w:val="009B1E2B"/>
    <w:rsid w:val="009C2CC6"/>
    <w:rsid w:val="009D0FA6"/>
    <w:rsid w:val="009D49C3"/>
    <w:rsid w:val="009E52F3"/>
    <w:rsid w:val="009F5387"/>
    <w:rsid w:val="009F5913"/>
    <w:rsid w:val="009F5915"/>
    <w:rsid w:val="00A03D22"/>
    <w:rsid w:val="00A044E2"/>
    <w:rsid w:val="00A04A57"/>
    <w:rsid w:val="00A056D6"/>
    <w:rsid w:val="00A10C3C"/>
    <w:rsid w:val="00A26E8B"/>
    <w:rsid w:val="00A26F6C"/>
    <w:rsid w:val="00A4384F"/>
    <w:rsid w:val="00A45F1C"/>
    <w:rsid w:val="00A546C9"/>
    <w:rsid w:val="00A621D7"/>
    <w:rsid w:val="00A96D1B"/>
    <w:rsid w:val="00AA53D3"/>
    <w:rsid w:val="00AA6623"/>
    <w:rsid w:val="00AA7066"/>
    <w:rsid w:val="00AA7B37"/>
    <w:rsid w:val="00AB3FA9"/>
    <w:rsid w:val="00AC4CAC"/>
    <w:rsid w:val="00AE2969"/>
    <w:rsid w:val="00B01F3F"/>
    <w:rsid w:val="00B077A0"/>
    <w:rsid w:val="00B30A6E"/>
    <w:rsid w:val="00B40574"/>
    <w:rsid w:val="00B454CE"/>
    <w:rsid w:val="00B7115E"/>
    <w:rsid w:val="00B7210C"/>
    <w:rsid w:val="00B81D48"/>
    <w:rsid w:val="00B92890"/>
    <w:rsid w:val="00B947D8"/>
    <w:rsid w:val="00B947EB"/>
    <w:rsid w:val="00B97435"/>
    <w:rsid w:val="00BA49D9"/>
    <w:rsid w:val="00BA6433"/>
    <w:rsid w:val="00BB4F93"/>
    <w:rsid w:val="00BC1C98"/>
    <w:rsid w:val="00BC2B1E"/>
    <w:rsid w:val="00BD2F62"/>
    <w:rsid w:val="00BD6DB5"/>
    <w:rsid w:val="00BE0949"/>
    <w:rsid w:val="00BE76E0"/>
    <w:rsid w:val="00BE799C"/>
    <w:rsid w:val="00BF59B6"/>
    <w:rsid w:val="00C106C7"/>
    <w:rsid w:val="00C121F0"/>
    <w:rsid w:val="00C14A17"/>
    <w:rsid w:val="00C2003D"/>
    <w:rsid w:val="00C31327"/>
    <w:rsid w:val="00C34BC6"/>
    <w:rsid w:val="00C64390"/>
    <w:rsid w:val="00C8011E"/>
    <w:rsid w:val="00C83A65"/>
    <w:rsid w:val="00C87E53"/>
    <w:rsid w:val="00C92F20"/>
    <w:rsid w:val="00C9406B"/>
    <w:rsid w:val="00CC07C6"/>
    <w:rsid w:val="00CC721F"/>
    <w:rsid w:val="00CD152F"/>
    <w:rsid w:val="00CD388D"/>
    <w:rsid w:val="00CE0845"/>
    <w:rsid w:val="00CE4D5A"/>
    <w:rsid w:val="00CE61DA"/>
    <w:rsid w:val="00CE6E46"/>
    <w:rsid w:val="00CF4D02"/>
    <w:rsid w:val="00D0757D"/>
    <w:rsid w:val="00D079D4"/>
    <w:rsid w:val="00D1296E"/>
    <w:rsid w:val="00D17631"/>
    <w:rsid w:val="00D21A8F"/>
    <w:rsid w:val="00D23DDB"/>
    <w:rsid w:val="00D24ACA"/>
    <w:rsid w:val="00D512DF"/>
    <w:rsid w:val="00D52621"/>
    <w:rsid w:val="00D65B63"/>
    <w:rsid w:val="00D774E9"/>
    <w:rsid w:val="00D813CB"/>
    <w:rsid w:val="00D93F53"/>
    <w:rsid w:val="00D94CD6"/>
    <w:rsid w:val="00DA5006"/>
    <w:rsid w:val="00DA6E69"/>
    <w:rsid w:val="00DB75A8"/>
    <w:rsid w:val="00DB7F6D"/>
    <w:rsid w:val="00DD3D68"/>
    <w:rsid w:val="00DF12EA"/>
    <w:rsid w:val="00DF231D"/>
    <w:rsid w:val="00DF6ACE"/>
    <w:rsid w:val="00E1408A"/>
    <w:rsid w:val="00E16298"/>
    <w:rsid w:val="00E21663"/>
    <w:rsid w:val="00E22BB4"/>
    <w:rsid w:val="00E2789F"/>
    <w:rsid w:val="00E40111"/>
    <w:rsid w:val="00E46E02"/>
    <w:rsid w:val="00E51122"/>
    <w:rsid w:val="00E60690"/>
    <w:rsid w:val="00E745C5"/>
    <w:rsid w:val="00E8469D"/>
    <w:rsid w:val="00E873C8"/>
    <w:rsid w:val="00E91923"/>
    <w:rsid w:val="00EA0214"/>
    <w:rsid w:val="00EA0551"/>
    <w:rsid w:val="00EA0823"/>
    <w:rsid w:val="00EA5C05"/>
    <w:rsid w:val="00EB085F"/>
    <w:rsid w:val="00EB1D1A"/>
    <w:rsid w:val="00EB77CB"/>
    <w:rsid w:val="00EB7DC2"/>
    <w:rsid w:val="00EC1A86"/>
    <w:rsid w:val="00ED561C"/>
    <w:rsid w:val="00EE2E34"/>
    <w:rsid w:val="00EE417E"/>
    <w:rsid w:val="00F06E33"/>
    <w:rsid w:val="00F07071"/>
    <w:rsid w:val="00F10DFD"/>
    <w:rsid w:val="00F148CB"/>
    <w:rsid w:val="00F2580A"/>
    <w:rsid w:val="00F50A75"/>
    <w:rsid w:val="00F636D4"/>
    <w:rsid w:val="00F7660B"/>
    <w:rsid w:val="00F77774"/>
    <w:rsid w:val="00F80AFA"/>
    <w:rsid w:val="00F833BC"/>
    <w:rsid w:val="00F857AB"/>
    <w:rsid w:val="00F86A3D"/>
    <w:rsid w:val="00F87622"/>
    <w:rsid w:val="00F93AF1"/>
    <w:rsid w:val="00FC46CF"/>
    <w:rsid w:val="00FD45ED"/>
    <w:rsid w:val="00FD4F76"/>
    <w:rsid w:val="00FE16F5"/>
    <w:rsid w:val="00FF0C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8B296"/>
  <w15:docId w15:val="{43149B58-DF54-4221-A73A-0D3B39A2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949"/>
    <w:rPr>
      <w:rFonts w:ascii="Calibri" w:eastAsia="Calibri" w:hAnsi="Calibri" w:cs="Times New Roman"/>
    </w:rPr>
  </w:style>
  <w:style w:type="paragraph" w:styleId="Ttulo1">
    <w:name w:val="heading 1"/>
    <w:basedOn w:val="Normal"/>
    <w:next w:val="Normal"/>
    <w:link w:val="Ttulo1Car"/>
    <w:uiPriority w:val="9"/>
    <w:qFormat/>
    <w:rsid w:val="009F591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2">
    <w:name w:val="heading 2"/>
    <w:basedOn w:val="Normal"/>
    <w:next w:val="Normal"/>
    <w:link w:val="Ttulo2Car"/>
    <w:uiPriority w:val="9"/>
    <w:unhideWhenUsed/>
    <w:qFormat/>
    <w:rsid w:val="009F5915"/>
    <w:pPr>
      <w:keepNext/>
      <w:keepLines/>
      <w:spacing w:before="200" w:after="0"/>
      <w:outlineLvl w:val="1"/>
    </w:pPr>
    <w:rPr>
      <w:rFonts w:asciiTheme="majorHAnsi" w:eastAsiaTheme="majorEastAsia" w:hAnsiTheme="majorHAnsi" w:cstheme="majorBidi"/>
      <w:b/>
      <w:bCs/>
      <w:color w:val="4F81BD" w:themeColor="accent1"/>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E0949"/>
    <w:pPr>
      <w:tabs>
        <w:tab w:val="center" w:pos="4419"/>
        <w:tab w:val="right" w:pos="8838"/>
      </w:tabs>
      <w:spacing w:after="0" w:line="240" w:lineRule="auto"/>
    </w:pPr>
  </w:style>
  <w:style w:type="character" w:customStyle="1" w:styleId="EncabezadoCar">
    <w:name w:val="Encabezado Car"/>
    <w:basedOn w:val="Fuentedeprrafopredeter"/>
    <w:link w:val="Encabezado"/>
    <w:rsid w:val="00BE0949"/>
    <w:rPr>
      <w:rFonts w:ascii="Calibri" w:eastAsia="Calibri" w:hAnsi="Calibri" w:cs="Times New Roman"/>
    </w:rPr>
  </w:style>
  <w:style w:type="paragraph" w:styleId="Piedepgina">
    <w:name w:val="footer"/>
    <w:basedOn w:val="Normal"/>
    <w:link w:val="PiedepginaCar"/>
    <w:uiPriority w:val="99"/>
    <w:unhideWhenUsed/>
    <w:rsid w:val="00BE0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0949"/>
    <w:rPr>
      <w:rFonts w:ascii="Calibri" w:eastAsia="Calibri" w:hAnsi="Calibri" w:cs="Times New Roman"/>
    </w:rPr>
  </w:style>
  <w:style w:type="character" w:styleId="Hipervnculo">
    <w:name w:val="Hyperlink"/>
    <w:uiPriority w:val="99"/>
    <w:unhideWhenUsed/>
    <w:rsid w:val="00BE0949"/>
    <w:rPr>
      <w:color w:val="0000FF"/>
      <w:u w:val="single"/>
    </w:rPr>
  </w:style>
  <w:style w:type="character" w:customStyle="1" w:styleId="SinespaciadoCar">
    <w:name w:val="Sin espaciado Car"/>
    <w:link w:val="Sinespaciado"/>
    <w:uiPriority w:val="1"/>
    <w:locked/>
    <w:rsid w:val="00BE0949"/>
  </w:style>
  <w:style w:type="paragraph" w:styleId="Sinespaciado">
    <w:name w:val="No Spacing"/>
    <w:basedOn w:val="Normal"/>
    <w:link w:val="SinespaciadoCar"/>
    <w:uiPriority w:val="1"/>
    <w:qFormat/>
    <w:rsid w:val="00BE0949"/>
    <w:pPr>
      <w:spacing w:after="0" w:line="240" w:lineRule="auto"/>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FF0C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CAB"/>
    <w:rPr>
      <w:rFonts w:ascii="Segoe UI" w:eastAsia="Calibri" w:hAnsi="Segoe UI" w:cs="Segoe UI"/>
      <w:sz w:val="18"/>
      <w:szCs w:val="18"/>
    </w:rPr>
  </w:style>
  <w:style w:type="paragraph" w:styleId="Prrafodelista">
    <w:name w:val="List Paragraph"/>
    <w:basedOn w:val="Normal"/>
    <w:uiPriority w:val="34"/>
    <w:qFormat/>
    <w:rsid w:val="009C2CC6"/>
    <w:pPr>
      <w:spacing w:after="0" w:line="240" w:lineRule="auto"/>
      <w:ind w:left="720"/>
      <w:contextualSpacing/>
    </w:pPr>
    <w:rPr>
      <w:rFonts w:ascii="Times New Roman" w:eastAsia="Times New Roman" w:hAnsi="Times New Roman"/>
      <w:sz w:val="24"/>
      <w:szCs w:val="24"/>
      <w:lang w:val="es-ES" w:eastAsia="es-ES"/>
    </w:rPr>
  </w:style>
  <w:style w:type="character" w:customStyle="1" w:styleId="Ttulo1Car">
    <w:name w:val="Título 1 Car"/>
    <w:basedOn w:val="Fuentedeprrafopredeter"/>
    <w:link w:val="Ttulo1"/>
    <w:uiPriority w:val="9"/>
    <w:rsid w:val="009F5915"/>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9F5915"/>
    <w:rPr>
      <w:rFonts w:asciiTheme="majorHAnsi" w:eastAsiaTheme="majorEastAsia" w:hAnsiTheme="majorHAnsi" w:cstheme="majorBidi"/>
      <w:b/>
      <w:bCs/>
      <w:color w:val="4F81BD" w:themeColor="accent1"/>
      <w:sz w:val="26"/>
      <w:szCs w:val="26"/>
      <w:lang w:eastAsia="es-CO"/>
    </w:rPr>
  </w:style>
  <w:style w:type="paragraph" w:styleId="TDC2">
    <w:name w:val="toc 2"/>
    <w:basedOn w:val="Normal"/>
    <w:autoRedefine/>
    <w:uiPriority w:val="39"/>
    <w:unhideWhenUsed/>
    <w:rsid w:val="009F5915"/>
    <w:pPr>
      <w:spacing w:after="100" w:line="240" w:lineRule="auto"/>
      <w:ind w:left="220"/>
    </w:pPr>
    <w:rPr>
      <w:rFonts w:eastAsiaTheme="minorEastAsia"/>
      <w:lang w:eastAsia="es-CO"/>
    </w:rPr>
  </w:style>
  <w:style w:type="paragraph" w:styleId="TDC1">
    <w:name w:val="toc 1"/>
    <w:basedOn w:val="Normal"/>
    <w:next w:val="Normal"/>
    <w:autoRedefine/>
    <w:uiPriority w:val="39"/>
    <w:unhideWhenUsed/>
    <w:rsid w:val="009F5915"/>
    <w:pPr>
      <w:spacing w:after="100"/>
    </w:pPr>
    <w:rPr>
      <w:rFonts w:asciiTheme="minorHAnsi" w:eastAsiaTheme="minorEastAsia" w:hAnsiTheme="minorHAnsi" w:cstheme="minorBidi"/>
      <w:lang w:eastAsia="es-CO"/>
    </w:rPr>
  </w:style>
  <w:style w:type="paragraph" w:customStyle="1" w:styleId="Default">
    <w:name w:val="Default"/>
    <w:rsid w:val="009F5915"/>
    <w:pPr>
      <w:autoSpaceDE w:val="0"/>
      <w:autoSpaceDN w:val="0"/>
      <w:adjustRightInd w:val="0"/>
      <w:spacing w:after="0" w:line="240" w:lineRule="auto"/>
    </w:pPr>
    <w:rPr>
      <w:rFonts w:ascii="Verdana" w:eastAsiaTheme="minorEastAsia" w:hAnsi="Verdana" w:cs="Verdana"/>
      <w:color w:val="000000"/>
      <w:sz w:val="24"/>
      <w:szCs w:val="24"/>
      <w:lang w:eastAsia="es-CO"/>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9F5915"/>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9F5915"/>
    <w:rPr>
      <w:sz w:val="20"/>
      <w:szCs w:val="20"/>
    </w:rPr>
  </w:style>
  <w:style w:type="character" w:styleId="Refdenotaalpie">
    <w:name w:val="footnote reference"/>
    <w:aliases w:val="ftref,referencia nota al pie"/>
    <w:basedOn w:val="Fuentedeprrafopredeter"/>
    <w:uiPriority w:val="99"/>
    <w:unhideWhenUsed/>
    <w:rsid w:val="009F5915"/>
    <w:rPr>
      <w:vertAlign w:val="superscript"/>
    </w:rPr>
  </w:style>
  <w:style w:type="character" w:styleId="Refdecomentario">
    <w:name w:val="annotation reference"/>
    <w:basedOn w:val="Fuentedeprrafopredeter"/>
    <w:uiPriority w:val="99"/>
    <w:semiHidden/>
    <w:unhideWhenUsed/>
    <w:rsid w:val="003619F8"/>
    <w:rPr>
      <w:sz w:val="16"/>
      <w:szCs w:val="16"/>
    </w:rPr>
  </w:style>
  <w:style w:type="paragraph" w:styleId="Textocomentario">
    <w:name w:val="annotation text"/>
    <w:basedOn w:val="Normal"/>
    <w:link w:val="TextocomentarioCar"/>
    <w:uiPriority w:val="99"/>
    <w:semiHidden/>
    <w:unhideWhenUsed/>
    <w:rsid w:val="003619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19F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619F8"/>
    <w:rPr>
      <w:b/>
      <w:bCs/>
    </w:rPr>
  </w:style>
  <w:style w:type="character" w:customStyle="1" w:styleId="AsuntodelcomentarioCar">
    <w:name w:val="Asunto del comentario Car"/>
    <w:basedOn w:val="TextocomentarioCar"/>
    <w:link w:val="Asuntodelcomentario"/>
    <w:uiPriority w:val="99"/>
    <w:semiHidden/>
    <w:rsid w:val="003619F8"/>
    <w:rPr>
      <w:rFonts w:ascii="Calibri" w:eastAsia="Calibri" w:hAnsi="Calibri" w:cs="Times New Roman"/>
      <w:b/>
      <w:bCs/>
      <w:sz w:val="20"/>
      <w:szCs w:val="20"/>
    </w:rPr>
  </w:style>
  <w:style w:type="table" w:styleId="Listaclara-nfasis1">
    <w:name w:val="Light List Accent 1"/>
    <w:basedOn w:val="Tablanormal"/>
    <w:uiPriority w:val="61"/>
    <w:rsid w:val="007950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F833BC"/>
    <w:pPr>
      <w:spacing w:after="0" w:line="240" w:lineRule="auto"/>
    </w:pPr>
    <w:rPr>
      <w:rFonts w:ascii="Calibri" w:eastAsia="Calibri" w:hAnsi="Calibri" w:cs="Times New Roman"/>
    </w:rPr>
  </w:style>
  <w:style w:type="table" w:styleId="Tablaconcuadrcula">
    <w:name w:val="Table Grid"/>
    <w:basedOn w:val="Tablanormal"/>
    <w:uiPriority w:val="59"/>
    <w:rsid w:val="0037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1871">
      <w:bodyDiv w:val="1"/>
      <w:marLeft w:val="0"/>
      <w:marRight w:val="0"/>
      <w:marTop w:val="0"/>
      <w:marBottom w:val="0"/>
      <w:divBdr>
        <w:top w:val="none" w:sz="0" w:space="0" w:color="auto"/>
        <w:left w:val="none" w:sz="0" w:space="0" w:color="auto"/>
        <w:bottom w:val="none" w:sz="0" w:space="0" w:color="auto"/>
        <w:right w:val="none" w:sz="0" w:space="0" w:color="auto"/>
      </w:divBdr>
    </w:div>
    <w:div w:id="78019326">
      <w:bodyDiv w:val="1"/>
      <w:marLeft w:val="0"/>
      <w:marRight w:val="0"/>
      <w:marTop w:val="0"/>
      <w:marBottom w:val="0"/>
      <w:divBdr>
        <w:top w:val="none" w:sz="0" w:space="0" w:color="auto"/>
        <w:left w:val="none" w:sz="0" w:space="0" w:color="auto"/>
        <w:bottom w:val="none" w:sz="0" w:space="0" w:color="auto"/>
        <w:right w:val="none" w:sz="0" w:space="0" w:color="auto"/>
      </w:divBdr>
    </w:div>
    <w:div w:id="361445510">
      <w:bodyDiv w:val="1"/>
      <w:marLeft w:val="0"/>
      <w:marRight w:val="0"/>
      <w:marTop w:val="0"/>
      <w:marBottom w:val="0"/>
      <w:divBdr>
        <w:top w:val="none" w:sz="0" w:space="0" w:color="auto"/>
        <w:left w:val="none" w:sz="0" w:space="0" w:color="auto"/>
        <w:bottom w:val="none" w:sz="0" w:space="0" w:color="auto"/>
        <w:right w:val="none" w:sz="0" w:space="0" w:color="auto"/>
      </w:divBdr>
    </w:div>
    <w:div w:id="431165332">
      <w:bodyDiv w:val="1"/>
      <w:marLeft w:val="0"/>
      <w:marRight w:val="0"/>
      <w:marTop w:val="0"/>
      <w:marBottom w:val="0"/>
      <w:divBdr>
        <w:top w:val="none" w:sz="0" w:space="0" w:color="auto"/>
        <w:left w:val="none" w:sz="0" w:space="0" w:color="auto"/>
        <w:bottom w:val="none" w:sz="0" w:space="0" w:color="auto"/>
        <w:right w:val="none" w:sz="0" w:space="0" w:color="auto"/>
      </w:divBdr>
    </w:div>
    <w:div w:id="432165921">
      <w:bodyDiv w:val="1"/>
      <w:marLeft w:val="0"/>
      <w:marRight w:val="0"/>
      <w:marTop w:val="0"/>
      <w:marBottom w:val="0"/>
      <w:divBdr>
        <w:top w:val="none" w:sz="0" w:space="0" w:color="auto"/>
        <w:left w:val="none" w:sz="0" w:space="0" w:color="auto"/>
        <w:bottom w:val="none" w:sz="0" w:space="0" w:color="auto"/>
        <w:right w:val="none" w:sz="0" w:space="0" w:color="auto"/>
      </w:divBdr>
    </w:div>
    <w:div w:id="446437591">
      <w:bodyDiv w:val="1"/>
      <w:marLeft w:val="0"/>
      <w:marRight w:val="0"/>
      <w:marTop w:val="0"/>
      <w:marBottom w:val="0"/>
      <w:divBdr>
        <w:top w:val="none" w:sz="0" w:space="0" w:color="auto"/>
        <w:left w:val="none" w:sz="0" w:space="0" w:color="auto"/>
        <w:bottom w:val="none" w:sz="0" w:space="0" w:color="auto"/>
        <w:right w:val="none" w:sz="0" w:space="0" w:color="auto"/>
      </w:divBdr>
    </w:div>
    <w:div w:id="551310223">
      <w:bodyDiv w:val="1"/>
      <w:marLeft w:val="0"/>
      <w:marRight w:val="0"/>
      <w:marTop w:val="0"/>
      <w:marBottom w:val="0"/>
      <w:divBdr>
        <w:top w:val="none" w:sz="0" w:space="0" w:color="auto"/>
        <w:left w:val="none" w:sz="0" w:space="0" w:color="auto"/>
        <w:bottom w:val="none" w:sz="0" w:space="0" w:color="auto"/>
        <w:right w:val="none" w:sz="0" w:space="0" w:color="auto"/>
      </w:divBdr>
    </w:div>
    <w:div w:id="645857881">
      <w:bodyDiv w:val="1"/>
      <w:marLeft w:val="0"/>
      <w:marRight w:val="0"/>
      <w:marTop w:val="0"/>
      <w:marBottom w:val="0"/>
      <w:divBdr>
        <w:top w:val="none" w:sz="0" w:space="0" w:color="auto"/>
        <w:left w:val="none" w:sz="0" w:space="0" w:color="auto"/>
        <w:bottom w:val="none" w:sz="0" w:space="0" w:color="auto"/>
        <w:right w:val="none" w:sz="0" w:space="0" w:color="auto"/>
      </w:divBdr>
    </w:div>
    <w:div w:id="659505513">
      <w:bodyDiv w:val="1"/>
      <w:marLeft w:val="0"/>
      <w:marRight w:val="0"/>
      <w:marTop w:val="0"/>
      <w:marBottom w:val="0"/>
      <w:divBdr>
        <w:top w:val="none" w:sz="0" w:space="0" w:color="auto"/>
        <w:left w:val="none" w:sz="0" w:space="0" w:color="auto"/>
        <w:bottom w:val="none" w:sz="0" w:space="0" w:color="auto"/>
        <w:right w:val="none" w:sz="0" w:space="0" w:color="auto"/>
      </w:divBdr>
    </w:div>
    <w:div w:id="671952187">
      <w:bodyDiv w:val="1"/>
      <w:marLeft w:val="0"/>
      <w:marRight w:val="0"/>
      <w:marTop w:val="0"/>
      <w:marBottom w:val="0"/>
      <w:divBdr>
        <w:top w:val="none" w:sz="0" w:space="0" w:color="auto"/>
        <w:left w:val="none" w:sz="0" w:space="0" w:color="auto"/>
        <w:bottom w:val="none" w:sz="0" w:space="0" w:color="auto"/>
        <w:right w:val="none" w:sz="0" w:space="0" w:color="auto"/>
      </w:divBdr>
    </w:div>
    <w:div w:id="750858185">
      <w:bodyDiv w:val="1"/>
      <w:marLeft w:val="0"/>
      <w:marRight w:val="0"/>
      <w:marTop w:val="0"/>
      <w:marBottom w:val="0"/>
      <w:divBdr>
        <w:top w:val="none" w:sz="0" w:space="0" w:color="auto"/>
        <w:left w:val="none" w:sz="0" w:space="0" w:color="auto"/>
        <w:bottom w:val="none" w:sz="0" w:space="0" w:color="auto"/>
        <w:right w:val="none" w:sz="0" w:space="0" w:color="auto"/>
      </w:divBdr>
    </w:div>
    <w:div w:id="751270060">
      <w:bodyDiv w:val="1"/>
      <w:marLeft w:val="0"/>
      <w:marRight w:val="0"/>
      <w:marTop w:val="0"/>
      <w:marBottom w:val="0"/>
      <w:divBdr>
        <w:top w:val="none" w:sz="0" w:space="0" w:color="auto"/>
        <w:left w:val="none" w:sz="0" w:space="0" w:color="auto"/>
        <w:bottom w:val="none" w:sz="0" w:space="0" w:color="auto"/>
        <w:right w:val="none" w:sz="0" w:space="0" w:color="auto"/>
      </w:divBdr>
    </w:div>
    <w:div w:id="848257398">
      <w:bodyDiv w:val="1"/>
      <w:marLeft w:val="0"/>
      <w:marRight w:val="0"/>
      <w:marTop w:val="0"/>
      <w:marBottom w:val="0"/>
      <w:divBdr>
        <w:top w:val="none" w:sz="0" w:space="0" w:color="auto"/>
        <w:left w:val="none" w:sz="0" w:space="0" w:color="auto"/>
        <w:bottom w:val="none" w:sz="0" w:space="0" w:color="auto"/>
        <w:right w:val="none" w:sz="0" w:space="0" w:color="auto"/>
      </w:divBdr>
    </w:div>
    <w:div w:id="999843467">
      <w:bodyDiv w:val="1"/>
      <w:marLeft w:val="0"/>
      <w:marRight w:val="0"/>
      <w:marTop w:val="0"/>
      <w:marBottom w:val="0"/>
      <w:divBdr>
        <w:top w:val="none" w:sz="0" w:space="0" w:color="auto"/>
        <w:left w:val="none" w:sz="0" w:space="0" w:color="auto"/>
        <w:bottom w:val="none" w:sz="0" w:space="0" w:color="auto"/>
        <w:right w:val="none" w:sz="0" w:space="0" w:color="auto"/>
      </w:divBdr>
    </w:div>
    <w:div w:id="1096828889">
      <w:bodyDiv w:val="1"/>
      <w:marLeft w:val="0"/>
      <w:marRight w:val="0"/>
      <w:marTop w:val="0"/>
      <w:marBottom w:val="0"/>
      <w:divBdr>
        <w:top w:val="none" w:sz="0" w:space="0" w:color="auto"/>
        <w:left w:val="none" w:sz="0" w:space="0" w:color="auto"/>
        <w:bottom w:val="none" w:sz="0" w:space="0" w:color="auto"/>
        <w:right w:val="none" w:sz="0" w:space="0" w:color="auto"/>
      </w:divBdr>
    </w:div>
    <w:div w:id="1137264319">
      <w:bodyDiv w:val="1"/>
      <w:marLeft w:val="0"/>
      <w:marRight w:val="0"/>
      <w:marTop w:val="0"/>
      <w:marBottom w:val="0"/>
      <w:divBdr>
        <w:top w:val="none" w:sz="0" w:space="0" w:color="auto"/>
        <w:left w:val="none" w:sz="0" w:space="0" w:color="auto"/>
        <w:bottom w:val="none" w:sz="0" w:space="0" w:color="auto"/>
        <w:right w:val="none" w:sz="0" w:space="0" w:color="auto"/>
      </w:divBdr>
    </w:div>
    <w:div w:id="1170825671">
      <w:bodyDiv w:val="1"/>
      <w:marLeft w:val="0"/>
      <w:marRight w:val="0"/>
      <w:marTop w:val="0"/>
      <w:marBottom w:val="0"/>
      <w:divBdr>
        <w:top w:val="none" w:sz="0" w:space="0" w:color="auto"/>
        <w:left w:val="none" w:sz="0" w:space="0" w:color="auto"/>
        <w:bottom w:val="none" w:sz="0" w:space="0" w:color="auto"/>
        <w:right w:val="none" w:sz="0" w:space="0" w:color="auto"/>
      </w:divBdr>
    </w:div>
    <w:div w:id="1197617205">
      <w:bodyDiv w:val="1"/>
      <w:marLeft w:val="0"/>
      <w:marRight w:val="0"/>
      <w:marTop w:val="0"/>
      <w:marBottom w:val="0"/>
      <w:divBdr>
        <w:top w:val="none" w:sz="0" w:space="0" w:color="auto"/>
        <w:left w:val="none" w:sz="0" w:space="0" w:color="auto"/>
        <w:bottom w:val="none" w:sz="0" w:space="0" w:color="auto"/>
        <w:right w:val="none" w:sz="0" w:space="0" w:color="auto"/>
      </w:divBdr>
    </w:div>
    <w:div w:id="1649825323">
      <w:bodyDiv w:val="1"/>
      <w:marLeft w:val="0"/>
      <w:marRight w:val="0"/>
      <w:marTop w:val="0"/>
      <w:marBottom w:val="0"/>
      <w:divBdr>
        <w:top w:val="none" w:sz="0" w:space="0" w:color="auto"/>
        <w:left w:val="none" w:sz="0" w:space="0" w:color="auto"/>
        <w:bottom w:val="none" w:sz="0" w:space="0" w:color="auto"/>
        <w:right w:val="none" w:sz="0" w:space="0" w:color="auto"/>
      </w:divBdr>
    </w:div>
    <w:div w:id="1734231386">
      <w:bodyDiv w:val="1"/>
      <w:marLeft w:val="0"/>
      <w:marRight w:val="0"/>
      <w:marTop w:val="0"/>
      <w:marBottom w:val="0"/>
      <w:divBdr>
        <w:top w:val="none" w:sz="0" w:space="0" w:color="auto"/>
        <w:left w:val="none" w:sz="0" w:space="0" w:color="auto"/>
        <w:bottom w:val="none" w:sz="0" w:space="0" w:color="auto"/>
        <w:right w:val="none" w:sz="0" w:space="0" w:color="auto"/>
      </w:divBdr>
    </w:div>
    <w:div w:id="1751387283">
      <w:bodyDiv w:val="1"/>
      <w:marLeft w:val="0"/>
      <w:marRight w:val="0"/>
      <w:marTop w:val="0"/>
      <w:marBottom w:val="0"/>
      <w:divBdr>
        <w:top w:val="none" w:sz="0" w:space="0" w:color="auto"/>
        <w:left w:val="none" w:sz="0" w:space="0" w:color="auto"/>
        <w:bottom w:val="none" w:sz="0" w:space="0" w:color="auto"/>
        <w:right w:val="none" w:sz="0" w:space="0" w:color="auto"/>
      </w:divBdr>
    </w:div>
    <w:div w:id="20666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3CFCSSYJ6V66-150-24</_dlc_DocId>
    <_dlc_DocIdUrl xmlns="6e2a57a2-9d48-4009-82e5-3fe89fb6c543">
      <Url>http://www.reincorporacion.gov.co/es/agencia/_layouts/15/DocIdRedir.aspx?ID=3CFCSSYJ6V66-150-24</Url>
      <Description>3CFCSSYJ6V66-150-24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69A69E11AF9854C8BBAD983619BE765" ma:contentTypeVersion="1" ma:contentTypeDescription="Crear nuevo documento." ma:contentTypeScope="" ma:versionID="0a7d03b103058574795f5f83f010280e">
  <xsd:schema xmlns:xsd="http://www.w3.org/2001/XMLSchema" xmlns:xs="http://www.w3.org/2001/XMLSchema" xmlns:p="http://schemas.microsoft.com/office/2006/metadata/properties" xmlns:ns2="6e2a57a2-9d48-4009-82e5-3fe89fb6c543" targetNamespace="http://schemas.microsoft.com/office/2006/metadata/properties" ma:root="true" ma:fieldsID="c6318ca816c3842b2d6fc98ff212415b"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B888-9411-45EA-9611-E49B8051A919}"/>
</file>

<file path=customXml/itemProps2.xml><?xml version="1.0" encoding="utf-8"?>
<ds:datastoreItem xmlns:ds="http://schemas.openxmlformats.org/officeDocument/2006/customXml" ds:itemID="{560190C8-3E0B-4401-85E6-728ABBE4E95D}"/>
</file>

<file path=customXml/itemProps3.xml><?xml version="1.0" encoding="utf-8"?>
<ds:datastoreItem xmlns:ds="http://schemas.openxmlformats.org/officeDocument/2006/customXml" ds:itemID="{EC58FD59-BDF1-42FC-8DD1-E649D1312E74}"/>
</file>

<file path=customXml/itemProps4.xml><?xml version="1.0" encoding="utf-8"?>
<ds:datastoreItem xmlns:ds="http://schemas.openxmlformats.org/officeDocument/2006/customXml" ds:itemID="{F436000F-B0E4-49BB-983D-8A21A3FADE46}"/>
</file>

<file path=customXml/itemProps5.xml><?xml version="1.0" encoding="utf-8"?>
<ds:datastoreItem xmlns:ds="http://schemas.openxmlformats.org/officeDocument/2006/customXml" ds:itemID="{2A3E3BAA-3071-4E5C-A693-B128DAEA837D}"/>
</file>

<file path=docProps/app.xml><?xml version="1.0" encoding="utf-8"?>
<Properties xmlns="http://schemas.openxmlformats.org/officeDocument/2006/extended-properties" xmlns:vt="http://schemas.openxmlformats.org/officeDocument/2006/docPropsVTypes">
  <Template>Normal</Template>
  <TotalTime>132</TotalTime>
  <Pages>23</Pages>
  <Words>7147</Words>
  <Characters>39314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Alexandra Pedraza Verbel</dc:creator>
  <cp:lastModifiedBy>Rosana Villanueva Diaz</cp:lastModifiedBy>
  <cp:revision>65</cp:revision>
  <cp:lastPrinted>2015-12-23T14:30:00Z</cp:lastPrinted>
  <dcterms:created xsi:type="dcterms:W3CDTF">2018-02-21T13:09:00Z</dcterms:created>
  <dcterms:modified xsi:type="dcterms:W3CDTF">2019-02-13T19:00:00Z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0x010100369A69E11AF9854C8BBAD983619BE765</vt:lpwstr>
  </property>
  <property fmtid="{D5CDD505-2E9C-101B-9397-08002B2CF9AE}" pid="3" name="_dlc_DocIdItemGuid">
    <vt:lpwstr>15173e47-8d97-4eba-ab20-b2e8fe8eb441</vt:lpwstr>
  </property>
</Properties>
</file>