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5EDAC" w14:textId="77777777" w:rsidR="00824BF2" w:rsidRDefault="00824BF2" w:rsidP="007F714D">
      <w:pPr>
        <w:tabs>
          <w:tab w:val="left" w:pos="284"/>
          <w:tab w:val="left" w:pos="426"/>
          <w:tab w:val="left" w:pos="709"/>
        </w:tabs>
        <w:jc w:val="center"/>
        <w:rPr>
          <w:rFonts w:ascii="Arial" w:hAnsi="Arial" w:cs="Arial"/>
          <w:b/>
          <w:bCs/>
        </w:rPr>
      </w:pPr>
      <w:bookmarkStart w:id="0" w:name="_Hlk508716239"/>
    </w:p>
    <w:p w14:paraId="22DBA758" w14:textId="77777777" w:rsidR="00C92882" w:rsidRDefault="00C92882" w:rsidP="007F714D">
      <w:pPr>
        <w:tabs>
          <w:tab w:val="left" w:pos="284"/>
          <w:tab w:val="left" w:pos="426"/>
          <w:tab w:val="left" w:pos="709"/>
        </w:tabs>
        <w:jc w:val="center"/>
        <w:rPr>
          <w:rFonts w:ascii="Arial" w:hAnsi="Arial" w:cs="Arial"/>
          <w:b/>
          <w:bCs/>
        </w:rPr>
      </w:pPr>
    </w:p>
    <w:p w14:paraId="5FAF95DC" w14:textId="77777777" w:rsidR="00C92882" w:rsidRDefault="00C92882" w:rsidP="007F714D">
      <w:pPr>
        <w:tabs>
          <w:tab w:val="left" w:pos="284"/>
          <w:tab w:val="left" w:pos="426"/>
          <w:tab w:val="left" w:pos="709"/>
        </w:tabs>
        <w:jc w:val="center"/>
        <w:rPr>
          <w:rFonts w:ascii="Arial" w:hAnsi="Arial" w:cs="Arial"/>
          <w:b/>
          <w:bCs/>
        </w:rPr>
      </w:pPr>
    </w:p>
    <w:p w14:paraId="6E151048" w14:textId="77777777" w:rsidR="00C92882" w:rsidRDefault="00C92882" w:rsidP="007F714D">
      <w:pPr>
        <w:tabs>
          <w:tab w:val="left" w:pos="284"/>
          <w:tab w:val="left" w:pos="426"/>
          <w:tab w:val="left" w:pos="709"/>
        </w:tabs>
        <w:jc w:val="center"/>
        <w:rPr>
          <w:rFonts w:ascii="Arial" w:hAnsi="Arial" w:cs="Arial"/>
          <w:b/>
          <w:bCs/>
        </w:rPr>
      </w:pPr>
    </w:p>
    <w:p w14:paraId="391E818F" w14:textId="77777777" w:rsidR="00824BF2" w:rsidRPr="00A8098E" w:rsidRDefault="00824BF2" w:rsidP="007F714D">
      <w:pPr>
        <w:tabs>
          <w:tab w:val="left" w:pos="284"/>
          <w:tab w:val="left" w:pos="426"/>
          <w:tab w:val="left" w:pos="709"/>
        </w:tabs>
        <w:jc w:val="center"/>
        <w:rPr>
          <w:rFonts w:ascii="Arial" w:hAnsi="Arial" w:cs="Arial"/>
          <w:b/>
          <w:bCs/>
        </w:rPr>
      </w:pPr>
      <w:r w:rsidRPr="00A8098E">
        <w:rPr>
          <w:rFonts w:ascii="Arial" w:hAnsi="Arial" w:cs="Arial"/>
          <w:b/>
          <w:bCs/>
        </w:rPr>
        <w:t>AGENCIA PARA LA REINCORPORACIÓN Y LA NORMALIZACIÓN</w:t>
      </w:r>
    </w:p>
    <w:p w14:paraId="625D17E6" w14:textId="77777777" w:rsidR="00824BF2" w:rsidRPr="00A8098E" w:rsidRDefault="00824BF2" w:rsidP="007F714D">
      <w:pPr>
        <w:tabs>
          <w:tab w:val="left" w:pos="284"/>
          <w:tab w:val="left" w:pos="426"/>
          <w:tab w:val="left" w:pos="709"/>
        </w:tabs>
        <w:jc w:val="center"/>
        <w:rPr>
          <w:rFonts w:ascii="Arial" w:hAnsi="Arial" w:cs="Arial"/>
          <w:b/>
        </w:rPr>
      </w:pPr>
      <w:r w:rsidRPr="00A8098E">
        <w:rPr>
          <w:rFonts w:ascii="Arial" w:hAnsi="Arial" w:cs="Arial"/>
          <w:b/>
          <w:bCs/>
        </w:rPr>
        <w:t>(ARN)</w:t>
      </w:r>
    </w:p>
    <w:p w14:paraId="286AC14D" w14:textId="77777777" w:rsidR="00824BF2" w:rsidRPr="00A8098E" w:rsidRDefault="00824BF2" w:rsidP="007F714D">
      <w:pPr>
        <w:tabs>
          <w:tab w:val="left" w:pos="284"/>
          <w:tab w:val="left" w:pos="426"/>
          <w:tab w:val="left" w:pos="709"/>
        </w:tabs>
        <w:jc w:val="center"/>
        <w:rPr>
          <w:rFonts w:ascii="Arial" w:hAnsi="Arial" w:cs="Arial"/>
          <w:b/>
        </w:rPr>
      </w:pPr>
    </w:p>
    <w:p w14:paraId="22866C49" w14:textId="77777777" w:rsidR="00824BF2" w:rsidRPr="00A8098E" w:rsidRDefault="00824BF2" w:rsidP="007F714D">
      <w:pPr>
        <w:tabs>
          <w:tab w:val="left" w:pos="284"/>
          <w:tab w:val="left" w:pos="426"/>
          <w:tab w:val="left" w:pos="709"/>
        </w:tabs>
        <w:jc w:val="center"/>
        <w:rPr>
          <w:rFonts w:ascii="Arial" w:hAnsi="Arial" w:cs="Arial"/>
          <w:b/>
        </w:rPr>
      </w:pPr>
    </w:p>
    <w:p w14:paraId="19F4E0AC" w14:textId="77777777" w:rsidR="00824BF2" w:rsidRPr="00A8098E" w:rsidRDefault="00824BF2" w:rsidP="007F714D">
      <w:pPr>
        <w:tabs>
          <w:tab w:val="left" w:pos="284"/>
          <w:tab w:val="left" w:pos="426"/>
          <w:tab w:val="left" w:pos="709"/>
        </w:tabs>
        <w:jc w:val="center"/>
        <w:rPr>
          <w:rFonts w:ascii="Arial" w:hAnsi="Arial" w:cs="Arial"/>
          <w:b/>
        </w:rPr>
      </w:pPr>
    </w:p>
    <w:p w14:paraId="625BEA25" w14:textId="77777777" w:rsidR="00824BF2" w:rsidRPr="00A8098E" w:rsidRDefault="00824BF2" w:rsidP="007F714D">
      <w:pPr>
        <w:tabs>
          <w:tab w:val="left" w:pos="284"/>
          <w:tab w:val="left" w:pos="426"/>
          <w:tab w:val="left" w:pos="709"/>
        </w:tabs>
        <w:jc w:val="center"/>
        <w:rPr>
          <w:rFonts w:ascii="Arial" w:hAnsi="Arial" w:cs="Arial"/>
          <w:b/>
        </w:rPr>
      </w:pPr>
    </w:p>
    <w:p w14:paraId="7B32681A" w14:textId="77777777" w:rsidR="00824BF2" w:rsidRPr="00A8098E" w:rsidRDefault="00824BF2" w:rsidP="007F714D">
      <w:pPr>
        <w:tabs>
          <w:tab w:val="left" w:pos="284"/>
          <w:tab w:val="left" w:pos="426"/>
          <w:tab w:val="left" w:pos="709"/>
        </w:tabs>
        <w:jc w:val="center"/>
        <w:rPr>
          <w:rFonts w:ascii="Arial" w:hAnsi="Arial" w:cs="Arial"/>
          <w:b/>
        </w:rPr>
      </w:pPr>
    </w:p>
    <w:p w14:paraId="57D0A568" w14:textId="77777777" w:rsidR="00824BF2" w:rsidRPr="00A8098E" w:rsidRDefault="00824BF2" w:rsidP="007F714D">
      <w:pPr>
        <w:tabs>
          <w:tab w:val="left" w:pos="284"/>
          <w:tab w:val="left" w:pos="426"/>
          <w:tab w:val="left" w:pos="709"/>
        </w:tabs>
        <w:jc w:val="center"/>
        <w:rPr>
          <w:rFonts w:ascii="Arial" w:hAnsi="Arial" w:cs="Arial"/>
          <w:b/>
        </w:rPr>
      </w:pPr>
    </w:p>
    <w:p w14:paraId="7A665946" w14:textId="77777777" w:rsidR="00824BF2" w:rsidRPr="00A8098E" w:rsidRDefault="00824BF2" w:rsidP="007F714D">
      <w:pPr>
        <w:tabs>
          <w:tab w:val="left" w:pos="284"/>
          <w:tab w:val="left" w:pos="426"/>
          <w:tab w:val="left" w:pos="709"/>
        </w:tabs>
        <w:jc w:val="center"/>
        <w:rPr>
          <w:rFonts w:ascii="Arial" w:hAnsi="Arial" w:cs="Arial"/>
          <w:b/>
        </w:rPr>
      </w:pPr>
    </w:p>
    <w:p w14:paraId="437BD21C" w14:textId="77777777" w:rsidR="00824BF2" w:rsidRPr="00A8098E" w:rsidRDefault="00824BF2" w:rsidP="007F714D">
      <w:pPr>
        <w:tabs>
          <w:tab w:val="left" w:pos="284"/>
          <w:tab w:val="left" w:pos="426"/>
          <w:tab w:val="left" w:pos="709"/>
        </w:tabs>
        <w:jc w:val="center"/>
        <w:rPr>
          <w:rFonts w:ascii="Arial" w:hAnsi="Arial" w:cs="Arial"/>
          <w:b/>
        </w:rPr>
      </w:pPr>
    </w:p>
    <w:p w14:paraId="0038436F" w14:textId="77777777" w:rsidR="00824BF2" w:rsidRPr="00A8098E" w:rsidRDefault="00824BF2" w:rsidP="007F714D">
      <w:pPr>
        <w:tabs>
          <w:tab w:val="left" w:pos="284"/>
          <w:tab w:val="left" w:pos="426"/>
          <w:tab w:val="left" w:pos="709"/>
        </w:tabs>
        <w:jc w:val="center"/>
        <w:rPr>
          <w:rFonts w:ascii="Arial" w:hAnsi="Arial" w:cs="Arial"/>
          <w:b/>
        </w:rPr>
      </w:pPr>
    </w:p>
    <w:p w14:paraId="097FA2D7" w14:textId="77777777" w:rsidR="00824BF2" w:rsidRPr="00A8098E" w:rsidRDefault="00824BF2" w:rsidP="007F714D">
      <w:pPr>
        <w:tabs>
          <w:tab w:val="left" w:pos="284"/>
          <w:tab w:val="left" w:pos="426"/>
          <w:tab w:val="left" w:pos="709"/>
        </w:tabs>
        <w:jc w:val="center"/>
        <w:rPr>
          <w:rFonts w:ascii="Arial" w:hAnsi="Arial" w:cs="Arial"/>
          <w:b/>
        </w:rPr>
      </w:pPr>
    </w:p>
    <w:p w14:paraId="0096B75A" w14:textId="77777777" w:rsidR="00824BF2" w:rsidRPr="00A8098E" w:rsidRDefault="00824BF2" w:rsidP="007F714D">
      <w:pPr>
        <w:tabs>
          <w:tab w:val="left" w:pos="284"/>
          <w:tab w:val="left" w:pos="426"/>
          <w:tab w:val="left" w:pos="709"/>
        </w:tabs>
        <w:jc w:val="center"/>
        <w:rPr>
          <w:rFonts w:ascii="Arial" w:hAnsi="Arial" w:cs="Arial"/>
          <w:b/>
        </w:rPr>
      </w:pPr>
    </w:p>
    <w:p w14:paraId="31049DC0" w14:textId="77777777" w:rsidR="00824BF2" w:rsidRPr="00A8098E" w:rsidRDefault="00824BF2" w:rsidP="007F714D">
      <w:pPr>
        <w:tabs>
          <w:tab w:val="left" w:pos="284"/>
          <w:tab w:val="left" w:pos="426"/>
          <w:tab w:val="left" w:pos="709"/>
        </w:tabs>
        <w:jc w:val="center"/>
        <w:rPr>
          <w:rFonts w:ascii="Arial" w:hAnsi="Arial" w:cs="Arial"/>
          <w:b/>
        </w:rPr>
      </w:pPr>
    </w:p>
    <w:p w14:paraId="1924A3D3" w14:textId="77777777" w:rsidR="00824BF2" w:rsidRPr="00A8098E" w:rsidRDefault="00824BF2" w:rsidP="007F714D">
      <w:pPr>
        <w:tabs>
          <w:tab w:val="left" w:pos="284"/>
          <w:tab w:val="left" w:pos="426"/>
          <w:tab w:val="left" w:pos="709"/>
        </w:tabs>
        <w:jc w:val="center"/>
        <w:rPr>
          <w:rFonts w:ascii="Arial" w:hAnsi="Arial" w:cs="Arial"/>
          <w:b/>
        </w:rPr>
      </w:pPr>
    </w:p>
    <w:p w14:paraId="2DADA245" w14:textId="77777777" w:rsidR="00824BF2" w:rsidRPr="00A8098E" w:rsidRDefault="00824BF2" w:rsidP="007F714D">
      <w:pPr>
        <w:tabs>
          <w:tab w:val="left" w:pos="284"/>
          <w:tab w:val="left" w:pos="426"/>
          <w:tab w:val="left" w:pos="709"/>
        </w:tabs>
        <w:jc w:val="center"/>
        <w:rPr>
          <w:rFonts w:ascii="Arial" w:hAnsi="Arial" w:cs="Arial"/>
          <w:b/>
        </w:rPr>
      </w:pPr>
    </w:p>
    <w:p w14:paraId="7936ED45" w14:textId="77777777" w:rsidR="00824BF2" w:rsidRPr="00A8098E" w:rsidRDefault="00824BF2" w:rsidP="007F714D">
      <w:pPr>
        <w:tabs>
          <w:tab w:val="left" w:pos="284"/>
          <w:tab w:val="left" w:pos="426"/>
          <w:tab w:val="left" w:pos="709"/>
        </w:tabs>
        <w:jc w:val="center"/>
        <w:rPr>
          <w:rFonts w:ascii="Arial" w:hAnsi="Arial" w:cs="Arial"/>
          <w:b/>
          <w:bCs/>
        </w:rPr>
      </w:pPr>
      <w:r w:rsidRPr="00A8098E">
        <w:rPr>
          <w:rFonts w:ascii="Arial" w:hAnsi="Arial" w:cs="Arial"/>
          <w:b/>
          <w:bCs/>
        </w:rPr>
        <w:t>PLAN ESTRATÉGICO 2019 – 2022</w:t>
      </w:r>
    </w:p>
    <w:p w14:paraId="4B395B1A" w14:textId="77777777" w:rsidR="003E234C" w:rsidRPr="00A8098E" w:rsidRDefault="003E234C" w:rsidP="007F714D">
      <w:pPr>
        <w:tabs>
          <w:tab w:val="left" w:pos="284"/>
          <w:tab w:val="left" w:pos="426"/>
          <w:tab w:val="left" w:pos="709"/>
        </w:tabs>
        <w:jc w:val="center"/>
        <w:rPr>
          <w:rFonts w:ascii="Arial" w:hAnsi="Arial" w:cs="Arial"/>
          <w:b/>
          <w:bCs/>
        </w:rPr>
      </w:pPr>
    </w:p>
    <w:p w14:paraId="7268CD62" w14:textId="77777777" w:rsidR="00824BF2" w:rsidRPr="00A8098E" w:rsidRDefault="00824BF2" w:rsidP="007F714D">
      <w:pPr>
        <w:tabs>
          <w:tab w:val="left" w:pos="284"/>
          <w:tab w:val="left" w:pos="426"/>
          <w:tab w:val="left" w:pos="709"/>
        </w:tabs>
        <w:jc w:val="center"/>
        <w:rPr>
          <w:rFonts w:ascii="Arial" w:hAnsi="Arial" w:cs="Arial"/>
          <w:b/>
          <w:bCs/>
        </w:rPr>
      </w:pPr>
    </w:p>
    <w:p w14:paraId="399C19BE" w14:textId="77777777" w:rsidR="00824BF2" w:rsidRPr="00A8098E" w:rsidRDefault="00824BF2" w:rsidP="007F714D">
      <w:pPr>
        <w:tabs>
          <w:tab w:val="left" w:pos="284"/>
          <w:tab w:val="left" w:pos="426"/>
          <w:tab w:val="left" w:pos="709"/>
        </w:tabs>
        <w:jc w:val="center"/>
        <w:rPr>
          <w:rFonts w:ascii="Arial" w:hAnsi="Arial" w:cs="Arial"/>
          <w:b/>
          <w:bCs/>
        </w:rPr>
      </w:pPr>
      <w:r w:rsidRPr="00A8098E">
        <w:rPr>
          <w:rFonts w:ascii="Arial" w:hAnsi="Arial" w:cs="Arial"/>
          <w:b/>
          <w:bCs/>
        </w:rPr>
        <w:t xml:space="preserve"> </w:t>
      </w:r>
    </w:p>
    <w:p w14:paraId="349472A7" w14:textId="77777777" w:rsidR="00824BF2" w:rsidRPr="00A8098E" w:rsidRDefault="00824BF2" w:rsidP="007F714D">
      <w:pPr>
        <w:tabs>
          <w:tab w:val="left" w:pos="284"/>
          <w:tab w:val="left" w:pos="426"/>
          <w:tab w:val="left" w:pos="709"/>
        </w:tabs>
        <w:jc w:val="center"/>
        <w:rPr>
          <w:rFonts w:ascii="Arial" w:hAnsi="Arial" w:cs="Arial"/>
          <w:b/>
          <w:bCs/>
        </w:rPr>
      </w:pPr>
    </w:p>
    <w:p w14:paraId="3DFF4856" w14:textId="77777777" w:rsidR="00824BF2" w:rsidRPr="00A8098E" w:rsidRDefault="00824BF2" w:rsidP="007F714D">
      <w:pPr>
        <w:tabs>
          <w:tab w:val="left" w:pos="284"/>
          <w:tab w:val="left" w:pos="426"/>
          <w:tab w:val="left" w:pos="709"/>
        </w:tabs>
        <w:jc w:val="center"/>
        <w:rPr>
          <w:rFonts w:ascii="Arial" w:hAnsi="Arial" w:cs="Arial"/>
          <w:b/>
          <w:bCs/>
        </w:rPr>
      </w:pPr>
    </w:p>
    <w:p w14:paraId="0586D2A7" w14:textId="77777777" w:rsidR="00824BF2" w:rsidRPr="00A8098E" w:rsidRDefault="00824BF2" w:rsidP="007F714D">
      <w:pPr>
        <w:tabs>
          <w:tab w:val="left" w:pos="284"/>
          <w:tab w:val="left" w:pos="426"/>
          <w:tab w:val="left" w:pos="709"/>
        </w:tabs>
        <w:jc w:val="center"/>
        <w:rPr>
          <w:rFonts w:ascii="Arial" w:hAnsi="Arial" w:cs="Arial"/>
          <w:b/>
          <w:bCs/>
        </w:rPr>
      </w:pPr>
    </w:p>
    <w:p w14:paraId="204C081E" w14:textId="77777777" w:rsidR="00824BF2" w:rsidRPr="00A8098E" w:rsidRDefault="00824BF2" w:rsidP="007F714D">
      <w:pPr>
        <w:tabs>
          <w:tab w:val="left" w:pos="284"/>
          <w:tab w:val="left" w:pos="426"/>
          <w:tab w:val="left" w:pos="709"/>
        </w:tabs>
        <w:jc w:val="center"/>
        <w:rPr>
          <w:rFonts w:ascii="Arial" w:hAnsi="Arial" w:cs="Arial"/>
          <w:b/>
          <w:bCs/>
        </w:rPr>
      </w:pPr>
    </w:p>
    <w:p w14:paraId="1FE02A43" w14:textId="77777777" w:rsidR="00824BF2" w:rsidRPr="00A8098E" w:rsidRDefault="00824BF2" w:rsidP="007F714D">
      <w:pPr>
        <w:tabs>
          <w:tab w:val="left" w:pos="284"/>
          <w:tab w:val="left" w:pos="426"/>
          <w:tab w:val="left" w:pos="709"/>
        </w:tabs>
        <w:jc w:val="center"/>
        <w:rPr>
          <w:rFonts w:ascii="Arial" w:hAnsi="Arial" w:cs="Arial"/>
          <w:b/>
          <w:bCs/>
        </w:rPr>
      </w:pPr>
    </w:p>
    <w:p w14:paraId="75C20B20" w14:textId="77777777" w:rsidR="00824BF2" w:rsidRPr="00A8098E" w:rsidRDefault="00824BF2" w:rsidP="007F714D">
      <w:pPr>
        <w:tabs>
          <w:tab w:val="left" w:pos="284"/>
          <w:tab w:val="left" w:pos="426"/>
          <w:tab w:val="left" w:pos="709"/>
        </w:tabs>
        <w:jc w:val="center"/>
        <w:rPr>
          <w:rFonts w:ascii="Arial" w:hAnsi="Arial" w:cs="Arial"/>
          <w:b/>
          <w:bCs/>
        </w:rPr>
      </w:pPr>
    </w:p>
    <w:p w14:paraId="3031D312" w14:textId="77777777" w:rsidR="00824BF2" w:rsidRPr="00A8098E" w:rsidRDefault="00824BF2" w:rsidP="007F714D">
      <w:pPr>
        <w:tabs>
          <w:tab w:val="left" w:pos="284"/>
          <w:tab w:val="left" w:pos="426"/>
          <w:tab w:val="left" w:pos="709"/>
        </w:tabs>
        <w:jc w:val="center"/>
        <w:rPr>
          <w:rFonts w:ascii="Arial" w:hAnsi="Arial" w:cs="Arial"/>
          <w:b/>
          <w:bCs/>
        </w:rPr>
      </w:pPr>
    </w:p>
    <w:p w14:paraId="027B2A8A" w14:textId="77777777" w:rsidR="00824BF2" w:rsidRPr="00A8098E" w:rsidRDefault="00824BF2" w:rsidP="007F714D">
      <w:pPr>
        <w:tabs>
          <w:tab w:val="left" w:pos="284"/>
          <w:tab w:val="left" w:pos="426"/>
          <w:tab w:val="left" w:pos="709"/>
        </w:tabs>
        <w:jc w:val="center"/>
        <w:rPr>
          <w:rFonts w:ascii="Arial" w:hAnsi="Arial" w:cs="Arial"/>
          <w:b/>
          <w:bCs/>
        </w:rPr>
      </w:pPr>
    </w:p>
    <w:p w14:paraId="4A1BB12C" w14:textId="77777777" w:rsidR="00824BF2" w:rsidRPr="00A8098E" w:rsidRDefault="00824BF2" w:rsidP="007F714D">
      <w:pPr>
        <w:tabs>
          <w:tab w:val="left" w:pos="284"/>
          <w:tab w:val="left" w:pos="426"/>
          <w:tab w:val="left" w:pos="709"/>
        </w:tabs>
        <w:jc w:val="center"/>
        <w:rPr>
          <w:rFonts w:ascii="Arial" w:hAnsi="Arial" w:cs="Arial"/>
          <w:b/>
          <w:bCs/>
        </w:rPr>
      </w:pPr>
    </w:p>
    <w:p w14:paraId="2368B1F1" w14:textId="77777777" w:rsidR="00824BF2" w:rsidRPr="00A8098E" w:rsidRDefault="00824BF2" w:rsidP="007F714D">
      <w:pPr>
        <w:tabs>
          <w:tab w:val="left" w:pos="284"/>
          <w:tab w:val="left" w:pos="426"/>
          <w:tab w:val="left" w:pos="709"/>
        </w:tabs>
        <w:jc w:val="center"/>
        <w:rPr>
          <w:rFonts w:ascii="Arial" w:hAnsi="Arial" w:cs="Arial"/>
          <w:b/>
          <w:bCs/>
        </w:rPr>
      </w:pPr>
    </w:p>
    <w:p w14:paraId="027F2393" w14:textId="77777777" w:rsidR="003E234C" w:rsidRPr="00A8098E" w:rsidRDefault="003E234C" w:rsidP="007F714D">
      <w:pPr>
        <w:tabs>
          <w:tab w:val="left" w:pos="284"/>
          <w:tab w:val="left" w:pos="426"/>
          <w:tab w:val="left" w:pos="709"/>
        </w:tabs>
        <w:jc w:val="center"/>
        <w:rPr>
          <w:rFonts w:ascii="Arial" w:hAnsi="Arial" w:cs="Arial"/>
          <w:b/>
          <w:bCs/>
        </w:rPr>
      </w:pPr>
    </w:p>
    <w:p w14:paraId="62847AA5" w14:textId="04E9A4B2" w:rsidR="002F4024" w:rsidRDefault="00824BF2" w:rsidP="002A620E">
      <w:pPr>
        <w:tabs>
          <w:tab w:val="left" w:pos="284"/>
          <w:tab w:val="left" w:pos="426"/>
          <w:tab w:val="left" w:pos="709"/>
        </w:tabs>
        <w:jc w:val="center"/>
        <w:rPr>
          <w:rFonts w:ascii="Arial" w:hAnsi="Arial" w:cs="Arial"/>
          <w:b/>
          <w:bCs/>
        </w:rPr>
      </w:pPr>
      <w:r w:rsidRPr="00A8098E">
        <w:rPr>
          <w:rFonts w:ascii="Arial" w:hAnsi="Arial" w:cs="Arial"/>
          <w:b/>
          <w:bCs/>
        </w:rPr>
        <w:t xml:space="preserve">BOGOTÁ D.C. </w:t>
      </w:r>
      <w:r w:rsidR="00606114" w:rsidRPr="00A8098E">
        <w:rPr>
          <w:rFonts w:ascii="Arial" w:hAnsi="Arial" w:cs="Arial"/>
          <w:b/>
          <w:bCs/>
        </w:rPr>
        <w:t xml:space="preserve"> </w:t>
      </w:r>
      <w:r w:rsidR="0020558E">
        <w:rPr>
          <w:rFonts w:ascii="Arial" w:hAnsi="Arial" w:cs="Arial"/>
          <w:b/>
          <w:bCs/>
        </w:rPr>
        <w:t>ABRIL</w:t>
      </w:r>
      <w:r w:rsidR="00606114" w:rsidRPr="00A8098E">
        <w:rPr>
          <w:rFonts w:ascii="Arial" w:hAnsi="Arial" w:cs="Arial"/>
          <w:b/>
          <w:bCs/>
        </w:rPr>
        <w:t xml:space="preserve"> 202</w:t>
      </w:r>
      <w:r w:rsidR="0020558E">
        <w:rPr>
          <w:rFonts w:ascii="Arial" w:hAnsi="Arial" w:cs="Arial"/>
          <w:b/>
          <w:bCs/>
        </w:rPr>
        <w:t>1</w:t>
      </w:r>
    </w:p>
    <w:p w14:paraId="0F61E749" w14:textId="77777777" w:rsidR="002A620E" w:rsidRDefault="002A620E" w:rsidP="002A620E">
      <w:pPr>
        <w:tabs>
          <w:tab w:val="left" w:pos="284"/>
          <w:tab w:val="left" w:pos="426"/>
          <w:tab w:val="left" w:pos="709"/>
        </w:tabs>
        <w:jc w:val="center"/>
        <w:rPr>
          <w:rFonts w:ascii="Arial" w:hAnsi="Arial" w:cs="Arial"/>
          <w:b/>
          <w:bCs/>
        </w:rPr>
      </w:pPr>
    </w:p>
    <w:p w14:paraId="39F28FBF" w14:textId="08452250" w:rsidR="002A620E" w:rsidRDefault="002A620E" w:rsidP="002A620E">
      <w:pPr>
        <w:tabs>
          <w:tab w:val="left" w:pos="284"/>
          <w:tab w:val="left" w:pos="426"/>
          <w:tab w:val="left" w:pos="709"/>
        </w:tabs>
        <w:jc w:val="center"/>
        <w:rPr>
          <w:rFonts w:ascii="Arial" w:hAnsi="Arial" w:cs="Arial"/>
          <w:b/>
          <w:bCs/>
        </w:rPr>
      </w:pPr>
      <w:r>
        <w:rPr>
          <w:rFonts w:ascii="Arial" w:hAnsi="Arial" w:cs="Arial"/>
          <w:b/>
          <w:bCs/>
        </w:rPr>
        <w:t xml:space="preserve">VERSIÓN </w:t>
      </w:r>
      <w:r w:rsidR="0020558E">
        <w:rPr>
          <w:rFonts w:ascii="Arial" w:hAnsi="Arial" w:cs="Arial"/>
          <w:b/>
          <w:bCs/>
        </w:rPr>
        <w:t>4</w:t>
      </w:r>
    </w:p>
    <w:p w14:paraId="29815D04" w14:textId="77777777" w:rsidR="002A620E" w:rsidRDefault="002A620E" w:rsidP="002A620E">
      <w:pPr>
        <w:tabs>
          <w:tab w:val="left" w:pos="284"/>
          <w:tab w:val="left" w:pos="426"/>
          <w:tab w:val="left" w:pos="709"/>
        </w:tabs>
        <w:jc w:val="center"/>
        <w:rPr>
          <w:rFonts w:ascii="Arial" w:hAnsi="Arial" w:cs="Arial"/>
          <w:b/>
          <w:bCs/>
        </w:rPr>
      </w:pPr>
    </w:p>
    <w:p w14:paraId="62DA38FE" w14:textId="77777777" w:rsidR="002A620E" w:rsidRDefault="002A620E" w:rsidP="002A620E">
      <w:pPr>
        <w:tabs>
          <w:tab w:val="left" w:pos="284"/>
          <w:tab w:val="left" w:pos="426"/>
          <w:tab w:val="left" w:pos="709"/>
        </w:tabs>
        <w:jc w:val="center"/>
        <w:rPr>
          <w:rFonts w:ascii="Arial" w:hAnsi="Arial" w:cs="Arial"/>
          <w:b/>
          <w:bCs/>
        </w:rPr>
      </w:pPr>
    </w:p>
    <w:p w14:paraId="68C9609B" w14:textId="77777777" w:rsidR="002A620E" w:rsidRDefault="002A620E" w:rsidP="002A620E">
      <w:pPr>
        <w:tabs>
          <w:tab w:val="left" w:pos="284"/>
          <w:tab w:val="left" w:pos="426"/>
          <w:tab w:val="left" w:pos="709"/>
        </w:tabs>
        <w:jc w:val="center"/>
        <w:rPr>
          <w:rFonts w:ascii="Arial" w:hAnsi="Arial" w:cs="Arial"/>
          <w:b/>
          <w:bCs/>
        </w:rPr>
      </w:pPr>
    </w:p>
    <w:p w14:paraId="108C0F93" w14:textId="77777777" w:rsidR="002A620E" w:rsidRDefault="002A620E" w:rsidP="002A620E">
      <w:pPr>
        <w:tabs>
          <w:tab w:val="left" w:pos="284"/>
          <w:tab w:val="left" w:pos="426"/>
          <w:tab w:val="left" w:pos="709"/>
        </w:tabs>
        <w:jc w:val="center"/>
        <w:rPr>
          <w:rFonts w:ascii="Arial" w:hAnsi="Arial" w:cs="Arial"/>
          <w:b/>
          <w:bCs/>
        </w:rPr>
      </w:pPr>
    </w:p>
    <w:p w14:paraId="683E3824" w14:textId="77777777" w:rsidR="002A620E" w:rsidRDefault="002A620E" w:rsidP="002A620E">
      <w:pPr>
        <w:tabs>
          <w:tab w:val="left" w:pos="284"/>
          <w:tab w:val="left" w:pos="426"/>
          <w:tab w:val="left" w:pos="709"/>
        </w:tabs>
        <w:jc w:val="center"/>
        <w:rPr>
          <w:rFonts w:ascii="Arial" w:hAnsi="Arial" w:cs="Arial"/>
          <w:b/>
          <w:bCs/>
        </w:rPr>
      </w:pPr>
    </w:p>
    <w:p w14:paraId="35FCB0B2" w14:textId="77777777" w:rsidR="002A620E" w:rsidRDefault="002A620E" w:rsidP="002A620E">
      <w:pPr>
        <w:tabs>
          <w:tab w:val="left" w:pos="284"/>
          <w:tab w:val="left" w:pos="426"/>
          <w:tab w:val="left" w:pos="709"/>
        </w:tabs>
        <w:jc w:val="center"/>
        <w:rPr>
          <w:rFonts w:ascii="Arial" w:hAnsi="Arial" w:cs="Arial"/>
          <w:b/>
          <w:bCs/>
        </w:rPr>
      </w:pPr>
    </w:p>
    <w:p w14:paraId="3A135A8E" w14:textId="77777777" w:rsidR="002A620E" w:rsidRDefault="002A620E" w:rsidP="002A620E">
      <w:pPr>
        <w:tabs>
          <w:tab w:val="left" w:pos="284"/>
          <w:tab w:val="left" w:pos="426"/>
          <w:tab w:val="left" w:pos="709"/>
        </w:tabs>
        <w:jc w:val="center"/>
        <w:rPr>
          <w:rFonts w:ascii="Arial" w:hAnsi="Arial" w:cs="Arial"/>
          <w:b/>
          <w:bCs/>
        </w:rPr>
      </w:pPr>
    </w:p>
    <w:p w14:paraId="1385D4C7" w14:textId="77777777" w:rsidR="002A620E" w:rsidRDefault="002A620E" w:rsidP="002A620E">
      <w:pPr>
        <w:tabs>
          <w:tab w:val="left" w:pos="284"/>
          <w:tab w:val="left" w:pos="426"/>
          <w:tab w:val="left" w:pos="709"/>
        </w:tabs>
        <w:jc w:val="center"/>
        <w:rPr>
          <w:rFonts w:ascii="Arial" w:hAnsi="Arial" w:cs="Arial"/>
          <w:b/>
          <w:bCs/>
        </w:rPr>
      </w:pPr>
    </w:p>
    <w:p w14:paraId="10408BF2" w14:textId="77777777" w:rsidR="002A620E" w:rsidRPr="002A620E" w:rsidRDefault="002A620E" w:rsidP="002A620E">
      <w:pPr>
        <w:tabs>
          <w:tab w:val="left" w:pos="284"/>
          <w:tab w:val="left" w:pos="426"/>
          <w:tab w:val="left" w:pos="709"/>
        </w:tabs>
        <w:jc w:val="center"/>
        <w:rPr>
          <w:rFonts w:ascii="Arial" w:hAnsi="Arial" w:cs="Arial"/>
          <w:b/>
          <w:bCs/>
        </w:rPr>
      </w:pPr>
    </w:p>
    <w:p w14:paraId="1745787E" w14:textId="77777777" w:rsidR="002F4024" w:rsidRPr="00A8098E" w:rsidRDefault="002F4024" w:rsidP="007F714D">
      <w:pPr>
        <w:tabs>
          <w:tab w:val="left" w:pos="284"/>
          <w:tab w:val="left" w:pos="426"/>
          <w:tab w:val="left" w:pos="709"/>
        </w:tabs>
        <w:autoSpaceDE w:val="0"/>
        <w:autoSpaceDN w:val="0"/>
        <w:adjustRightInd w:val="0"/>
        <w:jc w:val="both"/>
        <w:rPr>
          <w:rFonts w:ascii="Arial" w:hAnsi="Arial" w:cs="Arial"/>
          <w:b/>
        </w:rPr>
      </w:pPr>
    </w:p>
    <w:p w14:paraId="5F2C2861" w14:textId="77777777" w:rsidR="00824BF2" w:rsidRPr="00A8098E" w:rsidRDefault="00824BF2" w:rsidP="007F714D">
      <w:pPr>
        <w:tabs>
          <w:tab w:val="left" w:pos="284"/>
          <w:tab w:val="left" w:pos="426"/>
          <w:tab w:val="left" w:pos="709"/>
        </w:tabs>
        <w:autoSpaceDE w:val="0"/>
        <w:autoSpaceDN w:val="0"/>
        <w:adjustRightInd w:val="0"/>
        <w:jc w:val="both"/>
        <w:rPr>
          <w:rFonts w:ascii="Arial" w:hAnsi="Arial" w:cs="Arial"/>
          <w:b/>
        </w:rPr>
      </w:pPr>
      <w:r w:rsidRPr="00A8098E">
        <w:rPr>
          <w:rFonts w:ascii="Arial" w:hAnsi="Arial" w:cs="Arial"/>
          <w:b/>
        </w:rPr>
        <w:t>Agencia para la Reincorporación y la Normalización (ARN)</w:t>
      </w:r>
    </w:p>
    <w:p w14:paraId="3C15EA54" w14:textId="77777777" w:rsidR="002F4024" w:rsidRPr="00A8098E" w:rsidRDefault="002F4024" w:rsidP="007F714D">
      <w:pPr>
        <w:tabs>
          <w:tab w:val="left" w:pos="284"/>
          <w:tab w:val="left" w:pos="426"/>
          <w:tab w:val="left" w:pos="709"/>
        </w:tabs>
        <w:autoSpaceDE w:val="0"/>
        <w:autoSpaceDN w:val="0"/>
        <w:adjustRightInd w:val="0"/>
        <w:jc w:val="both"/>
        <w:rPr>
          <w:rFonts w:ascii="Arial" w:hAnsi="Arial" w:cs="Arial"/>
        </w:rPr>
      </w:pPr>
    </w:p>
    <w:p w14:paraId="2FCB713B" w14:textId="77777777" w:rsidR="002F4024" w:rsidRPr="00A8098E" w:rsidRDefault="002F4024" w:rsidP="007F714D">
      <w:pPr>
        <w:tabs>
          <w:tab w:val="left" w:pos="284"/>
          <w:tab w:val="left" w:pos="426"/>
          <w:tab w:val="left" w:pos="709"/>
        </w:tabs>
        <w:autoSpaceDE w:val="0"/>
        <w:autoSpaceDN w:val="0"/>
        <w:adjustRightInd w:val="0"/>
        <w:jc w:val="both"/>
        <w:rPr>
          <w:rFonts w:ascii="Arial" w:hAnsi="Arial" w:cs="Arial"/>
        </w:rPr>
      </w:pPr>
    </w:p>
    <w:p w14:paraId="2AC3C0AC" w14:textId="77777777" w:rsidR="002F4024" w:rsidRPr="00A8098E" w:rsidRDefault="002F4024" w:rsidP="007F714D">
      <w:pPr>
        <w:tabs>
          <w:tab w:val="left" w:pos="284"/>
          <w:tab w:val="left" w:pos="426"/>
          <w:tab w:val="left" w:pos="709"/>
        </w:tabs>
        <w:autoSpaceDE w:val="0"/>
        <w:autoSpaceDN w:val="0"/>
        <w:adjustRightInd w:val="0"/>
        <w:jc w:val="both"/>
        <w:rPr>
          <w:rFonts w:ascii="Arial" w:hAnsi="Arial" w:cs="Arial"/>
        </w:rPr>
      </w:pPr>
    </w:p>
    <w:p w14:paraId="32C350F7" w14:textId="77777777" w:rsidR="002F4024" w:rsidRPr="00A8098E" w:rsidRDefault="002F4024" w:rsidP="007F714D">
      <w:pPr>
        <w:tabs>
          <w:tab w:val="left" w:pos="284"/>
          <w:tab w:val="left" w:pos="426"/>
          <w:tab w:val="left" w:pos="709"/>
        </w:tabs>
        <w:autoSpaceDE w:val="0"/>
        <w:autoSpaceDN w:val="0"/>
        <w:adjustRightInd w:val="0"/>
        <w:jc w:val="both"/>
        <w:rPr>
          <w:rFonts w:ascii="Arial" w:hAnsi="Arial" w:cs="Arial"/>
        </w:rPr>
        <w:sectPr w:rsidR="002F4024" w:rsidRPr="00A8098E" w:rsidSect="005B63C5">
          <w:headerReference w:type="default" r:id="rId12"/>
          <w:footerReference w:type="default" r:id="rId13"/>
          <w:pgSz w:w="12240" w:h="15840"/>
          <w:pgMar w:top="1702" w:right="1467" w:bottom="992" w:left="1418" w:header="567" w:footer="550" w:gutter="0"/>
          <w:cols w:space="708"/>
          <w:docGrid w:linePitch="360"/>
        </w:sectPr>
      </w:pPr>
    </w:p>
    <w:p w14:paraId="0A05DC57" w14:textId="7EFC2F4F" w:rsidR="00824BF2" w:rsidRPr="00A8098E" w:rsidRDefault="00824BF2" w:rsidP="007F714D">
      <w:pPr>
        <w:tabs>
          <w:tab w:val="left" w:pos="284"/>
          <w:tab w:val="left" w:pos="426"/>
          <w:tab w:val="left" w:pos="709"/>
        </w:tabs>
        <w:autoSpaceDE w:val="0"/>
        <w:autoSpaceDN w:val="0"/>
        <w:adjustRightInd w:val="0"/>
        <w:rPr>
          <w:rFonts w:ascii="Arial" w:hAnsi="Arial" w:cs="Arial"/>
        </w:rPr>
      </w:pPr>
      <w:r w:rsidRPr="00A8098E">
        <w:rPr>
          <w:rFonts w:ascii="Arial" w:hAnsi="Arial" w:cs="Arial"/>
        </w:rPr>
        <w:t xml:space="preserve">Andrés Felipe </w:t>
      </w:r>
      <w:proofErr w:type="spellStart"/>
      <w:r w:rsidRPr="00A8098E">
        <w:rPr>
          <w:rFonts w:ascii="Arial" w:hAnsi="Arial" w:cs="Arial"/>
        </w:rPr>
        <w:t>Stapper</w:t>
      </w:r>
      <w:proofErr w:type="spellEnd"/>
      <w:r w:rsidR="0020558E">
        <w:rPr>
          <w:rFonts w:ascii="Arial" w:hAnsi="Arial" w:cs="Arial"/>
        </w:rPr>
        <w:t xml:space="preserve"> </w:t>
      </w:r>
      <w:proofErr w:type="spellStart"/>
      <w:r w:rsidR="0020558E">
        <w:rPr>
          <w:rFonts w:ascii="Arial" w:hAnsi="Arial" w:cs="Arial"/>
        </w:rPr>
        <w:t>Segrera</w:t>
      </w:r>
      <w:proofErr w:type="spellEnd"/>
    </w:p>
    <w:p w14:paraId="1DE2A975" w14:textId="77777777" w:rsidR="00824BF2" w:rsidRPr="00A8098E" w:rsidRDefault="00824BF2" w:rsidP="007F714D">
      <w:pPr>
        <w:tabs>
          <w:tab w:val="left" w:pos="284"/>
          <w:tab w:val="left" w:pos="426"/>
          <w:tab w:val="left" w:pos="709"/>
        </w:tabs>
        <w:autoSpaceDE w:val="0"/>
        <w:autoSpaceDN w:val="0"/>
        <w:adjustRightInd w:val="0"/>
        <w:rPr>
          <w:rFonts w:ascii="Arial" w:hAnsi="Arial" w:cs="Arial"/>
        </w:rPr>
      </w:pPr>
      <w:r w:rsidRPr="00A8098E">
        <w:rPr>
          <w:rFonts w:ascii="Arial" w:hAnsi="Arial" w:cs="Arial"/>
        </w:rPr>
        <w:t xml:space="preserve">Director General </w:t>
      </w:r>
    </w:p>
    <w:p w14:paraId="1B8BBBA8" w14:textId="77777777" w:rsidR="00824BF2" w:rsidRPr="00A8098E" w:rsidRDefault="00824BF2" w:rsidP="007F714D">
      <w:pPr>
        <w:tabs>
          <w:tab w:val="left" w:pos="284"/>
          <w:tab w:val="left" w:pos="426"/>
          <w:tab w:val="left" w:pos="709"/>
        </w:tabs>
        <w:autoSpaceDE w:val="0"/>
        <w:autoSpaceDN w:val="0"/>
        <w:adjustRightInd w:val="0"/>
        <w:rPr>
          <w:rFonts w:ascii="Arial" w:hAnsi="Arial" w:cs="Arial"/>
        </w:rPr>
      </w:pPr>
    </w:p>
    <w:p w14:paraId="5AAAE0D0" w14:textId="77777777" w:rsidR="002F4024" w:rsidRPr="00A8098E" w:rsidRDefault="002F4024" w:rsidP="007F714D">
      <w:pPr>
        <w:tabs>
          <w:tab w:val="left" w:pos="284"/>
          <w:tab w:val="left" w:pos="426"/>
          <w:tab w:val="left" w:pos="709"/>
        </w:tabs>
        <w:autoSpaceDE w:val="0"/>
        <w:autoSpaceDN w:val="0"/>
        <w:adjustRightInd w:val="0"/>
        <w:rPr>
          <w:rFonts w:ascii="Arial" w:hAnsi="Arial" w:cs="Arial"/>
        </w:rPr>
      </w:pPr>
    </w:p>
    <w:p w14:paraId="687F8206" w14:textId="7F097351" w:rsidR="004C7CD2" w:rsidRPr="00A8098E" w:rsidRDefault="0020558E" w:rsidP="007F714D">
      <w:pPr>
        <w:tabs>
          <w:tab w:val="left" w:pos="284"/>
          <w:tab w:val="left" w:pos="426"/>
          <w:tab w:val="left" w:pos="709"/>
        </w:tabs>
        <w:autoSpaceDE w:val="0"/>
        <w:autoSpaceDN w:val="0"/>
        <w:adjustRightInd w:val="0"/>
        <w:rPr>
          <w:rFonts w:ascii="Arial" w:hAnsi="Arial" w:cs="Arial"/>
        </w:rPr>
      </w:pPr>
      <w:r>
        <w:rPr>
          <w:rFonts w:ascii="Arial" w:hAnsi="Arial" w:cs="Arial"/>
        </w:rPr>
        <w:t xml:space="preserve">Diego Fernando </w:t>
      </w:r>
      <w:proofErr w:type="spellStart"/>
      <w:r>
        <w:rPr>
          <w:rFonts w:ascii="Arial" w:hAnsi="Arial" w:cs="Arial"/>
        </w:rPr>
        <w:t>Florez</w:t>
      </w:r>
      <w:proofErr w:type="spellEnd"/>
      <w:r>
        <w:rPr>
          <w:rFonts w:ascii="Arial" w:hAnsi="Arial" w:cs="Arial"/>
        </w:rPr>
        <w:t xml:space="preserve"> </w:t>
      </w:r>
      <w:proofErr w:type="gramStart"/>
      <w:r>
        <w:rPr>
          <w:rFonts w:ascii="Arial" w:hAnsi="Arial" w:cs="Arial"/>
        </w:rPr>
        <w:t>Corso</w:t>
      </w:r>
      <w:proofErr w:type="gramEnd"/>
    </w:p>
    <w:p w14:paraId="7EAC00AF" w14:textId="0B5A08CB" w:rsidR="00824BF2" w:rsidRPr="00A8098E" w:rsidRDefault="00824BF2" w:rsidP="007F714D">
      <w:pPr>
        <w:tabs>
          <w:tab w:val="left" w:pos="284"/>
          <w:tab w:val="left" w:pos="426"/>
          <w:tab w:val="left" w:pos="709"/>
        </w:tabs>
        <w:autoSpaceDE w:val="0"/>
        <w:autoSpaceDN w:val="0"/>
        <w:adjustRightInd w:val="0"/>
        <w:rPr>
          <w:rFonts w:ascii="Arial" w:hAnsi="Arial" w:cs="Arial"/>
        </w:rPr>
      </w:pPr>
      <w:r w:rsidRPr="00A8098E">
        <w:rPr>
          <w:rFonts w:ascii="Arial" w:hAnsi="Arial" w:cs="Arial"/>
        </w:rPr>
        <w:t>Director Programático</w:t>
      </w:r>
    </w:p>
    <w:p w14:paraId="27A337FB" w14:textId="77777777" w:rsidR="00824BF2" w:rsidRPr="00A8098E" w:rsidRDefault="00824BF2" w:rsidP="007F714D">
      <w:pPr>
        <w:tabs>
          <w:tab w:val="left" w:pos="284"/>
          <w:tab w:val="left" w:pos="426"/>
          <w:tab w:val="left" w:pos="709"/>
        </w:tabs>
        <w:autoSpaceDE w:val="0"/>
        <w:autoSpaceDN w:val="0"/>
        <w:adjustRightInd w:val="0"/>
        <w:rPr>
          <w:rFonts w:ascii="Arial" w:hAnsi="Arial" w:cs="Arial"/>
        </w:rPr>
      </w:pPr>
    </w:p>
    <w:p w14:paraId="3BA75C25" w14:textId="77777777" w:rsidR="002F4024" w:rsidRPr="00A8098E" w:rsidRDefault="002F4024" w:rsidP="007F714D">
      <w:pPr>
        <w:tabs>
          <w:tab w:val="left" w:pos="284"/>
          <w:tab w:val="left" w:pos="426"/>
          <w:tab w:val="left" w:pos="709"/>
        </w:tabs>
        <w:autoSpaceDE w:val="0"/>
        <w:autoSpaceDN w:val="0"/>
        <w:adjustRightInd w:val="0"/>
        <w:rPr>
          <w:rFonts w:ascii="Arial" w:hAnsi="Arial" w:cs="Arial"/>
        </w:rPr>
      </w:pPr>
    </w:p>
    <w:p w14:paraId="1E86C79E" w14:textId="77777777" w:rsidR="00824BF2" w:rsidRPr="00A8098E" w:rsidRDefault="002C1462" w:rsidP="007F714D">
      <w:pPr>
        <w:tabs>
          <w:tab w:val="left" w:pos="284"/>
          <w:tab w:val="left" w:pos="426"/>
          <w:tab w:val="left" w:pos="709"/>
        </w:tabs>
        <w:autoSpaceDE w:val="0"/>
        <w:autoSpaceDN w:val="0"/>
        <w:adjustRightInd w:val="0"/>
        <w:rPr>
          <w:rFonts w:ascii="Arial" w:hAnsi="Arial" w:cs="Arial"/>
        </w:rPr>
      </w:pPr>
      <w:r w:rsidRPr="00A8098E">
        <w:rPr>
          <w:rFonts w:ascii="Arial" w:hAnsi="Arial" w:cs="Arial"/>
        </w:rPr>
        <w:t xml:space="preserve">Cesar Norberto </w:t>
      </w:r>
      <w:proofErr w:type="spellStart"/>
      <w:r w:rsidRPr="00A8098E">
        <w:rPr>
          <w:rFonts w:ascii="Arial" w:hAnsi="Arial" w:cs="Arial"/>
        </w:rPr>
        <w:t>Albarracin</w:t>
      </w:r>
      <w:proofErr w:type="spellEnd"/>
      <w:r w:rsidRPr="00A8098E">
        <w:rPr>
          <w:rFonts w:ascii="Arial" w:hAnsi="Arial" w:cs="Arial"/>
        </w:rPr>
        <w:t xml:space="preserve"> Ochoa </w:t>
      </w:r>
      <w:r w:rsidR="00824BF2" w:rsidRPr="00A8098E">
        <w:rPr>
          <w:rFonts w:ascii="Arial" w:hAnsi="Arial" w:cs="Arial"/>
        </w:rPr>
        <w:t>Secretario General</w:t>
      </w:r>
    </w:p>
    <w:p w14:paraId="33A4B983" w14:textId="77777777" w:rsidR="00824BF2" w:rsidRPr="00A8098E" w:rsidRDefault="00824BF2" w:rsidP="007F714D">
      <w:pPr>
        <w:tabs>
          <w:tab w:val="left" w:pos="284"/>
          <w:tab w:val="left" w:pos="426"/>
          <w:tab w:val="left" w:pos="709"/>
        </w:tabs>
        <w:autoSpaceDE w:val="0"/>
        <w:autoSpaceDN w:val="0"/>
        <w:adjustRightInd w:val="0"/>
        <w:rPr>
          <w:rFonts w:ascii="Arial" w:hAnsi="Arial" w:cs="Arial"/>
        </w:rPr>
      </w:pPr>
    </w:p>
    <w:p w14:paraId="516DAA82" w14:textId="77777777" w:rsidR="002F4024" w:rsidRPr="00A8098E" w:rsidRDefault="002F4024" w:rsidP="007F714D">
      <w:pPr>
        <w:tabs>
          <w:tab w:val="left" w:pos="284"/>
          <w:tab w:val="left" w:pos="426"/>
          <w:tab w:val="left" w:pos="709"/>
        </w:tabs>
        <w:autoSpaceDE w:val="0"/>
        <w:autoSpaceDN w:val="0"/>
        <w:adjustRightInd w:val="0"/>
        <w:rPr>
          <w:rFonts w:ascii="Arial" w:hAnsi="Arial" w:cs="Arial"/>
        </w:rPr>
      </w:pPr>
    </w:p>
    <w:p w14:paraId="773327D9" w14:textId="77777777" w:rsidR="00824BF2" w:rsidRPr="00A8098E" w:rsidRDefault="00824BF2" w:rsidP="007F714D">
      <w:pPr>
        <w:tabs>
          <w:tab w:val="left" w:pos="284"/>
          <w:tab w:val="left" w:pos="426"/>
          <w:tab w:val="left" w:pos="709"/>
        </w:tabs>
        <w:autoSpaceDE w:val="0"/>
        <w:autoSpaceDN w:val="0"/>
        <w:adjustRightInd w:val="0"/>
        <w:rPr>
          <w:rFonts w:ascii="Arial" w:hAnsi="Arial" w:cs="Arial"/>
        </w:rPr>
      </w:pPr>
      <w:r w:rsidRPr="00A8098E">
        <w:rPr>
          <w:rFonts w:ascii="Arial" w:hAnsi="Arial" w:cs="Arial"/>
        </w:rPr>
        <w:t xml:space="preserve">Celmira </w:t>
      </w:r>
      <w:proofErr w:type="spellStart"/>
      <w:r w:rsidRPr="00A8098E">
        <w:rPr>
          <w:rFonts w:ascii="Arial" w:hAnsi="Arial" w:cs="Arial"/>
        </w:rPr>
        <w:t>Frasser</w:t>
      </w:r>
      <w:proofErr w:type="spellEnd"/>
      <w:r w:rsidRPr="00A8098E">
        <w:rPr>
          <w:rFonts w:ascii="Arial" w:hAnsi="Arial" w:cs="Arial"/>
        </w:rPr>
        <w:t xml:space="preserve"> Acevedo</w:t>
      </w:r>
    </w:p>
    <w:p w14:paraId="008C9BE2" w14:textId="77777777" w:rsidR="00824BF2" w:rsidRPr="00A8098E" w:rsidRDefault="00824BF2" w:rsidP="007F714D">
      <w:pPr>
        <w:tabs>
          <w:tab w:val="left" w:pos="284"/>
          <w:tab w:val="left" w:pos="426"/>
          <w:tab w:val="left" w:pos="709"/>
        </w:tabs>
        <w:autoSpaceDE w:val="0"/>
        <w:autoSpaceDN w:val="0"/>
        <w:adjustRightInd w:val="0"/>
        <w:rPr>
          <w:rFonts w:ascii="Arial" w:hAnsi="Arial" w:cs="Arial"/>
        </w:rPr>
      </w:pPr>
      <w:r w:rsidRPr="00A8098E">
        <w:rPr>
          <w:rFonts w:ascii="Arial" w:hAnsi="Arial" w:cs="Arial"/>
        </w:rPr>
        <w:t>Jefe Oficina Asesora de Planeación</w:t>
      </w:r>
    </w:p>
    <w:p w14:paraId="2D44DDE2" w14:textId="77777777" w:rsidR="00824BF2" w:rsidRPr="00A8098E" w:rsidRDefault="00824BF2" w:rsidP="007F714D">
      <w:pPr>
        <w:tabs>
          <w:tab w:val="left" w:pos="284"/>
          <w:tab w:val="left" w:pos="426"/>
          <w:tab w:val="left" w:pos="709"/>
        </w:tabs>
        <w:autoSpaceDE w:val="0"/>
        <w:autoSpaceDN w:val="0"/>
        <w:adjustRightInd w:val="0"/>
        <w:rPr>
          <w:rFonts w:ascii="Arial" w:hAnsi="Arial" w:cs="Arial"/>
        </w:rPr>
      </w:pPr>
    </w:p>
    <w:p w14:paraId="4600E418" w14:textId="77777777" w:rsidR="002F4024" w:rsidRPr="00A8098E" w:rsidRDefault="002F4024" w:rsidP="007F714D">
      <w:pPr>
        <w:tabs>
          <w:tab w:val="left" w:pos="284"/>
          <w:tab w:val="left" w:pos="426"/>
          <w:tab w:val="left" w:pos="709"/>
        </w:tabs>
        <w:autoSpaceDE w:val="0"/>
        <w:autoSpaceDN w:val="0"/>
        <w:adjustRightInd w:val="0"/>
        <w:rPr>
          <w:rFonts w:ascii="Arial" w:hAnsi="Arial" w:cs="Arial"/>
        </w:rPr>
      </w:pPr>
    </w:p>
    <w:p w14:paraId="2B3B4C84" w14:textId="77777777" w:rsidR="00824BF2" w:rsidRPr="00A8098E" w:rsidRDefault="00824BF2" w:rsidP="007F714D">
      <w:pPr>
        <w:tabs>
          <w:tab w:val="left" w:pos="284"/>
          <w:tab w:val="left" w:pos="426"/>
          <w:tab w:val="left" w:pos="709"/>
        </w:tabs>
        <w:autoSpaceDE w:val="0"/>
        <w:autoSpaceDN w:val="0"/>
        <w:adjustRightInd w:val="0"/>
        <w:rPr>
          <w:rFonts w:ascii="Arial" w:hAnsi="Arial" w:cs="Arial"/>
        </w:rPr>
      </w:pPr>
      <w:r w:rsidRPr="00A8098E">
        <w:rPr>
          <w:rFonts w:ascii="Arial" w:hAnsi="Arial" w:cs="Arial"/>
        </w:rPr>
        <w:t>Luz Marcela Ramírez Vélez</w:t>
      </w:r>
    </w:p>
    <w:p w14:paraId="1CF33361" w14:textId="77777777" w:rsidR="00824BF2" w:rsidRPr="00A8098E" w:rsidRDefault="00824BF2" w:rsidP="007F714D">
      <w:pPr>
        <w:tabs>
          <w:tab w:val="left" w:pos="284"/>
          <w:tab w:val="left" w:pos="426"/>
          <w:tab w:val="left" w:pos="709"/>
        </w:tabs>
        <w:autoSpaceDE w:val="0"/>
        <w:autoSpaceDN w:val="0"/>
        <w:adjustRightInd w:val="0"/>
        <w:rPr>
          <w:rFonts w:ascii="Arial" w:hAnsi="Arial" w:cs="Arial"/>
        </w:rPr>
      </w:pPr>
      <w:r w:rsidRPr="00A8098E">
        <w:rPr>
          <w:rFonts w:ascii="Arial" w:hAnsi="Arial" w:cs="Arial"/>
        </w:rPr>
        <w:t>Jefe Oficina de Tecnologías y de la Información</w:t>
      </w:r>
    </w:p>
    <w:p w14:paraId="3906D865" w14:textId="77777777" w:rsidR="00824BF2" w:rsidRPr="00A8098E" w:rsidRDefault="00824BF2" w:rsidP="007F714D">
      <w:pPr>
        <w:tabs>
          <w:tab w:val="left" w:pos="284"/>
          <w:tab w:val="left" w:pos="426"/>
          <w:tab w:val="left" w:pos="709"/>
        </w:tabs>
        <w:autoSpaceDE w:val="0"/>
        <w:autoSpaceDN w:val="0"/>
        <w:adjustRightInd w:val="0"/>
        <w:rPr>
          <w:rFonts w:ascii="Arial" w:hAnsi="Arial" w:cs="Arial"/>
        </w:rPr>
      </w:pPr>
    </w:p>
    <w:p w14:paraId="56A87175" w14:textId="77777777" w:rsidR="002F4024" w:rsidRPr="00A8098E" w:rsidRDefault="002F4024" w:rsidP="007F714D">
      <w:pPr>
        <w:tabs>
          <w:tab w:val="left" w:pos="284"/>
          <w:tab w:val="left" w:pos="426"/>
          <w:tab w:val="left" w:pos="709"/>
        </w:tabs>
        <w:autoSpaceDE w:val="0"/>
        <w:autoSpaceDN w:val="0"/>
        <w:adjustRightInd w:val="0"/>
        <w:rPr>
          <w:rFonts w:ascii="Arial" w:hAnsi="Arial" w:cs="Arial"/>
        </w:rPr>
      </w:pPr>
    </w:p>
    <w:p w14:paraId="17157C62" w14:textId="77777777" w:rsidR="00824BF2" w:rsidRPr="00A8098E" w:rsidRDefault="00824BF2" w:rsidP="007F714D">
      <w:pPr>
        <w:tabs>
          <w:tab w:val="left" w:pos="284"/>
          <w:tab w:val="left" w:pos="426"/>
          <w:tab w:val="left" w:pos="709"/>
        </w:tabs>
        <w:autoSpaceDE w:val="0"/>
        <w:autoSpaceDN w:val="0"/>
        <w:adjustRightInd w:val="0"/>
        <w:rPr>
          <w:rFonts w:ascii="Arial" w:hAnsi="Arial" w:cs="Arial"/>
        </w:rPr>
      </w:pPr>
      <w:r w:rsidRPr="00A8098E">
        <w:rPr>
          <w:rFonts w:ascii="Arial" w:hAnsi="Arial" w:cs="Arial"/>
        </w:rPr>
        <w:t xml:space="preserve">Evelyn Suárez </w:t>
      </w:r>
      <w:proofErr w:type="spellStart"/>
      <w:r w:rsidRPr="00A8098E">
        <w:rPr>
          <w:rFonts w:ascii="Arial" w:hAnsi="Arial" w:cs="Arial"/>
        </w:rPr>
        <w:t>Elbeye</w:t>
      </w:r>
      <w:proofErr w:type="spellEnd"/>
    </w:p>
    <w:p w14:paraId="2E517E24" w14:textId="151920E6" w:rsidR="00824BF2" w:rsidRPr="00A8098E" w:rsidRDefault="00824BF2" w:rsidP="007F714D">
      <w:pPr>
        <w:tabs>
          <w:tab w:val="left" w:pos="284"/>
          <w:tab w:val="left" w:pos="426"/>
          <w:tab w:val="left" w:pos="709"/>
        </w:tabs>
        <w:autoSpaceDE w:val="0"/>
        <w:autoSpaceDN w:val="0"/>
        <w:adjustRightInd w:val="0"/>
        <w:rPr>
          <w:rFonts w:ascii="Arial" w:hAnsi="Arial" w:cs="Arial"/>
        </w:rPr>
      </w:pPr>
      <w:r w:rsidRPr="00A8098E">
        <w:rPr>
          <w:rFonts w:ascii="Arial" w:hAnsi="Arial" w:cs="Arial"/>
        </w:rPr>
        <w:t>Jefe Oficina Comunicaciones</w:t>
      </w:r>
      <w:r w:rsidR="001F2635">
        <w:rPr>
          <w:rFonts w:ascii="Arial" w:hAnsi="Arial" w:cs="Arial"/>
        </w:rPr>
        <w:tab/>
      </w:r>
      <w:r w:rsidR="001F2635">
        <w:rPr>
          <w:rFonts w:ascii="Arial" w:hAnsi="Arial" w:cs="Arial"/>
        </w:rPr>
        <w:tab/>
      </w:r>
    </w:p>
    <w:p w14:paraId="0760E9F2" w14:textId="77777777" w:rsidR="00824BF2" w:rsidRPr="00A8098E" w:rsidRDefault="00824BF2" w:rsidP="007F714D">
      <w:pPr>
        <w:tabs>
          <w:tab w:val="left" w:pos="284"/>
          <w:tab w:val="left" w:pos="426"/>
          <w:tab w:val="left" w:pos="709"/>
        </w:tabs>
        <w:autoSpaceDE w:val="0"/>
        <w:autoSpaceDN w:val="0"/>
        <w:adjustRightInd w:val="0"/>
        <w:rPr>
          <w:rFonts w:ascii="Arial" w:hAnsi="Arial" w:cs="Arial"/>
        </w:rPr>
      </w:pPr>
    </w:p>
    <w:p w14:paraId="2BFBAB9A" w14:textId="77777777" w:rsidR="002F4024" w:rsidRPr="00A8098E" w:rsidRDefault="002F4024" w:rsidP="007F714D">
      <w:pPr>
        <w:tabs>
          <w:tab w:val="left" w:pos="284"/>
          <w:tab w:val="left" w:pos="426"/>
          <w:tab w:val="left" w:pos="709"/>
        </w:tabs>
        <w:autoSpaceDE w:val="0"/>
        <w:autoSpaceDN w:val="0"/>
        <w:adjustRightInd w:val="0"/>
        <w:rPr>
          <w:rFonts w:ascii="Arial" w:hAnsi="Arial" w:cs="Arial"/>
        </w:rPr>
      </w:pPr>
    </w:p>
    <w:p w14:paraId="23A0E05B" w14:textId="77777777" w:rsidR="001F2635" w:rsidRDefault="002C1462" w:rsidP="007F714D">
      <w:pPr>
        <w:tabs>
          <w:tab w:val="left" w:pos="284"/>
          <w:tab w:val="left" w:pos="426"/>
          <w:tab w:val="left" w:pos="709"/>
        </w:tabs>
        <w:autoSpaceDE w:val="0"/>
        <w:autoSpaceDN w:val="0"/>
        <w:adjustRightInd w:val="0"/>
        <w:rPr>
          <w:rFonts w:ascii="Arial" w:hAnsi="Arial" w:cs="Arial"/>
        </w:rPr>
      </w:pPr>
      <w:r w:rsidRPr="00A8098E">
        <w:rPr>
          <w:rFonts w:ascii="Arial" w:hAnsi="Arial" w:cs="Arial"/>
        </w:rPr>
        <w:t xml:space="preserve">Arturo Mario </w:t>
      </w:r>
      <w:proofErr w:type="spellStart"/>
      <w:r w:rsidRPr="00A8098E">
        <w:rPr>
          <w:rFonts w:ascii="Arial" w:hAnsi="Arial" w:cs="Arial"/>
        </w:rPr>
        <w:t>Martinez</w:t>
      </w:r>
      <w:proofErr w:type="spellEnd"/>
      <w:r w:rsidRPr="00A8098E">
        <w:rPr>
          <w:rFonts w:ascii="Arial" w:hAnsi="Arial" w:cs="Arial"/>
        </w:rPr>
        <w:t xml:space="preserve"> Arteta </w:t>
      </w:r>
    </w:p>
    <w:p w14:paraId="70F2FFBF" w14:textId="5849D5EE" w:rsidR="002F4024" w:rsidRPr="00A8098E" w:rsidRDefault="00824BF2" w:rsidP="007F714D">
      <w:pPr>
        <w:tabs>
          <w:tab w:val="left" w:pos="284"/>
          <w:tab w:val="left" w:pos="426"/>
          <w:tab w:val="left" w:pos="709"/>
        </w:tabs>
        <w:autoSpaceDE w:val="0"/>
        <w:autoSpaceDN w:val="0"/>
        <w:adjustRightInd w:val="0"/>
        <w:rPr>
          <w:rFonts w:ascii="Arial" w:hAnsi="Arial" w:cs="Arial"/>
        </w:rPr>
      </w:pPr>
      <w:r w:rsidRPr="00A8098E">
        <w:rPr>
          <w:rFonts w:ascii="Arial" w:hAnsi="Arial" w:cs="Arial"/>
        </w:rPr>
        <w:t>Jefe Oficina Asesora Jurídica</w:t>
      </w:r>
    </w:p>
    <w:p w14:paraId="354A2332" w14:textId="77777777" w:rsidR="002C1462" w:rsidRPr="00A8098E" w:rsidRDefault="002C1462" w:rsidP="007F714D">
      <w:pPr>
        <w:tabs>
          <w:tab w:val="left" w:pos="284"/>
          <w:tab w:val="left" w:pos="426"/>
          <w:tab w:val="left" w:pos="709"/>
        </w:tabs>
        <w:autoSpaceDE w:val="0"/>
        <w:autoSpaceDN w:val="0"/>
        <w:adjustRightInd w:val="0"/>
        <w:rPr>
          <w:rFonts w:ascii="Arial" w:hAnsi="Arial" w:cs="Arial"/>
        </w:rPr>
      </w:pPr>
    </w:p>
    <w:p w14:paraId="783502B6" w14:textId="77777777" w:rsidR="002C1462" w:rsidRPr="00A8098E" w:rsidRDefault="002C1462" w:rsidP="007F714D">
      <w:pPr>
        <w:tabs>
          <w:tab w:val="left" w:pos="284"/>
          <w:tab w:val="left" w:pos="426"/>
          <w:tab w:val="left" w:pos="709"/>
        </w:tabs>
        <w:autoSpaceDE w:val="0"/>
        <w:autoSpaceDN w:val="0"/>
        <w:adjustRightInd w:val="0"/>
        <w:rPr>
          <w:rFonts w:ascii="Arial" w:hAnsi="Arial" w:cs="Arial"/>
        </w:rPr>
      </w:pPr>
    </w:p>
    <w:p w14:paraId="24B6003F" w14:textId="77777777" w:rsidR="00824BF2" w:rsidRPr="00A8098E" w:rsidRDefault="00824BF2" w:rsidP="007F714D">
      <w:pPr>
        <w:tabs>
          <w:tab w:val="left" w:pos="284"/>
          <w:tab w:val="left" w:pos="426"/>
          <w:tab w:val="left" w:pos="709"/>
        </w:tabs>
        <w:autoSpaceDE w:val="0"/>
        <w:autoSpaceDN w:val="0"/>
        <w:adjustRightInd w:val="0"/>
        <w:rPr>
          <w:rFonts w:ascii="Arial" w:hAnsi="Arial" w:cs="Arial"/>
        </w:rPr>
      </w:pPr>
      <w:r w:rsidRPr="00A8098E">
        <w:rPr>
          <w:rFonts w:ascii="Arial" w:hAnsi="Arial" w:cs="Arial"/>
        </w:rPr>
        <w:t>Natalia Salazar Espinosa</w:t>
      </w:r>
    </w:p>
    <w:p w14:paraId="3FBE228C" w14:textId="77777777" w:rsidR="001F2635" w:rsidRDefault="002C1462" w:rsidP="007F714D">
      <w:pPr>
        <w:tabs>
          <w:tab w:val="left" w:pos="284"/>
          <w:tab w:val="left" w:pos="426"/>
          <w:tab w:val="left" w:pos="709"/>
        </w:tabs>
        <w:autoSpaceDE w:val="0"/>
        <w:autoSpaceDN w:val="0"/>
        <w:adjustRightInd w:val="0"/>
        <w:rPr>
          <w:rFonts w:ascii="Arial" w:hAnsi="Arial" w:cs="Arial"/>
        </w:rPr>
      </w:pPr>
      <w:r w:rsidRPr="00A8098E">
        <w:rPr>
          <w:rFonts w:ascii="Arial" w:hAnsi="Arial" w:cs="Arial"/>
        </w:rPr>
        <w:t xml:space="preserve">Asesora de la Dirección General </w:t>
      </w:r>
    </w:p>
    <w:p w14:paraId="459CD714" w14:textId="77777777" w:rsidR="001F2635" w:rsidRDefault="001F2635" w:rsidP="007F714D">
      <w:pPr>
        <w:tabs>
          <w:tab w:val="left" w:pos="284"/>
          <w:tab w:val="left" w:pos="426"/>
          <w:tab w:val="left" w:pos="709"/>
        </w:tabs>
        <w:autoSpaceDE w:val="0"/>
        <w:autoSpaceDN w:val="0"/>
        <w:adjustRightInd w:val="0"/>
        <w:rPr>
          <w:rFonts w:ascii="Arial" w:hAnsi="Arial" w:cs="Arial"/>
        </w:rPr>
      </w:pPr>
    </w:p>
    <w:p w14:paraId="25D18284" w14:textId="0FD1A699" w:rsidR="001F2635" w:rsidRDefault="001F2635" w:rsidP="007F714D">
      <w:pPr>
        <w:tabs>
          <w:tab w:val="left" w:pos="284"/>
          <w:tab w:val="left" w:pos="426"/>
          <w:tab w:val="left" w:pos="709"/>
        </w:tabs>
        <w:autoSpaceDE w:val="0"/>
        <w:autoSpaceDN w:val="0"/>
        <w:adjustRightInd w:val="0"/>
        <w:rPr>
          <w:rFonts w:ascii="Arial" w:hAnsi="Arial" w:cs="Arial"/>
        </w:rPr>
      </w:pPr>
      <w:r>
        <w:rPr>
          <w:rFonts w:ascii="Arial" w:hAnsi="Arial" w:cs="Arial"/>
        </w:rPr>
        <w:t xml:space="preserve">Vanessa Caicedo </w:t>
      </w:r>
      <w:proofErr w:type="spellStart"/>
      <w:r>
        <w:rPr>
          <w:rFonts w:ascii="Arial" w:hAnsi="Arial" w:cs="Arial"/>
        </w:rPr>
        <w:t>Sanchez</w:t>
      </w:r>
      <w:proofErr w:type="spellEnd"/>
    </w:p>
    <w:p w14:paraId="75343BBD" w14:textId="3E47951C" w:rsidR="00824BF2" w:rsidRPr="00A8098E" w:rsidRDefault="00824BF2" w:rsidP="007F714D">
      <w:pPr>
        <w:tabs>
          <w:tab w:val="left" w:pos="284"/>
          <w:tab w:val="left" w:pos="426"/>
          <w:tab w:val="left" w:pos="709"/>
        </w:tabs>
        <w:autoSpaceDE w:val="0"/>
        <w:autoSpaceDN w:val="0"/>
        <w:adjustRightInd w:val="0"/>
        <w:rPr>
          <w:rFonts w:ascii="Arial" w:hAnsi="Arial" w:cs="Arial"/>
        </w:rPr>
      </w:pPr>
      <w:r w:rsidRPr="00A8098E">
        <w:rPr>
          <w:rFonts w:ascii="Arial" w:hAnsi="Arial" w:cs="Arial"/>
        </w:rPr>
        <w:t xml:space="preserve">Coordinadora Grupo de </w:t>
      </w:r>
      <w:r w:rsidR="001F2635">
        <w:rPr>
          <w:rFonts w:ascii="Arial" w:hAnsi="Arial" w:cs="Arial"/>
        </w:rPr>
        <w:t>C</w:t>
      </w:r>
      <w:r w:rsidRPr="00A8098E">
        <w:rPr>
          <w:rFonts w:ascii="Arial" w:hAnsi="Arial" w:cs="Arial"/>
        </w:rPr>
        <w:t xml:space="preserve">orresponsabilidad </w:t>
      </w:r>
    </w:p>
    <w:p w14:paraId="6FE4AD1B" w14:textId="77777777" w:rsidR="00824BF2" w:rsidRPr="00A8098E" w:rsidRDefault="00824BF2" w:rsidP="007F714D">
      <w:pPr>
        <w:tabs>
          <w:tab w:val="left" w:pos="284"/>
          <w:tab w:val="left" w:pos="426"/>
          <w:tab w:val="left" w:pos="709"/>
        </w:tabs>
        <w:autoSpaceDE w:val="0"/>
        <w:autoSpaceDN w:val="0"/>
        <w:adjustRightInd w:val="0"/>
        <w:rPr>
          <w:rFonts w:ascii="Arial" w:hAnsi="Arial" w:cs="Arial"/>
        </w:rPr>
      </w:pPr>
    </w:p>
    <w:p w14:paraId="32D1D0EE" w14:textId="77777777" w:rsidR="002C1462" w:rsidRPr="00A8098E" w:rsidRDefault="002C1462" w:rsidP="007F714D">
      <w:pPr>
        <w:tabs>
          <w:tab w:val="left" w:pos="284"/>
          <w:tab w:val="left" w:pos="426"/>
          <w:tab w:val="left" w:pos="709"/>
        </w:tabs>
        <w:autoSpaceDE w:val="0"/>
        <w:autoSpaceDN w:val="0"/>
        <w:adjustRightInd w:val="0"/>
        <w:rPr>
          <w:rFonts w:ascii="Arial" w:hAnsi="Arial" w:cs="Arial"/>
        </w:rPr>
      </w:pPr>
    </w:p>
    <w:p w14:paraId="3649187F" w14:textId="77777777" w:rsidR="002C1462" w:rsidRPr="00A8098E" w:rsidRDefault="002C1462" w:rsidP="007F714D">
      <w:pPr>
        <w:tabs>
          <w:tab w:val="left" w:pos="284"/>
          <w:tab w:val="left" w:pos="426"/>
          <w:tab w:val="left" w:pos="709"/>
        </w:tabs>
        <w:autoSpaceDE w:val="0"/>
        <w:autoSpaceDN w:val="0"/>
        <w:adjustRightInd w:val="0"/>
        <w:rPr>
          <w:rFonts w:ascii="Arial" w:hAnsi="Arial" w:cs="Arial"/>
        </w:rPr>
      </w:pPr>
      <w:r w:rsidRPr="00A8098E">
        <w:rPr>
          <w:rFonts w:ascii="Arial" w:hAnsi="Arial" w:cs="Arial"/>
        </w:rPr>
        <w:t xml:space="preserve">Jorge Ignacio Álvarez </w:t>
      </w:r>
      <w:proofErr w:type="spellStart"/>
      <w:r w:rsidRPr="00A8098E">
        <w:rPr>
          <w:rFonts w:ascii="Arial" w:hAnsi="Arial" w:cs="Arial"/>
        </w:rPr>
        <w:t>Lopez</w:t>
      </w:r>
      <w:proofErr w:type="spellEnd"/>
      <w:r w:rsidRPr="00A8098E">
        <w:rPr>
          <w:rFonts w:ascii="Arial" w:hAnsi="Arial" w:cs="Arial"/>
        </w:rPr>
        <w:t xml:space="preserve"> </w:t>
      </w:r>
    </w:p>
    <w:p w14:paraId="2D3D9867" w14:textId="77777777" w:rsidR="002F4024" w:rsidRPr="00A8098E" w:rsidRDefault="002F4024" w:rsidP="007F714D">
      <w:pPr>
        <w:tabs>
          <w:tab w:val="left" w:pos="284"/>
          <w:tab w:val="left" w:pos="426"/>
          <w:tab w:val="left" w:pos="709"/>
        </w:tabs>
        <w:autoSpaceDE w:val="0"/>
        <w:autoSpaceDN w:val="0"/>
        <w:adjustRightInd w:val="0"/>
        <w:rPr>
          <w:rFonts w:ascii="Arial" w:hAnsi="Arial" w:cs="Arial"/>
        </w:rPr>
      </w:pPr>
      <w:r w:rsidRPr="00A8098E">
        <w:rPr>
          <w:rFonts w:ascii="Arial" w:hAnsi="Arial" w:cs="Arial"/>
        </w:rPr>
        <w:t>Subdirector Administrativo</w:t>
      </w:r>
    </w:p>
    <w:p w14:paraId="2F0C8036" w14:textId="77777777" w:rsidR="002F4024" w:rsidRPr="00A8098E" w:rsidRDefault="002F4024" w:rsidP="007F714D">
      <w:pPr>
        <w:tabs>
          <w:tab w:val="left" w:pos="284"/>
          <w:tab w:val="left" w:pos="426"/>
          <w:tab w:val="left" w:pos="709"/>
        </w:tabs>
        <w:autoSpaceDE w:val="0"/>
        <w:autoSpaceDN w:val="0"/>
        <w:adjustRightInd w:val="0"/>
        <w:rPr>
          <w:rFonts w:ascii="Arial" w:hAnsi="Arial" w:cs="Arial"/>
        </w:rPr>
      </w:pPr>
    </w:p>
    <w:p w14:paraId="0D9F5476" w14:textId="77777777" w:rsidR="00BF6FF1" w:rsidRPr="00A8098E" w:rsidRDefault="00BF6FF1" w:rsidP="007F714D">
      <w:pPr>
        <w:tabs>
          <w:tab w:val="left" w:pos="284"/>
          <w:tab w:val="left" w:pos="426"/>
          <w:tab w:val="left" w:pos="709"/>
        </w:tabs>
        <w:autoSpaceDE w:val="0"/>
        <w:autoSpaceDN w:val="0"/>
        <w:adjustRightInd w:val="0"/>
        <w:rPr>
          <w:rFonts w:ascii="Arial" w:hAnsi="Arial" w:cs="Arial"/>
        </w:rPr>
      </w:pPr>
    </w:p>
    <w:p w14:paraId="61A6247C" w14:textId="77777777" w:rsidR="001F2635" w:rsidRDefault="001F2635" w:rsidP="007F714D">
      <w:pPr>
        <w:tabs>
          <w:tab w:val="left" w:pos="284"/>
          <w:tab w:val="left" w:pos="426"/>
          <w:tab w:val="left" w:pos="709"/>
        </w:tabs>
        <w:autoSpaceDE w:val="0"/>
        <w:autoSpaceDN w:val="0"/>
        <w:adjustRightInd w:val="0"/>
        <w:rPr>
          <w:rFonts w:ascii="Arial" w:hAnsi="Arial" w:cs="Arial"/>
        </w:rPr>
      </w:pPr>
    </w:p>
    <w:p w14:paraId="3477F93A" w14:textId="5B30291D" w:rsidR="002F4024" w:rsidRPr="00A8098E" w:rsidRDefault="002F4024" w:rsidP="007F714D">
      <w:pPr>
        <w:tabs>
          <w:tab w:val="left" w:pos="284"/>
          <w:tab w:val="left" w:pos="426"/>
          <w:tab w:val="left" w:pos="709"/>
        </w:tabs>
        <w:autoSpaceDE w:val="0"/>
        <w:autoSpaceDN w:val="0"/>
        <w:adjustRightInd w:val="0"/>
        <w:rPr>
          <w:rFonts w:ascii="Arial" w:hAnsi="Arial" w:cs="Arial"/>
        </w:rPr>
      </w:pPr>
      <w:r w:rsidRPr="00A8098E">
        <w:rPr>
          <w:rFonts w:ascii="Arial" w:hAnsi="Arial" w:cs="Arial"/>
        </w:rPr>
        <w:t>Juan Carlos Herrán Vélez</w:t>
      </w:r>
    </w:p>
    <w:p w14:paraId="79A0EF0C" w14:textId="77777777" w:rsidR="002F4024" w:rsidRPr="00A8098E" w:rsidRDefault="002F4024" w:rsidP="007F714D">
      <w:pPr>
        <w:tabs>
          <w:tab w:val="left" w:pos="284"/>
          <w:tab w:val="left" w:pos="426"/>
          <w:tab w:val="left" w:pos="709"/>
        </w:tabs>
        <w:autoSpaceDE w:val="0"/>
        <w:autoSpaceDN w:val="0"/>
        <w:adjustRightInd w:val="0"/>
        <w:rPr>
          <w:rFonts w:ascii="Arial" w:hAnsi="Arial" w:cs="Arial"/>
        </w:rPr>
      </w:pPr>
      <w:r w:rsidRPr="00A8098E">
        <w:rPr>
          <w:rFonts w:ascii="Arial" w:hAnsi="Arial" w:cs="Arial"/>
        </w:rPr>
        <w:t>Subdirector Financiero</w:t>
      </w:r>
    </w:p>
    <w:p w14:paraId="2DFF9C6B" w14:textId="77777777" w:rsidR="002F4024" w:rsidRPr="00A8098E" w:rsidRDefault="002F4024" w:rsidP="007F714D">
      <w:pPr>
        <w:tabs>
          <w:tab w:val="left" w:pos="284"/>
          <w:tab w:val="left" w:pos="426"/>
          <w:tab w:val="left" w:pos="709"/>
        </w:tabs>
        <w:autoSpaceDE w:val="0"/>
        <w:autoSpaceDN w:val="0"/>
        <w:adjustRightInd w:val="0"/>
        <w:rPr>
          <w:rFonts w:ascii="Arial" w:hAnsi="Arial" w:cs="Arial"/>
        </w:rPr>
      </w:pPr>
    </w:p>
    <w:p w14:paraId="4F44BFD7" w14:textId="77777777" w:rsidR="001F2635" w:rsidRDefault="001F2635" w:rsidP="007F714D">
      <w:pPr>
        <w:tabs>
          <w:tab w:val="left" w:pos="284"/>
          <w:tab w:val="left" w:pos="426"/>
          <w:tab w:val="left" w:pos="709"/>
        </w:tabs>
        <w:autoSpaceDE w:val="0"/>
        <w:autoSpaceDN w:val="0"/>
        <w:adjustRightInd w:val="0"/>
        <w:rPr>
          <w:rFonts w:ascii="Arial" w:hAnsi="Arial" w:cs="Arial"/>
        </w:rPr>
      </w:pPr>
    </w:p>
    <w:p w14:paraId="42206E7E" w14:textId="2760FFDE" w:rsidR="002F4024" w:rsidRPr="00A8098E" w:rsidRDefault="002F4024" w:rsidP="007F714D">
      <w:pPr>
        <w:tabs>
          <w:tab w:val="left" w:pos="284"/>
          <w:tab w:val="left" w:pos="426"/>
          <w:tab w:val="left" w:pos="709"/>
        </w:tabs>
        <w:autoSpaceDE w:val="0"/>
        <w:autoSpaceDN w:val="0"/>
        <w:adjustRightInd w:val="0"/>
        <w:rPr>
          <w:rFonts w:ascii="Arial" w:hAnsi="Arial" w:cs="Arial"/>
        </w:rPr>
      </w:pPr>
      <w:r w:rsidRPr="00A8098E">
        <w:rPr>
          <w:rFonts w:ascii="Arial" w:hAnsi="Arial" w:cs="Arial"/>
        </w:rPr>
        <w:t>María Paola Molina</w:t>
      </w:r>
      <w:r w:rsidRPr="00A8098E">
        <w:rPr>
          <w:rFonts w:ascii="Arial" w:hAnsi="Arial" w:cs="Arial"/>
        </w:rPr>
        <w:tab/>
      </w:r>
    </w:p>
    <w:p w14:paraId="713BA565" w14:textId="77777777" w:rsidR="002F4024" w:rsidRPr="00A8098E" w:rsidRDefault="002F4024" w:rsidP="007F714D">
      <w:pPr>
        <w:tabs>
          <w:tab w:val="left" w:pos="284"/>
          <w:tab w:val="left" w:pos="426"/>
          <w:tab w:val="left" w:pos="709"/>
        </w:tabs>
        <w:autoSpaceDE w:val="0"/>
        <w:autoSpaceDN w:val="0"/>
        <w:adjustRightInd w:val="0"/>
        <w:rPr>
          <w:rFonts w:ascii="Arial" w:hAnsi="Arial" w:cs="Arial"/>
        </w:rPr>
      </w:pPr>
      <w:r w:rsidRPr="00A8098E">
        <w:rPr>
          <w:rFonts w:ascii="Arial" w:hAnsi="Arial" w:cs="Arial"/>
        </w:rPr>
        <w:t>Subdirectora Seguimiento</w:t>
      </w:r>
    </w:p>
    <w:p w14:paraId="18451ACA" w14:textId="77777777" w:rsidR="002F4024" w:rsidRPr="00A8098E" w:rsidRDefault="002F4024" w:rsidP="007F714D">
      <w:pPr>
        <w:tabs>
          <w:tab w:val="left" w:pos="284"/>
          <w:tab w:val="left" w:pos="426"/>
          <w:tab w:val="left" w:pos="709"/>
        </w:tabs>
        <w:autoSpaceDE w:val="0"/>
        <w:autoSpaceDN w:val="0"/>
        <w:adjustRightInd w:val="0"/>
        <w:rPr>
          <w:rFonts w:ascii="Arial" w:hAnsi="Arial" w:cs="Arial"/>
        </w:rPr>
      </w:pPr>
    </w:p>
    <w:p w14:paraId="28DFA76D" w14:textId="77777777" w:rsidR="001F2635" w:rsidRDefault="001F2635" w:rsidP="007F714D">
      <w:pPr>
        <w:tabs>
          <w:tab w:val="left" w:pos="284"/>
          <w:tab w:val="left" w:pos="426"/>
          <w:tab w:val="left" w:pos="709"/>
        </w:tabs>
        <w:autoSpaceDE w:val="0"/>
        <w:autoSpaceDN w:val="0"/>
        <w:adjustRightInd w:val="0"/>
        <w:rPr>
          <w:rFonts w:ascii="Arial" w:hAnsi="Arial" w:cs="Arial"/>
        </w:rPr>
      </w:pPr>
    </w:p>
    <w:p w14:paraId="2E217E0B" w14:textId="1B806CEE" w:rsidR="002F4024" w:rsidRPr="00A8098E" w:rsidRDefault="001F2635" w:rsidP="007F714D">
      <w:pPr>
        <w:tabs>
          <w:tab w:val="left" w:pos="284"/>
          <w:tab w:val="left" w:pos="426"/>
          <w:tab w:val="left" w:pos="709"/>
        </w:tabs>
        <w:autoSpaceDE w:val="0"/>
        <w:autoSpaceDN w:val="0"/>
        <w:adjustRightInd w:val="0"/>
        <w:rPr>
          <w:rFonts w:ascii="Arial" w:hAnsi="Arial" w:cs="Arial"/>
        </w:rPr>
      </w:pPr>
      <w:r>
        <w:rPr>
          <w:rFonts w:ascii="Arial" w:hAnsi="Arial" w:cs="Arial"/>
        </w:rPr>
        <w:t>María Camila Pardo Reyes</w:t>
      </w:r>
    </w:p>
    <w:p w14:paraId="55ED2A7C" w14:textId="77777777" w:rsidR="002F4024" w:rsidRPr="00A8098E" w:rsidRDefault="002F4024" w:rsidP="007F714D">
      <w:pPr>
        <w:tabs>
          <w:tab w:val="left" w:pos="284"/>
          <w:tab w:val="left" w:pos="426"/>
          <w:tab w:val="left" w:pos="709"/>
        </w:tabs>
        <w:autoSpaceDE w:val="0"/>
        <w:autoSpaceDN w:val="0"/>
        <w:adjustRightInd w:val="0"/>
        <w:rPr>
          <w:rFonts w:ascii="Arial" w:hAnsi="Arial" w:cs="Arial"/>
        </w:rPr>
      </w:pPr>
      <w:r w:rsidRPr="00A8098E">
        <w:rPr>
          <w:rFonts w:ascii="Arial" w:hAnsi="Arial" w:cs="Arial"/>
        </w:rPr>
        <w:t>Subdirector Gestión Legal</w:t>
      </w:r>
    </w:p>
    <w:p w14:paraId="0683C39F" w14:textId="77777777" w:rsidR="002F4024" w:rsidRPr="00A8098E" w:rsidRDefault="002F4024" w:rsidP="007F714D">
      <w:pPr>
        <w:tabs>
          <w:tab w:val="left" w:pos="284"/>
          <w:tab w:val="left" w:pos="426"/>
          <w:tab w:val="left" w:pos="709"/>
        </w:tabs>
        <w:autoSpaceDE w:val="0"/>
        <w:autoSpaceDN w:val="0"/>
        <w:adjustRightInd w:val="0"/>
        <w:rPr>
          <w:rFonts w:ascii="Arial" w:hAnsi="Arial" w:cs="Arial"/>
        </w:rPr>
      </w:pPr>
    </w:p>
    <w:p w14:paraId="159D0EA2" w14:textId="77777777" w:rsidR="001F2635" w:rsidRDefault="001F2635" w:rsidP="007F714D">
      <w:pPr>
        <w:tabs>
          <w:tab w:val="left" w:pos="284"/>
          <w:tab w:val="left" w:pos="426"/>
          <w:tab w:val="left" w:pos="709"/>
        </w:tabs>
        <w:autoSpaceDE w:val="0"/>
        <w:autoSpaceDN w:val="0"/>
        <w:adjustRightInd w:val="0"/>
        <w:rPr>
          <w:rFonts w:ascii="Arial" w:hAnsi="Arial" w:cs="Arial"/>
        </w:rPr>
      </w:pPr>
    </w:p>
    <w:p w14:paraId="07F465CF" w14:textId="2726C695" w:rsidR="002F4024" w:rsidRPr="00A8098E" w:rsidRDefault="002F4024" w:rsidP="007F714D">
      <w:pPr>
        <w:tabs>
          <w:tab w:val="left" w:pos="284"/>
          <w:tab w:val="left" w:pos="426"/>
          <w:tab w:val="left" w:pos="709"/>
        </w:tabs>
        <w:autoSpaceDE w:val="0"/>
        <w:autoSpaceDN w:val="0"/>
        <w:adjustRightInd w:val="0"/>
        <w:rPr>
          <w:rFonts w:ascii="Arial" w:hAnsi="Arial" w:cs="Arial"/>
        </w:rPr>
      </w:pPr>
      <w:r w:rsidRPr="00A8098E">
        <w:rPr>
          <w:rFonts w:ascii="Arial" w:hAnsi="Arial" w:cs="Arial"/>
        </w:rPr>
        <w:t>Mónica Bernal Vanegas</w:t>
      </w:r>
    </w:p>
    <w:p w14:paraId="45F26EC5" w14:textId="77777777" w:rsidR="002F4024" w:rsidRPr="00A8098E" w:rsidRDefault="002F4024" w:rsidP="007F714D">
      <w:pPr>
        <w:tabs>
          <w:tab w:val="left" w:pos="284"/>
          <w:tab w:val="left" w:pos="426"/>
          <w:tab w:val="left" w:pos="709"/>
        </w:tabs>
        <w:autoSpaceDE w:val="0"/>
        <w:autoSpaceDN w:val="0"/>
        <w:adjustRightInd w:val="0"/>
        <w:rPr>
          <w:rFonts w:ascii="Arial" w:hAnsi="Arial" w:cs="Arial"/>
        </w:rPr>
      </w:pPr>
      <w:r w:rsidRPr="00A8098E">
        <w:rPr>
          <w:rFonts w:ascii="Arial" w:hAnsi="Arial" w:cs="Arial"/>
        </w:rPr>
        <w:t>Asesora Talento Humano</w:t>
      </w:r>
    </w:p>
    <w:p w14:paraId="00905ABB" w14:textId="77777777" w:rsidR="002F4024" w:rsidRPr="00A8098E" w:rsidRDefault="002F4024" w:rsidP="007F714D">
      <w:pPr>
        <w:tabs>
          <w:tab w:val="left" w:pos="284"/>
          <w:tab w:val="left" w:pos="426"/>
          <w:tab w:val="left" w:pos="709"/>
        </w:tabs>
        <w:autoSpaceDE w:val="0"/>
        <w:autoSpaceDN w:val="0"/>
        <w:adjustRightInd w:val="0"/>
        <w:rPr>
          <w:rFonts w:ascii="Arial" w:hAnsi="Arial" w:cs="Arial"/>
        </w:rPr>
      </w:pPr>
    </w:p>
    <w:p w14:paraId="54E7FA0E" w14:textId="77777777" w:rsidR="001F2635" w:rsidRDefault="001F2635" w:rsidP="007F714D">
      <w:pPr>
        <w:tabs>
          <w:tab w:val="left" w:pos="284"/>
          <w:tab w:val="left" w:pos="426"/>
          <w:tab w:val="left" w:pos="709"/>
        </w:tabs>
        <w:autoSpaceDE w:val="0"/>
        <w:autoSpaceDN w:val="0"/>
        <w:adjustRightInd w:val="0"/>
        <w:rPr>
          <w:rFonts w:ascii="Arial" w:hAnsi="Arial" w:cs="Arial"/>
        </w:rPr>
      </w:pPr>
    </w:p>
    <w:p w14:paraId="3CF55F45" w14:textId="454721C9" w:rsidR="002F4024" w:rsidRPr="00A8098E" w:rsidRDefault="002F4024" w:rsidP="007F714D">
      <w:pPr>
        <w:tabs>
          <w:tab w:val="left" w:pos="284"/>
          <w:tab w:val="left" w:pos="426"/>
          <w:tab w:val="left" w:pos="709"/>
        </w:tabs>
        <w:autoSpaceDE w:val="0"/>
        <w:autoSpaceDN w:val="0"/>
        <w:adjustRightInd w:val="0"/>
        <w:rPr>
          <w:rFonts w:ascii="Arial" w:hAnsi="Arial" w:cs="Arial"/>
        </w:rPr>
      </w:pPr>
      <w:r w:rsidRPr="00A8098E">
        <w:rPr>
          <w:rFonts w:ascii="Arial" w:hAnsi="Arial" w:cs="Arial"/>
        </w:rPr>
        <w:t>Eduardo Antonio Sanguinetti</w:t>
      </w:r>
    </w:p>
    <w:p w14:paraId="1B032C7D" w14:textId="77777777" w:rsidR="002F4024" w:rsidRDefault="002F4024" w:rsidP="007F714D">
      <w:pPr>
        <w:tabs>
          <w:tab w:val="left" w:pos="284"/>
          <w:tab w:val="left" w:pos="426"/>
          <w:tab w:val="left" w:pos="709"/>
        </w:tabs>
        <w:autoSpaceDE w:val="0"/>
        <w:autoSpaceDN w:val="0"/>
        <w:adjustRightInd w:val="0"/>
        <w:rPr>
          <w:rFonts w:ascii="Arial" w:hAnsi="Arial" w:cs="Arial"/>
        </w:rPr>
      </w:pPr>
      <w:r w:rsidRPr="00A8098E">
        <w:rPr>
          <w:rFonts w:ascii="Arial" w:hAnsi="Arial" w:cs="Arial"/>
        </w:rPr>
        <w:t>Asesor Grupo Control Interno de Gestión</w:t>
      </w:r>
    </w:p>
    <w:p w14:paraId="0902B8FE" w14:textId="77777777" w:rsidR="001F2635" w:rsidRDefault="001F2635" w:rsidP="007F714D">
      <w:pPr>
        <w:tabs>
          <w:tab w:val="left" w:pos="284"/>
          <w:tab w:val="left" w:pos="426"/>
          <w:tab w:val="left" w:pos="709"/>
        </w:tabs>
        <w:autoSpaceDE w:val="0"/>
        <w:autoSpaceDN w:val="0"/>
        <w:adjustRightInd w:val="0"/>
        <w:rPr>
          <w:rFonts w:ascii="Arial" w:hAnsi="Arial" w:cs="Arial"/>
        </w:rPr>
      </w:pPr>
    </w:p>
    <w:p w14:paraId="61C64F16" w14:textId="77777777" w:rsidR="001F2635" w:rsidRDefault="001F2635" w:rsidP="007F714D">
      <w:pPr>
        <w:tabs>
          <w:tab w:val="left" w:pos="284"/>
          <w:tab w:val="left" w:pos="426"/>
          <w:tab w:val="left" w:pos="709"/>
        </w:tabs>
        <w:autoSpaceDE w:val="0"/>
        <w:autoSpaceDN w:val="0"/>
        <w:adjustRightInd w:val="0"/>
        <w:rPr>
          <w:rFonts w:ascii="Arial" w:hAnsi="Arial" w:cs="Arial"/>
        </w:rPr>
      </w:pPr>
    </w:p>
    <w:p w14:paraId="78ECC393" w14:textId="3C1FA92C" w:rsidR="001F2635" w:rsidRDefault="001F2635" w:rsidP="007F714D">
      <w:pPr>
        <w:tabs>
          <w:tab w:val="left" w:pos="284"/>
          <w:tab w:val="left" w:pos="426"/>
          <w:tab w:val="left" w:pos="709"/>
        </w:tabs>
        <w:autoSpaceDE w:val="0"/>
        <w:autoSpaceDN w:val="0"/>
        <w:adjustRightInd w:val="0"/>
        <w:rPr>
          <w:rFonts w:ascii="Arial" w:hAnsi="Arial" w:cs="Arial"/>
        </w:rPr>
      </w:pPr>
      <w:r>
        <w:rPr>
          <w:rFonts w:ascii="Arial" w:hAnsi="Arial" w:cs="Arial"/>
        </w:rPr>
        <w:t xml:space="preserve">Andrés </w:t>
      </w:r>
      <w:proofErr w:type="gramStart"/>
      <w:r>
        <w:rPr>
          <w:rFonts w:ascii="Arial" w:hAnsi="Arial" w:cs="Arial"/>
        </w:rPr>
        <w:t>Eduardo  Echeverría</w:t>
      </w:r>
      <w:proofErr w:type="gramEnd"/>
      <w:r>
        <w:rPr>
          <w:rFonts w:ascii="Arial" w:hAnsi="Arial" w:cs="Arial"/>
        </w:rPr>
        <w:t xml:space="preserve"> Ramírez</w:t>
      </w:r>
    </w:p>
    <w:p w14:paraId="43DD4197" w14:textId="66C86A1F" w:rsidR="001F2635" w:rsidRDefault="001F2635" w:rsidP="007F714D">
      <w:pPr>
        <w:tabs>
          <w:tab w:val="left" w:pos="284"/>
          <w:tab w:val="left" w:pos="426"/>
          <w:tab w:val="left" w:pos="709"/>
        </w:tabs>
        <w:autoSpaceDE w:val="0"/>
        <w:autoSpaceDN w:val="0"/>
        <w:adjustRightInd w:val="0"/>
        <w:rPr>
          <w:rFonts w:ascii="Arial" w:hAnsi="Arial" w:cs="Arial"/>
        </w:rPr>
      </w:pPr>
      <w:r>
        <w:rPr>
          <w:rFonts w:ascii="Arial" w:hAnsi="Arial" w:cs="Arial"/>
        </w:rPr>
        <w:t>Subdirector territorial</w:t>
      </w:r>
    </w:p>
    <w:p w14:paraId="2C54C1C5" w14:textId="4C80AA79" w:rsidR="001F2635" w:rsidRPr="00A8098E" w:rsidRDefault="001F2635" w:rsidP="007F714D">
      <w:pPr>
        <w:tabs>
          <w:tab w:val="left" w:pos="284"/>
          <w:tab w:val="left" w:pos="426"/>
          <w:tab w:val="left" w:pos="709"/>
        </w:tabs>
        <w:autoSpaceDE w:val="0"/>
        <w:autoSpaceDN w:val="0"/>
        <w:adjustRightInd w:val="0"/>
        <w:rPr>
          <w:rFonts w:ascii="Arial" w:hAnsi="Arial" w:cs="Arial"/>
        </w:rPr>
        <w:sectPr w:rsidR="001F2635" w:rsidRPr="00A8098E" w:rsidSect="002F4024">
          <w:type w:val="continuous"/>
          <w:pgSz w:w="12240" w:h="15840"/>
          <w:pgMar w:top="1702" w:right="1467" w:bottom="992" w:left="1418" w:header="567" w:footer="550" w:gutter="0"/>
          <w:cols w:num="2" w:space="708"/>
          <w:docGrid w:linePitch="360"/>
        </w:sectPr>
      </w:pPr>
    </w:p>
    <w:sdt>
      <w:sdtPr>
        <w:rPr>
          <w:rFonts w:ascii="Times New Roman" w:eastAsia="Times New Roman" w:hAnsi="Times New Roman" w:cs="Times New Roman"/>
          <w:color w:val="auto"/>
          <w:sz w:val="24"/>
          <w:szCs w:val="24"/>
          <w:lang w:val="es-ES" w:eastAsia="es-ES"/>
        </w:rPr>
        <w:id w:val="2000533592"/>
        <w:docPartObj>
          <w:docPartGallery w:val="Table of Contents"/>
          <w:docPartUnique/>
        </w:docPartObj>
      </w:sdtPr>
      <w:sdtEndPr>
        <w:rPr>
          <w:b/>
          <w:bCs/>
        </w:rPr>
      </w:sdtEndPr>
      <w:sdtContent>
        <w:p w14:paraId="4A9A707E" w14:textId="77777777" w:rsidR="00FF6A38" w:rsidRPr="00A8098E" w:rsidRDefault="00FF6A38" w:rsidP="007F714D">
          <w:pPr>
            <w:pStyle w:val="TtuloTDC"/>
            <w:tabs>
              <w:tab w:val="left" w:pos="284"/>
              <w:tab w:val="left" w:pos="426"/>
              <w:tab w:val="left" w:pos="709"/>
            </w:tabs>
            <w:jc w:val="center"/>
            <w:rPr>
              <w:b/>
              <w:color w:val="auto"/>
            </w:rPr>
          </w:pPr>
          <w:r w:rsidRPr="00A8098E">
            <w:rPr>
              <w:b/>
              <w:color w:val="auto"/>
              <w:lang w:val="es-ES"/>
            </w:rPr>
            <w:t>Contenido</w:t>
          </w:r>
        </w:p>
        <w:p w14:paraId="18E78A59" w14:textId="0776282A" w:rsidR="004C3C39" w:rsidRDefault="00606114">
          <w:pPr>
            <w:pStyle w:val="TDC1"/>
            <w:tabs>
              <w:tab w:val="left" w:pos="403"/>
              <w:tab w:val="right" w:pos="9395"/>
            </w:tabs>
            <w:rPr>
              <w:rFonts w:eastAsiaTheme="minorEastAsia" w:cstheme="minorBidi"/>
              <w:b w:val="0"/>
              <w:bCs w:val="0"/>
              <w:caps w:val="0"/>
              <w:noProof/>
              <w:u w:val="none"/>
              <w:lang w:val="es-CO" w:eastAsia="es-CO"/>
            </w:rPr>
          </w:pPr>
          <w:r w:rsidRPr="00A8098E">
            <w:rPr>
              <w:bCs w:val="0"/>
              <w:caps w:val="0"/>
              <w:u w:val="none"/>
            </w:rPr>
            <w:fldChar w:fldCharType="begin"/>
          </w:r>
          <w:r w:rsidRPr="00A8098E">
            <w:rPr>
              <w:bCs w:val="0"/>
              <w:caps w:val="0"/>
              <w:u w:val="none"/>
            </w:rPr>
            <w:instrText xml:space="preserve"> TOC \o "1-3" \h \z \u </w:instrText>
          </w:r>
          <w:r w:rsidRPr="00A8098E">
            <w:rPr>
              <w:bCs w:val="0"/>
              <w:caps w:val="0"/>
              <w:u w:val="none"/>
            </w:rPr>
            <w:fldChar w:fldCharType="separate"/>
          </w:r>
          <w:hyperlink w:anchor="_Toc69899745" w:history="1">
            <w:r w:rsidR="004C3C39" w:rsidRPr="00A221EC">
              <w:rPr>
                <w:rStyle w:val="Hipervnculo"/>
                <w:rFonts w:ascii="Arial" w:hAnsi="Arial" w:cs="Arial"/>
                <w:noProof/>
              </w:rPr>
              <w:t>1.</w:t>
            </w:r>
            <w:r w:rsidR="004C3C39">
              <w:rPr>
                <w:rFonts w:eastAsiaTheme="minorEastAsia" w:cstheme="minorBidi"/>
                <w:b w:val="0"/>
                <w:bCs w:val="0"/>
                <w:caps w:val="0"/>
                <w:noProof/>
                <w:u w:val="none"/>
                <w:lang w:val="es-CO" w:eastAsia="es-CO"/>
              </w:rPr>
              <w:tab/>
            </w:r>
            <w:r w:rsidR="004C3C39" w:rsidRPr="00A221EC">
              <w:rPr>
                <w:rStyle w:val="Hipervnculo"/>
                <w:rFonts w:ascii="Arial" w:hAnsi="Arial" w:cs="Arial"/>
                <w:noProof/>
              </w:rPr>
              <w:t>AJUSTES SOBRE EL PLAN ESTRATÉGICO 2019-2022 - JUSTIFICACIÓN</w:t>
            </w:r>
            <w:r w:rsidR="004C3C39">
              <w:rPr>
                <w:noProof/>
                <w:webHidden/>
              </w:rPr>
              <w:tab/>
            </w:r>
            <w:r w:rsidR="004C3C39">
              <w:rPr>
                <w:noProof/>
                <w:webHidden/>
              </w:rPr>
              <w:fldChar w:fldCharType="begin"/>
            </w:r>
            <w:r w:rsidR="004C3C39">
              <w:rPr>
                <w:noProof/>
                <w:webHidden/>
              </w:rPr>
              <w:instrText xml:space="preserve"> PAGEREF _Toc69899745 \h </w:instrText>
            </w:r>
            <w:r w:rsidR="004C3C39">
              <w:rPr>
                <w:noProof/>
                <w:webHidden/>
              </w:rPr>
            </w:r>
            <w:r w:rsidR="004C3C39">
              <w:rPr>
                <w:noProof/>
                <w:webHidden/>
              </w:rPr>
              <w:fldChar w:fldCharType="separate"/>
            </w:r>
            <w:r w:rsidR="004C3C39">
              <w:rPr>
                <w:noProof/>
                <w:webHidden/>
              </w:rPr>
              <w:t>4</w:t>
            </w:r>
            <w:r w:rsidR="004C3C39">
              <w:rPr>
                <w:noProof/>
                <w:webHidden/>
              </w:rPr>
              <w:fldChar w:fldCharType="end"/>
            </w:r>
          </w:hyperlink>
        </w:p>
        <w:p w14:paraId="05B34A62" w14:textId="0BA94496" w:rsidR="004C3C39" w:rsidRDefault="004C3C39">
          <w:pPr>
            <w:pStyle w:val="TDC1"/>
            <w:tabs>
              <w:tab w:val="left" w:pos="526"/>
              <w:tab w:val="right" w:pos="9395"/>
            </w:tabs>
            <w:rPr>
              <w:rFonts w:eastAsiaTheme="minorEastAsia" w:cstheme="minorBidi"/>
              <w:b w:val="0"/>
              <w:bCs w:val="0"/>
              <w:caps w:val="0"/>
              <w:noProof/>
              <w:u w:val="none"/>
              <w:lang w:val="es-CO" w:eastAsia="es-CO"/>
            </w:rPr>
          </w:pPr>
          <w:hyperlink w:anchor="_Toc69899746" w:history="1">
            <w:r w:rsidRPr="00A221EC">
              <w:rPr>
                <w:rStyle w:val="Hipervnculo"/>
                <w:rFonts w:ascii="Arial" w:hAnsi="Arial" w:cs="Arial"/>
                <w:noProof/>
              </w:rPr>
              <w:t>1.1</w:t>
            </w:r>
            <w:r>
              <w:rPr>
                <w:rFonts w:eastAsiaTheme="minorEastAsia" w:cstheme="minorBidi"/>
                <w:b w:val="0"/>
                <w:bCs w:val="0"/>
                <w:caps w:val="0"/>
                <w:noProof/>
                <w:u w:val="none"/>
                <w:lang w:val="es-CO" w:eastAsia="es-CO"/>
              </w:rPr>
              <w:tab/>
            </w:r>
            <w:r w:rsidRPr="00A221EC">
              <w:rPr>
                <w:rStyle w:val="Hipervnculo"/>
                <w:rFonts w:ascii="Arial" w:hAnsi="Arial" w:cs="Arial"/>
                <w:noProof/>
              </w:rPr>
              <w:t>Objetivos Estratégicos</w:t>
            </w:r>
            <w:r>
              <w:rPr>
                <w:noProof/>
                <w:webHidden/>
              </w:rPr>
              <w:tab/>
            </w:r>
            <w:r>
              <w:rPr>
                <w:noProof/>
                <w:webHidden/>
              </w:rPr>
              <w:fldChar w:fldCharType="begin"/>
            </w:r>
            <w:r>
              <w:rPr>
                <w:noProof/>
                <w:webHidden/>
              </w:rPr>
              <w:instrText xml:space="preserve"> PAGEREF _Toc69899746 \h </w:instrText>
            </w:r>
            <w:r>
              <w:rPr>
                <w:noProof/>
                <w:webHidden/>
              </w:rPr>
            </w:r>
            <w:r>
              <w:rPr>
                <w:noProof/>
                <w:webHidden/>
              </w:rPr>
              <w:fldChar w:fldCharType="separate"/>
            </w:r>
            <w:r>
              <w:rPr>
                <w:noProof/>
                <w:webHidden/>
              </w:rPr>
              <w:t>4</w:t>
            </w:r>
            <w:r>
              <w:rPr>
                <w:noProof/>
                <w:webHidden/>
              </w:rPr>
              <w:fldChar w:fldCharType="end"/>
            </w:r>
          </w:hyperlink>
        </w:p>
        <w:p w14:paraId="4A39411B" w14:textId="03DF5D08" w:rsidR="004C3C39" w:rsidRDefault="004C3C39">
          <w:pPr>
            <w:pStyle w:val="TDC1"/>
            <w:tabs>
              <w:tab w:val="left" w:pos="403"/>
              <w:tab w:val="right" w:pos="9395"/>
            </w:tabs>
            <w:rPr>
              <w:rFonts w:eastAsiaTheme="minorEastAsia" w:cstheme="minorBidi"/>
              <w:b w:val="0"/>
              <w:bCs w:val="0"/>
              <w:caps w:val="0"/>
              <w:noProof/>
              <w:u w:val="none"/>
              <w:lang w:val="es-CO" w:eastAsia="es-CO"/>
            </w:rPr>
          </w:pPr>
          <w:hyperlink w:anchor="_Toc69899747" w:history="1">
            <w:r w:rsidRPr="00A221EC">
              <w:rPr>
                <w:rStyle w:val="Hipervnculo"/>
                <w:rFonts w:ascii="Arial" w:hAnsi="Arial" w:cs="Arial"/>
                <w:noProof/>
              </w:rPr>
              <w:t>2.</w:t>
            </w:r>
            <w:r>
              <w:rPr>
                <w:rFonts w:eastAsiaTheme="minorEastAsia" w:cstheme="minorBidi"/>
                <w:b w:val="0"/>
                <w:bCs w:val="0"/>
                <w:caps w:val="0"/>
                <w:noProof/>
                <w:u w:val="none"/>
                <w:lang w:val="es-CO" w:eastAsia="es-CO"/>
              </w:rPr>
              <w:tab/>
            </w:r>
            <w:r w:rsidRPr="00A221EC">
              <w:rPr>
                <w:rStyle w:val="Hipervnculo"/>
                <w:rFonts w:ascii="Arial" w:hAnsi="Arial" w:cs="Arial"/>
                <w:noProof/>
              </w:rPr>
              <w:t>PLATAFORMA ESTRATÉGICA</w:t>
            </w:r>
            <w:r>
              <w:rPr>
                <w:noProof/>
                <w:webHidden/>
              </w:rPr>
              <w:tab/>
            </w:r>
            <w:r>
              <w:rPr>
                <w:noProof/>
                <w:webHidden/>
              </w:rPr>
              <w:fldChar w:fldCharType="begin"/>
            </w:r>
            <w:r>
              <w:rPr>
                <w:noProof/>
                <w:webHidden/>
              </w:rPr>
              <w:instrText xml:space="preserve"> PAGEREF _Toc69899747 \h </w:instrText>
            </w:r>
            <w:r>
              <w:rPr>
                <w:noProof/>
                <w:webHidden/>
              </w:rPr>
            </w:r>
            <w:r>
              <w:rPr>
                <w:noProof/>
                <w:webHidden/>
              </w:rPr>
              <w:fldChar w:fldCharType="separate"/>
            </w:r>
            <w:r>
              <w:rPr>
                <w:noProof/>
                <w:webHidden/>
              </w:rPr>
              <w:t>8</w:t>
            </w:r>
            <w:r>
              <w:rPr>
                <w:noProof/>
                <w:webHidden/>
              </w:rPr>
              <w:fldChar w:fldCharType="end"/>
            </w:r>
          </w:hyperlink>
        </w:p>
        <w:p w14:paraId="118388CB" w14:textId="5C37F8A9" w:rsidR="004C3C39" w:rsidRDefault="004C3C39">
          <w:pPr>
            <w:pStyle w:val="TDC2"/>
            <w:tabs>
              <w:tab w:val="left" w:pos="587"/>
              <w:tab w:val="right" w:pos="9395"/>
            </w:tabs>
            <w:rPr>
              <w:rFonts w:eastAsiaTheme="minorEastAsia" w:cstheme="minorBidi"/>
              <w:b w:val="0"/>
              <w:bCs w:val="0"/>
              <w:smallCaps w:val="0"/>
              <w:noProof/>
              <w:lang w:val="es-CO" w:eastAsia="es-CO"/>
            </w:rPr>
          </w:pPr>
          <w:hyperlink w:anchor="_Toc69899748" w:history="1">
            <w:r w:rsidRPr="00A221EC">
              <w:rPr>
                <w:rStyle w:val="Hipervnculo"/>
                <w:rFonts w:ascii="Arial" w:hAnsi="Arial" w:cs="Arial"/>
                <w:noProof/>
                <w:lang w:val="es-CO"/>
              </w:rPr>
              <w:t>2.1.</w:t>
            </w:r>
            <w:r>
              <w:rPr>
                <w:rFonts w:eastAsiaTheme="minorEastAsia" w:cstheme="minorBidi"/>
                <w:b w:val="0"/>
                <w:bCs w:val="0"/>
                <w:smallCaps w:val="0"/>
                <w:noProof/>
                <w:lang w:val="es-CO" w:eastAsia="es-CO"/>
              </w:rPr>
              <w:tab/>
            </w:r>
            <w:r w:rsidRPr="00A221EC">
              <w:rPr>
                <w:rStyle w:val="Hipervnculo"/>
                <w:rFonts w:ascii="Arial" w:hAnsi="Arial" w:cs="Arial"/>
                <w:noProof/>
              </w:rPr>
              <w:t>Visión:</w:t>
            </w:r>
            <w:r>
              <w:rPr>
                <w:noProof/>
                <w:webHidden/>
              </w:rPr>
              <w:tab/>
            </w:r>
            <w:r>
              <w:rPr>
                <w:noProof/>
                <w:webHidden/>
              </w:rPr>
              <w:fldChar w:fldCharType="begin"/>
            </w:r>
            <w:r>
              <w:rPr>
                <w:noProof/>
                <w:webHidden/>
              </w:rPr>
              <w:instrText xml:space="preserve"> PAGEREF _Toc69899748 \h </w:instrText>
            </w:r>
            <w:r>
              <w:rPr>
                <w:noProof/>
                <w:webHidden/>
              </w:rPr>
            </w:r>
            <w:r>
              <w:rPr>
                <w:noProof/>
                <w:webHidden/>
              </w:rPr>
              <w:fldChar w:fldCharType="separate"/>
            </w:r>
            <w:r>
              <w:rPr>
                <w:noProof/>
                <w:webHidden/>
              </w:rPr>
              <w:t>13</w:t>
            </w:r>
            <w:r>
              <w:rPr>
                <w:noProof/>
                <w:webHidden/>
              </w:rPr>
              <w:fldChar w:fldCharType="end"/>
            </w:r>
          </w:hyperlink>
        </w:p>
        <w:p w14:paraId="7E23A15E" w14:textId="4AB8E83B" w:rsidR="004C3C39" w:rsidRDefault="004C3C39">
          <w:pPr>
            <w:pStyle w:val="TDC2"/>
            <w:tabs>
              <w:tab w:val="left" w:pos="587"/>
              <w:tab w:val="right" w:pos="9395"/>
            </w:tabs>
            <w:rPr>
              <w:rFonts w:eastAsiaTheme="minorEastAsia" w:cstheme="minorBidi"/>
              <w:b w:val="0"/>
              <w:bCs w:val="0"/>
              <w:smallCaps w:val="0"/>
              <w:noProof/>
              <w:lang w:val="es-CO" w:eastAsia="es-CO"/>
            </w:rPr>
          </w:pPr>
          <w:hyperlink w:anchor="_Toc69899749" w:history="1">
            <w:r w:rsidRPr="00A221EC">
              <w:rPr>
                <w:rStyle w:val="Hipervnculo"/>
                <w:rFonts w:ascii="Arial" w:hAnsi="Arial" w:cs="Arial"/>
                <w:noProof/>
              </w:rPr>
              <w:t>2.2.</w:t>
            </w:r>
            <w:r>
              <w:rPr>
                <w:rFonts w:eastAsiaTheme="minorEastAsia" w:cstheme="minorBidi"/>
                <w:b w:val="0"/>
                <w:bCs w:val="0"/>
                <w:smallCaps w:val="0"/>
                <w:noProof/>
                <w:lang w:val="es-CO" w:eastAsia="es-CO"/>
              </w:rPr>
              <w:tab/>
            </w:r>
            <w:r w:rsidRPr="00A221EC">
              <w:rPr>
                <w:rStyle w:val="Hipervnculo"/>
                <w:rFonts w:ascii="Arial" w:hAnsi="Arial" w:cs="Arial"/>
                <w:noProof/>
              </w:rPr>
              <w:t>Misión:</w:t>
            </w:r>
            <w:r>
              <w:rPr>
                <w:noProof/>
                <w:webHidden/>
              </w:rPr>
              <w:tab/>
            </w:r>
            <w:r>
              <w:rPr>
                <w:noProof/>
                <w:webHidden/>
              </w:rPr>
              <w:fldChar w:fldCharType="begin"/>
            </w:r>
            <w:r>
              <w:rPr>
                <w:noProof/>
                <w:webHidden/>
              </w:rPr>
              <w:instrText xml:space="preserve"> PAGEREF _Toc69899749 \h </w:instrText>
            </w:r>
            <w:r>
              <w:rPr>
                <w:noProof/>
                <w:webHidden/>
              </w:rPr>
            </w:r>
            <w:r>
              <w:rPr>
                <w:noProof/>
                <w:webHidden/>
              </w:rPr>
              <w:fldChar w:fldCharType="separate"/>
            </w:r>
            <w:r>
              <w:rPr>
                <w:noProof/>
                <w:webHidden/>
              </w:rPr>
              <w:t>13</w:t>
            </w:r>
            <w:r>
              <w:rPr>
                <w:noProof/>
                <w:webHidden/>
              </w:rPr>
              <w:fldChar w:fldCharType="end"/>
            </w:r>
          </w:hyperlink>
        </w:p>
        <w:p w14:paraId="37F29A3F" w14:textId="0E448A72" w:rsidR="004C3C39" w:rsidRDefault="004C3C39">
          <w:pPr>
            <w:pStyle w:val="TDC2"/>
            <w:tabs>
              <w:tab w:val="left" w:pos="587"/>
              <w:tab w:val="right" w:pos="9395"/>
            </w:tabs>
            <w:rPr>
              <w:rFonts w:eastAsiaTheme="minorEastAsia" w:cstheme="minorBidi"/>
              <w:b w:val="0"/>
              <w:bCs w:val="0"/>
              <w:smallCaps w:val="0"/>
              <w:noProof/>
              <w:lang w:val="es-CO" w:eastAsia="es-CO"/>
            </w:rPr>
          </w:pPr>
          <w:hyperlink w:anchor="_Toc69899750" w:history="1">
            <w:r w:rsidRPr="00A221EC">
              <w:rPr>
                <w:rStyle w:val="Hipervnculo"/>
                <w:rFonts w:ascii="Arial" w:hAnsi="Arial" w:cs="Arial"/>
                <w:noProof/>
              </w:rPr>
              <w:t>2.3.</w:t>
            </w:r>
            <w:r>
              <w:rPr>
                <w:rFonts w:eastAsiaTheme="minorEastAsia" w:cstheme="minorBidi"/>
                <w:b w:val="0"/>
                <w:bCs w:val="0"/>
                <w:smallCaps w:val="0"/>
                <w:noProof/>
                <w:lang w:val="es-CO" w:eastAsia="es-CO"/>
              </w:rPr>
              <w:tab/>
            </w:r>
            <w:r w:rsidRPr="00A221EC">
              <w:rPr>
                <w:rStyle w:val="Hipervnculo"/>
                <w:rFonts w:ascii="Arial" w:hAnsi="Arial" w:cs="Arial"/>
                <w:noProof/>
              </w:rPr>
              <w:t>Objetivos Estratégicos</w:t>
            </w:r>
            <w:r>
              <w:rPr>
                <w:noProof/>
                <w:webHidden/>
              </w:rPr>
              <w:tab/>
            </w:r>
            <w:r>
              <w:rPr>
                <w:noProof/>
                <w:webHidden/>
              </w:rPr>
              <w:fldChar w:fldCharType="begin"/>
            </w:r>
            <w:r>
              <w:rPr>
                <w:noProof/>
                <w:webHidden/>
              </w:rPr>
              <w:instrText xml:space="preserve"> PAGEREF _Toc69899750 \h </w:instrText>
            </w:r>
            <w:r>
              <w:rPr>
                <w:noProof/>
                <w:webHidden/>
              </w:rPr>
            </w:r>
            <w:r>
              <w:rPr>
                <w:noProof/>
                <w:webHidden/>
              </w:rPr>
              <w:fldChar w:fldCharType="separate"/>
            </w:r>
            <w:r>
              <w:rPr>
                <w:noProof/>
                <w:webHidden/>
              </w:rPr>
              <w:t>13</w:t>
            </w:r>
            <w:r>
              <w:rPr>
                <w:noProof/>
                <w:webHidden/>
              </w:rPr>
              <w:fldChar w:fldCharType="end"/>
            </w:r>
          </w:hyperlink>
        </w:p>
        <w:p w14:paraId="7114298B" w14:textId="6AB23CC3" w:rsidR="004C3C39" w:rsidRDefault="004C3C39">
          <w:pPr>
            <w:pStyle w:val="TDC2"/>
            <w:tabs>
              <w:tab w:val="left" w:pos="587"/>
              <w:tab w:val="right" w:pos="9395"/>
            </w:tabs>
            <w:rPr>
              <w:rFonts w:eastAsiaTheme="minorEastAsia" w:cstheme="minorBidi"/>
              <w:b w:val="0"/>
              <w:bCs w:val="0"/>
              <w:smallCaps w:val="0"/>
              <w:noProof/>
              <w:lang w:val="es-CO" w:eastAsia="es-CO"/>
            </w:rPr>
          </w:pPr>
          <w:hyperlink w:anchor="_Toc69899751" w:history="1">
            <w:r w:rsidRPr="00A221EC">
              <w:rPr>
                <w:rStyle w:val="Hipervnculo"/>
                <w:rFonts w:ascii="Arial" w:hAnsi="Arial" w:cs="Arial"/>
                <w:noProof/>
              </w:rPr>
              <w:t>2.4.</w:t>
            </w:r>
            <w:r>
              <w:rPr>
                <w:rFonts w:eastAsiaTheme="minorEastAsia" w:cstheme="minorBidi"/>
                <w:b w:val="0"/>
                <w:bCs w:val="0"/>
                <w:smallCaps w:val="0"/>
                <w:noProof/>
                <w:lang w:val="es-CO" w:eastAsia="es-CO"/>
              </w:rPr>
              <w:tab/>
            </w:r>
            <w:r w:rsidRPr="00A221EC">
              <w:rPr>
                <w:rStyle w:val="Hipervnculo"/>
                <w:rFonts w:ascii="Arial" w:hAnsi="Arial" w:cs="Arial"/>
                <w:noProof/>
              </w:rPr>
              <w:t>Valores de la Gestión Institucional</w:t>
            </w:r>
            <w:r>
              <w:rPr>
                <w:noProof/>
                <w:webHidden/>
              </w:rPr>
              <w:tab/>
            </w:r>
            <w:r>
              <w:rPr>
                <w:noProof/>
                <w:webHidden/>
              </w:rPr>
              <w:fldChar w:fldCharType="begin"/>
            </w:r>
            <w:r>
              <w:rPr>
                <w:noProof/>
                <w:webHidden/>
              </w:rPr>
              <w:instrText xml:space="preserve"> PAGEREF _Toc69899751 \h </w:instrText>
            </w:r>
            <w:r>
              <w:rPr>
                <w:noProof/>
                <w:webHidden/>
              </w:rPr>
            </w:r>
            <w:r>
              <w:rPr>
                <w:noProof/>
                <w:webHidden/>
              </w:rPr>
              <w:fldChar w:fldCharType="separate"/>
            </w:r>
            <w:r>
              <w:rPr>
                <w:noProof/>
                <w:webHidden/>
              </w:rPr>
              <w:t>21</w:t>
            </w:r>
            <w:r>
              <w:rPr>
                <w:noProof/>
                <w:webHidden/>
              </w:rPr>
              <w:fldChar w:fldCharType="end"/>
            </w:r>
          </w:hyperlink>
        </w:p>
        <w:p w14:paraId="2D8A9E5A" w14:textId="153487AE" w:rsidR="004C3C39" w:rsidRDefault="004C3C39">
          <w:pPr>
            <w:pStyle w:val="TDC1"/>
            <w:tabs>
              <w:tab w:val="left" w:pos="403"/>
              <w:tab w:val="right" w:pos="9395"/>
            </w:tabs>
            <w:rPr>
              <w:rFonts w:eastAsiaTheme="minorEastAsia" w:cstheme="minorBidi"/>
              <w:b w:val="0"/>
              <w:bCs w:val="0"/>
              <w:caps w:val="0"/>
              <w:noProof/>
              <w:u w:val="none"/>
              <w:lang w:val="es-CO" w:eastAsia="es-CO"/>
            </w:rPr>
          </w:pPr>
          <w:hyperlink w:anchor="_Toc69899752" w:history="1">
            <w:r w:rsidRPr="00A221EC">
              <w:rPr>
                <w:rStyle w:val="Hipervnculo"/>
                <w:rFonts w:ascii="Arial" w:hAnsi="Arial" w:cs="Arial"/>
                <w:noProof/>
              </w:rPr>
              <w:t>3.</w:t>
            </w:r>
            <w:r>
              <w:rPr>
                <w:rFonts w:eastAsiaTheme="minorEastAsia" w:cstheme="minorBidi"/>
                <w:b w:val="0"/>
                <w:bCs w:val="0"/>
                <w:caps w:val="0"/>
                <w:noProof/>
                <w:u w:val="none"/>
                <w:lang w:val="es-CO" w:eastAsia="es-CO"/>
              </w:rPr>
              <w:tab/>
            </w:r>
            <w:r w:rsidRPr="00A221EC">
              <w:rPr>
                <w:rStyle w:val="Hipervnculo"/>
                <w:rFonts w:ascii="Arial" w:hAnsi="Arial" w:cs="Arial"/>
                <w:noProof/>
              </w:rPr>
              <w:t>CONTEXTO ESTRATÉGICO</w:t>
            </w:r>
            <w:r>
              <w:rPr>
                <w:noProof/>
                <w:webHidden/>
              </w:rPr>
              <w:tab/>
            </w:r>
            <w:r>
              <w:rPr>
                <w:noProof/>
                <w:webHidden/>
              </w:rPr>
              <w:fldChar w:fldCharType="begin"/>
            </w:r>
            <w:r>
              <w:rPr>
                <w:noProof/>
                <w:webHidden/>
              </w:rPr>
              <w:instrText xml:space="preserve"> PAGEREF _Toc69899752 \h </w:instrText>
            </w:r>
            <w:r>
              <w:rPr>
                <w:noProof/>
                <w:webHidden/>
              </w:rPr>
            </w:r>
            <w:r>
              <w:rPr>
                <w:noProof/>
                <w:webHidden/>
              </w:rPr>
              <w:fldChar w:fldCharType="separate"/>
            </w:r>
            <w:r>
              <w:rPr>
                <w:noProof/>
                <w:webHidden/>
              </w:rPr>
              <w:t>21</w:t>
            </w:r>
            <w:r>
              <w:rPr>
                <w:noProof/>
                <w:webHidden/>
              </w:rPr>
              <w:fldChar w:fldCharType="end"/>
            </w:r>
          </w:hyperlink>
        </w:p>
        <w:p w14:paraId="39E9A90E" w14:textId="12D3F626" w:rsidR="004C3C39" w:rsidRDefault="004C3C39">
          <w:pPr>
            <w:pStyle w:val="TDC1"/>
            <w:tabs>
              <w:tab w:val="left" w:pos="403"/>
              <w:tab w:val="right" w:pos="9395"/>
            </w:tabs>
            <w:rPr>
              <w:rFonts w:eastAsiaTheme="minorEastAsia" w:cstheme="minorBidi"/>
              <w:b w:val="0"/>
              <w:bCs w:val="0"/>
              <w:caps w:val="0"/>
              <w:noProof/>
              <w:u w:val="none"/>
              <w:lang w:val="es-CO" w:eastAsia="es-CO"/>
            </w:rPr>
          </w:pPr>
          <w:hyperlink w:anchor="_Toc69899753" w:history="1">
            <w:r w:rsidRPr="00A221EC">
              <w:rPr>
                <w:rStyle w:val="Hipervnculo"/>
                <w:rFonts w:ascii="Arial" w:hAnsi="Arial" w:cs="Arial"/>
                <w:noProof/>
              </w:rPr>
              <w:t>4.</w:t>
            </w:r>
            <w:r>
              <w:rPr>
                <w:rFonts w:eastAsiaTheme="minorEastAsia" w:cstheme="minorBidi"/>
                <w:b w:val="0"/>
                <w:bCs w:val="0"/>
                <w:caps w:val="0"/>
                <w:noProof/>
                <w:u w:val="none"/>
                <w:lang w:val="es-CO" w:eastAsia="es-CO"/>
              </w:rPr>
              <w:tab/>
            </w:r>
            <w:r w:rsidRPr="00A221EC">
              <w:rPr>
                <w:rStyle w:val="Hipervnculo"/>
                <w:rFonts w:ascii="Arial" w:hAnsi="Arial" w:cs="Arial"/>
                <w:noProof/>
              </w:rPr>
              <w:t>PLAN ESTRATÉGICO 2019-2022</w:t>
            </w:r>
            <w:r>
              <w:rPr>
                <w:noProof/>
                <w:webHidden/>
              </w:rPr>
              <w:tab/>
            </w:r>
            <w:r>
              <w:rPr>
                <w:noProof/>
                <w:webHidden/>
              </w:rPr>
              <w:fldChar w:fldCharType="begin"/>
            </w:r>
            <w:r>
              <w:rPr>
                <w:noProof/>
                <w:webHidden/>
              </w:rPr>
              <w:instrText xml:space="preserve"> PAGEREF _Toc69899753 \h </w:instrText>
            </w:r>
            <w:r>
              <w:rPr>
                <w:noProof/>
                <w:webHidden/>
              </w:rPr>
            </w:r>
            <w:r>
              <w:rPr>
                <w:noProof/>
                <w:webHidden/>
              </w:rPr>
              <w:fldChar w:fldCharType="separate"/>
            </w:r>
            <w:r>
              <w:rPr>
                <w:noProof/>
                <w:webHidden/>
              </w:rPr>
              <w:t>48</w:t>
            </w:r>
            <w:r>
              <w:rPr>
                <w:noProof/>
                <w:webHidden/>
              </w:rPr>
              <w:fldChar w:fldCharType="end"/>
            </w:r>
          </w:hyperlink>
        </w:p>
        <w:p w14:paraId="76F2C183" w14:textId="34BEDB15" w:rsidR="00FF6A38" w:rsidRPr="00A8098E" w:rsidRDefault="00606114" w:rsidP="007F714D">
          <w:pPr>
            <w:tabs>
              <w:tab w:val="left" w:pos="284"/>
              <w:tab w:val="left" w:pos="426"/>
              <w:tab w:val="left" w:pos="709"/>
            </w:tabs>
          </w:pPr>
          <w:r w:rsidRPr="00A8098E">
            <w:rPr>
              <w:rFonts w:asciiTheme="minorHAnsi" w:hAnsiTheme="minorHAnsi" w:cstheme="minorHAnsi"/>
              <w:b/>
              <w:bCs/>
              <w:caps/>
              <w:sz w:val="22"/>
              <w:szCs w:val="22"/>
            </w:rPr>
            <w:fldChar w:fldCharType="end"/>
          </w:r>
        </w:p>
      </w:sdtContent>
    </w:sdt>
    <w:p w14:paraId="59F6C4EF" w14:textId="77777777" w:rsidR="00FF6A38" w:rsidRPr="00A8098E" w:rsidRDefault="00FF6A38" w:rsidP="007F714D">
      <w:pPr>
        <w:tabs>
          <w:tab w:val="left" w:pos="284"/>
          <w:tab w:val="left" w:pos="426"/>
          <w:tab w:val="left" w:pos="709"/>
        </w:tabs>
        <w:rPr>
          <w:rFonts w:ascii="Arial" w:eastAsiaTheme="majorEastAsia" w:hAnsi="Arial" w:cs="Arial"/>
          <w:b/>
          <w:bCs/>
        </w:rPr>
      </w:pPr>
      <w:r w:rsidRPr="00A8098E">
        <w:rPr>
          <w:rFonts w:ascii="Arial" w:hAnsi="Arial" w:cs="Arial"/>
        </w:rPr>
        <w:br w:type="page"/>
      </w:r>
    </w:p>
    <w:p w14:paraId="6AEDF8E3" w14:textId="77777777" w:rsidR="00FF6A38" w:rsidRPr="00A8098E" w:rsidRDefault="00FF6A38" w:rsidP="00FB1205">
      <w:pPr>
        <w:pStyle w:val="Ttulo1"/>
        <w:numPr>
          <w:ilvl w:val="0"/>
          <w:numId w:val="7"/>
        </w:numPr>
        <w:pBdr>
          <w:bottom w:val="single" w:sz="4" w:space="1" w:color="auto"/>
        </w:pBdr>
        <w:tabs>
          <w:tab w:val="left" w:pos="284"/>
          <w:tab w:val="left" w:pos="426"/>
          <w:tab w:val="left" w:pos="709"/>
        </w:tabs>
        <w:ind w:left="0" w:firstLine="0"/>
        <w:rPr>
          <w:rFonts w:ascii="Arial" w:hAnsi="Arial" w:cs="Arial"/>
          <w:color w:val="auto"/>
          <w:sz w:val="24"/>
          <w:szCs w:val="24"/>
        </w:rPr>
      </w:pPr>
      <w:bookmarkStart w:id="1" w:name="_Toc69899745"/>
      <w:r w:rsidRPr="00A8098E">
        <w:rPr>
          <w:rFonts w:ascii="Arial" w:hAnsi="Arial" w:cs="Arial"/>
          <w:color w:val="auto"/>
          <w:sz w:val="24"/>
          <w:szCs w:val="24"/>
        </w:rPr>
        <w:lastRenderedPageBreak/>
        <w:t>AJUSTES SOBRE EL PLAN ESTRATÉGICO 2019-2022 - JUSTIFICACIÓN</w:t>
      </w:r>
      <w:bookmarkEnd w:id="1"/>
    </w:p>
    <w:p w14:paraId="4672042A" w14:textId="77777777" w:rsidR="00FF6A38" w:rsidRPr="00A8098E" w:rsidRDefault="00FF6A38" w:rsidP="007F714D">
      <w:pPr>
        <w:tabs>
          <w:tab w:val="left" w:pos="284"/>
          <w:tab w:val="left" w:pos="426"/>
          <w:tab w:val="left" w:pos="709"/>
        </w:tabs>
        <w:rPr>
          <w:rFonts w:ascii="Arial" w:hAnsi="Arial" w:cs="Arial"/>
        </w:rPr>
      </w:pPr>
    </w:p>
    <w:p w14:paraId="1F16A816" w14:textId="2FC8CECC" w:rsidR="00FF6A38" w:rsidRPr="00A8098E" w:rsidRDefault="00FF6A38" w:rsidP="007F714D">
      <w:pPr>
        <w:tabs>
          <w:tab w:val="left" w:pos="284"/>
          <w:tab w:val="left" w:pos="426"/>
          <w:tab w:val="left" w:pos="709"/>
        </w:tabs>
        <w:rPr>
          <w:rFonts w:ascii="Arial" w:hAnsi="Arial" w:cs="Arial"/>
          <w:lang w:val="es-ES_tradnl" w:eastAsia="es-MX"/>
        </w:rPr>
      </w:pPr>
      <w:r w:rsidRPr="00A8098E">
        <w:rPr>
          <w:rFonts w:ascii="Arial" w:hAnsi="Arial" w:cs="Arial"/>
          <w:lang w:eastAsia="es-MX"/>
        </w:rPr>
        <w:t>Desde el mes de noviembre de 2019</w:t>
      </w:r>
      <w:r w:rsidRPr="00A8098E">
        <w:rPr>
          <w:rFonts w:ascii="Arial" w:hAnsi="Arial" w:cs="Arial"/>
          <w:lang w:val="es-ES_tradnl" w:eastAsia="es-MX"/>
        </w:rPr>
        <w:t xml:space="preserve">, la ARN, bajo el liderazgo de la Oficina Asesora de Planeación desarrolló jornadas de planeación institucional con la participación de </w:t>
      </w:r>
      <w:r w:rsidR="00B85471">
        <w:rPr>
          <w:rFonts w:ascii="Arial" w:hAnsi="Arial" w:cs="Arial"/>
          <w:lang w:val="es-ES_tradnl" w:eastAsia="es-MX"/>
        </w:rPr>
        <w:t>empleados públicos y contratistas</w:t>
      </w:r>
      <w:r w:rsidRPr="00A8098E">
        <w:rPr>
          <w:rFonts w:ascii="Arial" w:hAnsi="Arial" w:cs="Arial"/>
          <w:lang w:val="es-ES_tradnl" w:eastAsia="es-MX"/>
        </w:rPr>
        <w:t xml:space="preserve"> de la entidad del nivel técnico, asesor y directivo, cuyo objetivo se centró en la validación de los objetivos estratégicos de la entidad, las ideas estratégicas asociadas a estos y los indicadores que movilizan su desarrollo. Producto de estas jornadas, se identifica la necesidad de ajustar el Plan Estratégico de la entidad en lo que se refiere a los siguientes aspectos:</w:t>
      </w:r>
    </w:p>
    <w:p w14:paraId="433B0BE4" w14:textId="77777777" w:rsidR="00FF6A38" w:rsidRPr="00A8098E" w:rsidRDefault="00FF6A38" w:rsidP="007F714D">
      <w:pPr>
        <w:tabs>
          <w:tab w:val="left" w:pos="284"/>
          <w:tab w:val="left" w:pos="426"/>
          <w:tab w:val="left" w:pos="709"/>
        </w:tabs>
        <w:rPr>
          <w:rFonts w:ascii="Arial" w:hAnsi="Arial" w:cs="Arial"/>
          <w:lang w:val="es-ES_tradnl" w:eastAsia="es-MX"/>
        </w:rPr>
      </w:pPr>
    </w:p>
    <w:p w14:paraId="4B43F0A3" w14:textId="77777777" w:rsidR="00FF6A38" w:rsidRPr="00A8098E" w:rsidRDefault="00FF6A38" w:rsidP="00FB1205">
      <w:pPr>
        <w:pStyle w:val="Ttulo1"/>
        <w:numPr>
          <w:ilvl w:val="1"/>
          <w:numId w:val="12"/>
        </w:numPr>
        <w:pBdr>
          <w:bottom w:val="single" w:sz="4" w:space="1" w:color="auto"/>
        </w:pBdr>
        <w:tabs>
          <w:tab w:val="left" w:pos="284"/>
          <w:tab w:val="left" w:pos="426"/>
          <w:tab w:val="left" w:pos="709"/>
        </w:tabs>
        <w:ind w:left="0" w:firstLine="0"/>
        <w:rPr>
          <w:rFonts w:ascii="Arial" w:hAnsi="Arial" w:cs="Arial"/>
          <w:color w:val="auto"/>
          <w:sz w:val="24"/>
          <w:szCs w:val="24"/>
        </w:rPr>
      </w:pPr>
      <w:bookmarkStart w:id="2" w:name="_Toc69899746"/>
      <w:r w:rsidRPr="00A8098E">
        <w:rPr>
          <w:rFonts w:ascii="Arial" w:hAnsi="Arial" w:cs="Arial"/>
          <w:color w:val="auto"/>
          <w:sz w:val="24"/>
          <w:szCs w:val="24"/>
        </w:rPr>
        <w:t>Objetivos Estratégicos</w:t>
      </w:r>
      <w:bookmarkEnd w:id="2"/>
    </w:p>
    <w:p w14:paraId="087369A5" w14:textId="77777777" w:rsidR="00FF6A38" w:rsidRPr="00A8098E" w:rsidRDefault="00FF6A38" w:rsidP="007F714D">
      <w:pPr>
        <w:tabs>
          <w:tab w:val="left" w:pos="284"/>
          <w:tab w:val="left" w:pos="426"/>
          <w:tab w:val="left" w:pos="709"/>
        </w:tabs>
      </w:pPr>
    </w:p>
    <w:p w14:paraId="4EA89CE8" w14:textId="77777777" w:rsidR="00FF6A38" w:rsidRPr="00A8098E" w:rsidRDefault="00FF6A38" w:rsidP="007F714D">
      <w:pPr>
        <w:tabs>
          <w:tab w:val="left" w:pos="284"/>
          <w:tab w:val="left" w:pos="426"/>
          <w:tab w:val="left" w:pos="709"/>
        </w:tabs>
        <w:rPr>
          <w:rFonts w:ascii="Arial" w:hAnsi="Arial" w:cs="Arial"/>
        </w:rPr>
      </w:pPr>
      <w:r w:rsidRPr="002D39E4">
        <w:rPr>
          <w:rFonts w:ascii="Arial" w:hAnsi="Arial" w:cs="Arial"/>
          <w:b/>
        </w:rPr>
        <w:t>Objetivo</w:t>
      </w:r>
      <w:r w:rsidR="002D39E4">
        <w:rPr>
          <w:rFonts w:ascii="Arial" w:hAnsi="Arial" w:cs="Arial"/>
        </w:rPr>
        <w:t>:</w:t>
      </w:r>
      <w:r w:rsidRPr="00A8098E">
        <w:rPr>
          <w:rFonts w:ascii="Arial" w:hAnsi="Arial" w:cs="Arial"/>
        </w:rPr>
        <w:t xml:space="preserve"> “</w:t>
      </w:r>
      <w:r w:rsidRPr="00A8098E">
        <w:rPr>
          <w:rFonts w:ascii="Arial" w:hAnsi="Arial" w:cs="Arial"/>
          <w:b/>
        </w:rPr>
        <w:t xml:space="preserve">Fortalecer las capacidades, tanto individuales como colectivas de la población objeto </w:t>
      </w:r>
      <w:r w:rsidR="00EA29F8" w:rsidRPr="00A8098E">
        <w:rPr>
          <w:rStyle w:val="Refdenotaalpie"/>
          <w:rFonts w:ascii="Arial" w:hAnsi="Arial" w:cs="Arial"/>
          <w:b/>
        </w:rPr>
        <w:footnoteReference w:id="1"/>
      </w:r>
      <w:r w:rsidRPr="00A8098E">
        <w:rPr>
          <w:rFonts w:ascii="Arial" w:hAnsi="Arial" w:cs="Arial"/>
          <w:b/>
        </w:rPr>
        <w:t>y de su entorno próximo”</w:t>
      </w:r>
      <w:r w:rsidRPr="00A8098E">
        <w:rPr>
          <w:rFonts w:ascii="Arial" w:hAnsi="Arial" w:cs="Arial"/>
        </w:rPr>
        <w:t>, se identificó la necesidad de agregar las siguientes líneas estratégicas:</w:t>
      </w:r>
    </w:p>
    <w:p w14:paraId="35985270" w14:textId="77777777" w:rsidR="00FF6A38" w:rsidRPr="00A8098E" w:rsidRDefault="00FF6A38" w:rsidP="007F714D">
      <w:pPr>
        <w:pStyle w:val="Prrafodelista"/>
        <w:tabs>
          <w:tab w:val="left" w:pos="284"/>
          <w:tab w:val="left" w:pos="426"/>
          <w:tab w:val="left" w:pos="709"/>
        </w:tabs>
        <w:ind w:left="0"/>
        <w:rPr>
          <w:rFonts w:ascii="Arial" w:hAnsi="Arial" w:cs="Arial"/>
        </w:rPr>
      </w:pPr>
    </w:p>
    <w:p w14:paraId="2F9F6A94" w14:textId="77777777" w:rsidR="00FF6A38" w:rsidRPr="00A8098E" w:rsidRDefault="00FF6A38" w:rsidP="00FB1205">
      <w:pPr>
        <w:pStyle w:val="Prrafodelista"/>
        <w:numPr>
          <w:ilvl w:val="0"/>
          <w:numId w:val="11"/>
        </w:numPr>
        <w:tabs>
          <w:tab w:val="left" w:pos="284"/>
          <w:tab w:val="left" w:pos="426"/>
          <w:tab w:val="left" w:pos="709"/>
        </w:tabs>
        <w:ind w:left="0" w:firstLine="0"/>
        <w:rPr>
          <w:rFonts w:ascii="Arial" w:hAnsi="Arial" w:cs="Arial"/>
          <w:u w:val="single"/>
          <w:lang w:val="es-CO"/>
        </w:rPr>
      </w:pPr>
      <w:r w:rsidRPr="00A8098E">
        <w:rPr>
          <w:rFonts w:ascii="Arial" w:hAnsi="Arial" w:cs="Arial"/>
          <w:u w:val="single"/>
          <w:lang w:val="es-CO"/>
        </w:rPr>
        <w:t>Programa especial de armonización para la reintegración y reincorporación social y económica con enfoque diferencial étnico y de género concertado, diseñado e implementado</w:t>
      </w:r>
      <w:r w:rsidRPr="00A8098E">
        <w:rPr>
          <w:rFonts w:ascii="Arial" w:hAnsi="Arial" w:cs="Arial"/>
          <w:lang w:val="es-CO"/>
        </w:rPr>
        <w:t>: Inclusión de esta línea en el Plan Estratégico de la entidad, teniendo en cuenta que guarda relación con un compromiso institucional incluido el Plan Marco de Implementación del Acuerdo Final – PMI, el Plan de Acción CONPES 3931 y el Plan Nacional de Desarrollo PND.</w:t>
      </w:r>
    </w:p>
    <w:p w14:paraId="11C88C15" w14:textId="77777777" w:rsidR="00FF6A38" w:rsidRPr="00A8098E" w:rsidRDefault="00FF6A38" w:rsidP="00851026">
      <w:pPr>
        <w:pStyle w:val="Prrafodelista"/>
        <w:tabs>
          <w:tab w:val="left" w:pos="284"/>
          <w:tab w:val="left" w:pos="426"/>
          <w:tab w:val="left" w:pos="709"/>
        </w:tabs>
        <w:ind w:left="0"/>
        <w:rPr>
          <w:rFonts w:ascii="Arial" w:hAnsi="Arial" w:cs="Arial"/>
          <w:u w:val="single"/>
          <w:lang w:val="es-CO"/>
        </w:rPr>
      </w:pPr>
    </w:p>
    <w:p w14:paraId="55B2ACB6" w14:textId="77777777" w:rsidR="00FF6A38" w:rsidRPr="00A8098E" w:rsidRDefault="00FF6A38" w:rsidP="00FB1205">
      <w:pPr>
        <w:pStyle w:val="Prrafodelista"/>
        <w:numPr>
          <w:ilvl w:val="0"/>
          <w:numId w:val="11"/>
        </w:numPr>
        <w:tabs>
          <w:tab w:val="left" w:pos="284"/>
          <w:tab w:val="left" w:pos="426"/>
          <w:tab w:val="left" w:pos="709"/>
        </w:tabs>
        <w:ind w:left="0" w:firstLine="0"/>
        <w:rPr>
          <w:rFonts w:ascii="Arial" w:hAnsi="Arial" w:cs="Arial"/>
          <w:u w:val="single"/>
          <w:lang w:val="es-CO"/>
        </w:rPr>
      </w:pPr>
      <w:r w:rsidRPr="00A8098E">
        <w:rPr>
          <w:rFonts w:ascii="Arial" w:hAnsi="Arial" w:cs="Arial"/>
          <w:u w:val="single"/>
          <w:lang w:val="es-CO"/>
        </w:rPr>
        <w:t>Culminar las personas en proceso de reintegración</w:t>
      </w:r>
      <w:r w:rsidRPr="00A8098E">
        <w:rPr>
          <w:rFonts w:ascii="Arial" w:hAnsi="Arial" w:cs="Arial"/>
          <w:lang w:val="es-CO"/>
        </w:rPr>
        <w:t xml:space="preserve">: </w:t>
      </w:r>
      <w:r w:rsidR="00851026" w:rsidRPr="00A8098E">
        <w:rPr>
          <w:rFonts w:ascii="Arial" w:hAnsi="Arial" w:cs="Arial"/>
          <w:lang w:val="es-CO"/>
        </w:rPr>
        <w:t>Inclusión de esta línea estratégica asociada al objetivo, dada la necesidad de visibilizar la terminación exitosa del proceso de reintegración, información que solamente venia reflejándose en el Plan Nacional de Desarrollo PND.</w:t>
      </w:r>
    </w:p>
    <w:p w14:paraId="4298ACF7" w14:textId="77777777" w:rsidR="00FF6A38" w:rsidRPr="00A8098E" w:rsidRDefault="00FF6A38" w:rsidP="007F714D">
      <w:pPr>
        <w:pStyle w:val="Prrafodelista"/>
        <w:tabs>
          <w:tab w:val="left" w:pos="284"/>
          <w:tab w:val="left" w:pos="426"/>
          <w:tab w:val="left" w:pos="709"/>
        </w:tabs>
        <w:ind w:left="0"/>
        <w:rPr>
          <w:rFonts w:ascii="Arial" w:hAnsi="Arial" w:cs="Arial"/>
          <w:u w:val="single"/>
          <w:lang w:val="es-CO"/>
        </w:rPr>
      </w:pPr>
    </w:p>
    <w:p w14:paraId="76305A51" w14:textId="77777777" w:rsidR="00FF6A38" w:rsidRPr="00A8098E" w:rsidRDefault="00FF6A38" w:rsidP="007F714D">
      <w:pPr>
        <w:tabs>
          <w:tab w:val="left" w:pos="284"/>
          <w:tab w:val="left" w:pos="426"/>
          <w:tab w:val="left" w:pos="709"/>
        </w:tabs>
        <w:rPr>
          <w:rFonts w:ascii="Arial" w:hAnsi="Arial" w:cs="Arial"/>
          <w:lang w:val="es-CO"/>
        </w:rPr>
      </w:pPr>
      <w:r w:rsidRPr="00A8098E">
        <w:rPr>
          <w:rFonts w:ascii="Arial" w:hAnsi="Arial" w:cs="Arial"/>
          <w:lang w:val="es-CO"/>
        </w:rPr>
        <w:t xml:space="preserve">En línea con lo anterior y dentro de este mismo objetivo estratégico, también se ve la necesidad de realizar un ajuste frente a algunos indicadores medidos en la vigencia 2019; en la siguiente tabla se detalla cada caso: </w:t>
      </w:r>
    </w:p>
    <w:p w14:paraId="3805C66B" w14:textId="77777777" w:rsidR="00FF6A38" w:rsidRPr="00A8098E" w:rsidRDefault="00FF6A38" w:rsidP="007F714D">
      <w:pPr>
        <w:tabs>
          <w:tab w:val="left" w:pos="284"/>
          <w:tab w:val="left" w:pos="426"/>
          <w:tab w:val="left" w:pos="709"/>
        </w:tabs>
        <w:rPr>
          <w:rFonts w:ascii="Arial" w:hAnsi="Arial" w:cs="Arial"/>
          <w:lang w:val="es-CO"/>
        </w:rPr>
      </w:pPr>
    </w:p>
    <w:tbl>
      <w:tblPr>
        <w:tblW w:w="9493" w:type="dxa"/>
        <w:tblCellMar>
          <w:left w:w="70" w:type="dxa"/>
          <w:right w:w="70" w:type="dxa"/>
        </w:tblCellMar>
        <w:tblLook w:val="04A0" w:firstRow="1" w:lastRow="0" w:firstColumn="1" w:lastColumn="0" w:noHBand="0" w:noVBand="1"/>
      </w:tblPr>
      <w:tblGrid>
        <w:gridCol w:w="2547"/>
        <w:gridCol w:w="3402"/>
        <w:gridCol w:w="3544"/>
      </w:tblGrid>
      <w:tr w:rsidR="00FF6A38" w:rsidRPr="00A8098E" w14:paraId="1120B63C" w14:textId="77777777" w:rsidTr="00FF6A38">
        <w:trPr>
          <w:trHeight w:val="368"/>
          <w:tblHeader/>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9CD6A" w14:textId="77777777" w:rsidR="00FF6A38" w:rsidRPr="00A8098E" w:rsidRDefault="00FF6A38" w:rsidP="007F714D">
            <w:pPr>
              <w:tabs>
                <w:tab w:val="left" w:pos="284"/>
                <w:tab w:val="left" w:pos="426"/>
                <w:tab w:val="left" w:pos="709"/>
              </w:tabs>
              <w:jc w:val="center"/>
              <w:rPr>
                <w:rFonts w:ascii="Arial" w:hAnsi="Arial" w:cs="Arial"/>
                <w:b/>
                <w:bCs/>
                <w:sz w:val="20"/>
                <w:lang w:val="es-CO" w:eastAsia="es-CO"/>
              </w:rPr>
            </w:pPr>
            <w:r w:rsidRPr="00A8098E">
              <w:rPr>
                <w:rFonts w:ascii="Arial" w:hAnsi="Arial" w:cs="Arial"/>
                <w:b/>
                <w:bCs/>
                <w:sz w:val="20"/>
                <w:lang w:val="es-CO" w:eastAsia="es-CO"/>
              </w:rPr>
              <w:t>ESTADO ANTERIOR</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376A2D7B" w14:textId="77777777" w:rsidR="00FF6A38" w:rsidRPr="00A8098E" w:rsidRDefault="00FF6A38" w:rsidP="007F714D">
            <w:pPr>
              <w:tabs>
                <w:tab w:val="left" w:pos="284"/>
                <w:tab w:val="left" w:pos="426"/>
                <w:tab w:val="left" w:pos="709"/>
              </w:tabs>
              <w:jc w:val="center"/>
              <w:rPr>
                <w:rFonts w:ascii="Arial" w:hAnsi="Arial" w:cs="Arial"/>
                <w:b/>
                <w:bCs/>
                <w:sz w:val="20"/>
                <w:lang w:val="es-CO" w:eastAsia="es-CO"/>
              </w:rPr>
            </w:pPr>
            <w:r w:rsidRPr="00A8098E">
              <w:rPr>
                <w:rFonts w:ascii="Arial" w:hAnsi="Arial" w:cs="Arial"/>
                <w:b/>
                <w:bCs/>
                <w:sz w:val="20"/>
                <w:lang w:val="es-CO" w:eastAsia="es-CO"/>
              </w:rPr>
              <w:t>AJUSTE REALIZADO</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7F5F9694" w14:textId="77777777" w:rsidR="00FF6A38" w:rsidRPr="00A8098E" w:rsidRDefault="00FF6A38" w:rsidP="007F714D">
            <w:pPr>
              <w:tabs>
                <w:tab w:val="left" w:pos="284"/>
                <w:tab w:val="left" w:pos="426"/>
                <w:tab w:val="left" w:pos="709"/>
              </w:tabs>
              <w:jc w:val="center"/>
              <w:rPr>
                <w:rFonts w:ascii="Arial" w:hAnsi="Arial" w:cs="Arial"/>
                <w:b/>
                <w:bCs/>
                <w:sz w:val="20"/>
                <w:lang w:val="es-CO" w:eastAsia="es-CO"/>
              </w:rPr>
            </w:pPr>
            <w:r w:rsidRPr="00A8098E">
              <w:rPr>
                <w:rFonts w:ascii="Arial" w:hAnsi="Arial" w:cs="Arial"/>
                <w:b/>
                <w:bCs/>
                <w:sz w:val="20"/>
                <w:lang w:val="es-CO" w:eastAsia="es-CO"/>
              </w:rPr>
              <w:t>JUSTIFICACIÓN</w:t>
            </w:r>
          </w:p>
        </w:tc>
      </w:tr>
      <w:tr w:rsidR="00FF6A38" w:rsidRPr="00A8098E" w14:paraId="502F17C8" w14:textId="77777777" w:rsidTr="00FF6A38">
        <w:trPr>
          <w:trHeight w:val="169"/>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2EFBE90D" w14:textId="77777777" w:rsidR="00FF6A38" w:rsidRPr="00A8098E" w:rsidRDefault="00FF6A38" w:rsidP="007F714D">
            <w:pPr>
              <w:tabs>
                <w:tab w:val="left" w:pos="284"/>
                <w:tab w:val="left" w:pos="426"/>
                <w:tab w:val="left" w:pos="709"/>
              </w:tabs>
              <w:rPr>
                <w:rFonts w:ascii="Arial" w:hAnsi="Arial" w:cs="Arial"/>
                <w:sz w:val="20"/>
                <w:szCs w:val="20"/>
                <w:lang w:val="es-CO" w:eastAsia="es-CO"/>
              </w:rPr>
            </w:pPr>
            <w:r w:rsidRPr="00A8098E">
              <w:rPr>
                <w:rFonts w:ascii="Arial" w:hAnsi="Arial" w:cs="Arial"/>
                <w:b/>
                <w:bCs/>
                <w:sz w:val="20"/>
                <w:szCs w:val="20"/>
                <w:lang w:val="es-CO" w:eastAsia="es-CO"/>
              </w:rPr>
              <w:t>ESTRATEGIA</w:t>
            </w:r>
            <w:r w:rsidRPr="00A8098E">
              <w:rPr>
                <w:rFonts w:ascii="Arial" w:hAnsi="Arial" w:cs="Arial"/>
                <w:sz w:val="20"/>
                <w:szCs w:val="20"/>
                <w:lang w:val="es-CO" w:eastAsia="es-CO"/>
              </w:rPr>
              <w:t>:</w:t>
            </w:r>
            <w:r w:rsidRPr="00A8098E">
              <w:rPr>
                <w:rFonts w:ascii="Arial" w:hAnsi="Arial" w:cs="Arial"/>
                <w:sz w:val="20"/>
                <w:szCs w:val="20"/>
                <w:lang w:val="es-CO" w:eastAsia="es-CO"/>
              </w:rPr>
              <w:br/>
              <w:t>Facilitar el acceso de la población objeto a la oferta social institucional.</w:t>
            </w:r>
            <w:r w:rsidRPr="00A8098E">
              <w:rPr>
                <w:rFonts w:ascii="Arial" w:hAnsi="Arial" w:cs="Arial"/>
                <w:sz w:val="20"/>
                <w:szCs w:val="20"/>
                <w:lang w:val="es-CO" w:eastAsia="es-CO"/>
              </w:rPr>
              <w:br/>
            </w:r>
            <w:r w:rsidRPr="00A8098E">
              <w:rPr>
                <w:rFonts w:ascii="Arial" w:hAnsi="Arial" w:cs="Arial"/>
                <w:sz w:val="20"/>
                <w:szCs w:val="20"/>
                <w:lang w:val="es-CO" w:eastAsia="es-CO"/>
              </w:rPr>
              <w:br/>
            </w:r>
            <w:r w:rsidRPr="00A8098E">
              <w:rPr>
                <w:rFonts w:ascii="Arial" w:hAnsi="Arial" w:cs="Arial"/>
                <w:b/>
                <w:bCs/>
                <w:sz w:val="20"/>
                <w:szCs w:val="20"/>
                <w:lang w:val="es-CO" w:eastAsia="es-CO"/>
              </w:rPr>
              <w:t>INDICADOR</w:t>
            </w:r>
            <w:r w:rsidRPr="00A8098E">
              <w:rPr>
                <w:rFonts w:ascii="Arial" w:hAnsi="Arial" w:cs="Arial"/>
                <w:sz w:val="20"/>
                <w:szCs w:val="20"/>
                <w:lang w:val="es-CO" w:eastAsia="es-CO"/>
              </w:rPr>
              <w:t>: Porcentaje de personas que acceden a la oferta social en Educación en 2019</w:t>
            </w:r>
          </w:p>
        </w:tc>
        <w:tc>
          <w:tcPr>
            <w:tcW w:w="3402" w:type="dxa"/>
            <w:tcBorders>
              <w:top w:val="nil"/>
              <w:left w:val="nil"/>
              <w:bottom w:val="single" w:sz="4" w:space="0" w:color="auto"/>
              <w:right w:val="single" w:sz="4" w:space="0" w:color="auto"/>
            </w:tcBorders>
            <w:shd w:val="clear" w:color="auto" w:fill="auto"/>
            <w:vAlign w:val="center"/>
            <w:hideMark/>
          </w:tcPr>
          <w:p w14:paraId="1128559E" w14:textId="77777777" w:rsidR="00FF6A38" w:rsidRPr="00A8098E" w:rsidRDefault="00FF6A38" w:rsidP="007F714D">
            <w:pPr>
              <w:tabs>
                <w:tab w:val="left" w:pos="284"/>
                <w:tab w:val="left" w:pos="426"/>
                <w:tab w:val="left" w:pos="709"/>
              </w:tabs>
              <w:rPr>
                <w:rFonts w:ascii="Arial" w:hAnsi="Arial" w:cs="Arial"/>
                <w:sz w:val="20"/>
                <w:szCs w:val="20"/>
                <w:lang w:val="es-CO" w:eastAsia="es-CO"/>
              </w:rPr>
            </w:pPr>
            <w:r w:rsidRPr="00A8098E">
              <w:rPr>
                <w:rFonts w:ascii="Arial" w:hAnsi="Arial" w:cs="Arial"/>
                <w:b/>
                <w:bCs/>
                <w:sz w:val="20"/>
                <w:szCs w:val="20"/>
                <w:lang w:val="es-CO" w:eastAsia="es-CO"/>
              </w:rPr>
              <w:t>ESTRATEGIA</w:t>
            </w:r>
            <w:r w:rsidRPr="00A8098E">
              <w:rPr>
                <w:rFonts w:ascii="Arial" w:hAnsi="Arial" w:cs="Arial"/>
                <w:sz w:val="20"/>
                <w:szCs w:val="20"/>
                <w:lang w:val="es-CO" w:eastAsia="es-CO"/>
              </w:rPr>
              <w:t>:</w:t>
            </w:r>
            <w:r w:rsidRPr="00A8098E">
              <w:rPr>
                <w:rFonts w:ascii="Arial" w:hAnsi="Arial" w:cs="Arial"/>
                <w:sz w:val="20"/>
                <w:szCs w:val="20"/>
                <w:lang w:val="es-CO" w:eastAsia="es-CO"/>
              </w:rPr>
              <w:br/>
              <w:t>Facilitar el acceso de la población objeto a la oferta social institucional.</w:t>
            </w:r>
            <w:r w:rsidRPr="00A8098E">
              <w:rPr>
                <w:rFonts w:ascii="Arial" w:hAnsi="Arial" w:cs="Arial"/>
                <w:sz w:val="20"/>
                <w:szCs w:val="20"/>
                <w:lang w:val="es-CO" w:eastAsia="es-CO"/>
              </w:rPr>
              <w:br/>
            </w:r>
            <w:r w:rsidRPr="00A8098E">
              <w:rPr>
                <w:rFonts w:ascii="Arial" w:hAnsi="Arial" w:cs="Arial"/>
                <w:sz w:val="20"/>
                <w:szCs w:val="20"/>
                <w:lang w:val="es-CO" w:eastAsia="es-CO"/>
              </w:rPr>
              <w:br/>
            </w:r>
            <w:r w:rsidRPr="00A8098E">
              <w:rPr>
                <w:rFonts w:ascii="Arial" w:hAnsi="Arial" w:cs="Arial"/>
                <w:b/>
                <w:bCs/>
                <w:sz w:val="20"/>
                <w:szCs w:val="20"/>
                <w:lang w:val="es-CO" w:eastAsia="es-CO"/>
              </w:rPr>
              <w:t>INDICADOR</w:t>
            </w:r>
            <w:r w:rsidRPr="00A8098E">
              <w:rPr>
                <w:rFonts w:ascii="Arial" w:hAnsi="Arial" w:cs="Arial"/>
                <w:sz w:val="20"/>
                <w:szCs w:val="20"/>
                <w:lang w:val="es-CO" w:eastAsia="es-CO"/>
              </w:rPr>
              <w:t xml:space="preserve">: </w:t>
            </w:r>
            <w:r w:rsidRPr="00A8098E">
              <w:rPr>
                <w:rFonts w:ascii="Arial" w:hAnsi="Arial" w:cs="Arial"/>
                <w:sz w:val="20"/>
                <w:szCs w:val="20"/>
                <w:lang w:val="es-CO" w:eastAsia="es-CO"/>
              </w:rPr>
              <w:br/>
              <w:t>Porcentaje de personas en reincorporación que acceden a la oferta social en Educación</w:t>
            </w:r>
          </w:p>
          <w:p w14:paraId="53694339" w14:textId="77777777" w:rsidR="00FF6A38" w:rsidRPr="00A8098E" w:rsidRDefault="00FF6A38" w:rsidP="007F714D">
            <w:pPr>
              <w:tabs>
                <w:tab w:val="left" w:pos="284"/>
                <w:tab w:val="left" w:pos="426"/>
                <w:tab w:val="left" w:pos="709"/>
              </w:tabs>
              <w:rPr>
                <w:rFonts w:ascii="Arial" w:hAnsi="Arial" w:cs="Arial"/>
                <w:sz w:val="20"/>
                <w:szCs w:val="20"/>
                <w:lang w:val="es-CO" w:eastAsia="es-CO"/>
              </w:rPr>
            </w:pPr>
            <w:r w:rsidRPr="00A8098E">
              <w:rPr>
                <w:rFonts w:ascii="Arial" w:hAnsi="Arial" w:cs="Arial"/>
                <w:sz w:val="20"/>
                <w:szCs w:val="20"/>
                <w:lang w:val="es-CO" w:eastAsia="es-CO"/>
              </w:rPr>
              <w:lastRenderedPageBreak/>
              <w:br/>
              <w:t>Porcentaje de personas en reintegración que acceden a la oferta social en Educación</w:t>
            </w:r>
          </w:p>
        </w:tc>
        <w:tc>
          <w:tcPr>
            <w:tcW w:w="3544" w:type="dxa"/>
            <w:tcBorders>
              <w:top w:val="nil"/>
              <w:left w:val="nil"/>
              <w:bottom w:val="single" w:sz="4" w:space="0" w:color="auto"/>
              <w:right w:val="single" w:sz="4" w:space="0" w:color="auto"/>
            </w:tcBorders>
            <w:shd w:val="clear" w:color="auto" w:fill="auto"/>
            <w:vAlign w:val="center"/>
            <w:hideMark/>
          </w:tcPr>
          <w:p w14:paraId="0844BDB9" w14:textId="77777777" w:rsidR="00FF6A38" w:rsidRPr="00A8098E" w:rsidRDefault="00FF6A38" w:rsidP="00584AA3">
            <w:pPr>
              <w:tabs>
                <w:tab w:val="left" w:pos="284"/>
                <w:tab w:val="left" w:pos="426"/>
                <w:tab w:val="left" w:pos="709"/>
              </w:tabs>
              <w:rPr>
                <w:rFonts w:ascii="Arial" w:hAnsi="Arial" w:cs="Arial"/>
                <w:sz w:val="20"/>
                <w:szCs w:val="20"/>
                <w:lang w:val="es-CO" w:eastAsia="es-CO"/>
              </w:rPr>
            </w:pPr>
            <w:r w:rsidRPr="00A8098E">
              <w:rPr>
                <w:rFonts w:ascii="Arial" w:hAnsi="Arial" w:cs="Arial"/>
                <w:sz w:val="20"/>
                <w:szCs w:val="20"/>
                <w:lang w:val="es-CO" w:eastAsia="es-CO"/>
              </w:rPr>
              <w:lastRenderedPageBreak/>
              <w:t xml:space="preserve">En vista de la necesidad de reflejar de manera específica los avances en la implementación </w:t>
            </w:r>
            <w:r w:rsidRPr="00A8098E">
              <w:rPr>
                <w:rFonts w:ascii="Arial" w:hAnsi="Arial" w:cs="Arial"/>
                <w:sz w:val="20"/>
                <w:szCs w:val="20"/>
              </w:rPr>
              <w:t xml:space="preserve">de la política nacional </w:t>
            </w:r>
            <w:r w:rsidR="00770B4C" w:rsidRPr="00A8098E">
              <w:rPr>
                <w:rFonts w:ascii="Arial" w:hAnsi="Arial" w:cs="Arial"/>
                <w:sz w:val="20"/>
                <w:szCs w:val="20"/>
              </w:rPr>
              <w:t xml:space="preserve">de </w:t>
            </w:r>
            <w:r w:rsidRPr="00A8098E">
              <w:rPr>
                <w:rFonts w:ascii="Arial" w:hAnsi="Arial" w:cs="Arial"/>
                <w:sz w:val="20"/>
                <w:szCs w:val="20"/>
              </w:rPr>
              <w:t xml:space="preserve">reincorporación, </w:t>
            </w:r>
            <w:r w:rsidR="00770B4C" w:rsidRPr="00A8098E">
              <w:rPr>
                <w:rFonts w:ascii="Arial" w:hAnsi="Arial" w:cs="Arial"/>
                <w:sz w:val="20"/>
                <w:szCs w:val="20"/>
              </w:rPr>
              <w:t xml:space="preserve">en </w:t>
            </w:r>
            <w:r w:rsidRPr="00A8098E">
              <w:rPr>
                <w:rFonts w:ascii="Arial" w:hAnsi="Arial" w:cs="Arial"/>
                <w:sz w:val="20"/>
                <w:szCs w:val="20"/>
                <w:lang w:val="es-CO" w:eastAsia="es-CO"/>
              </w:rPr>
              <w:t xml:space="preserve">2020 se </w:t>
            </w:r>
            <w:r w:rsidR="00770B4C" w:rsidRPr="00A8098E">
              <w:rPr>
                <w:rFonts w:ascii="Arial" w:hAnsi="Arial" w:cs="Arial"/>
                <w:sz w:val="20"/>
                <w:szCs w:val="20"/>
                <w:lang w:val="es-CO" w:eastAsia="es-CO"/>
              </w:rPr>
              <w:t>decide</w:t>
            </w:r>
            <w:r w:rsidRPr="00A8098E">
              <w:rPr>
                <w:rFonts w:ascii="Arial" w:hAnsi="Arial" w:cs="Arial"/>
                <w:sz w:val="20"/>
                <w:szCs w:val="20"/>
                <w:lang w:val="es-CO" w:eastAsia="es-CO"/>
              </w:rPr>
              <w:t xml:space="preserve"> dividir el indicador planteado en 2019, de tal forma que por una parte se mida la gestión dirigida a la población en Reincorporación y por otr</w:t>
            </w:r>
            <w:r w:rsidR="00770B4C" w:rsidRPr="00A8098E">
              <w:rPr>
                <w:rFonts w:ascii="Arial" w:hAnsi="Arial" w:cs="Arial"/>
                <w:sz w:val="20"/>
                <w:szCs w:val="20"/>
                <w:lang w:val="es-CO" w:eastAsia="es-CO"/>
              </w:rPr>
              <w:t>a</w:t>
            </w:r>
            <w:r w:rsidRPr="00A8098E">
              <w:rPr>
                <w:rFonts w:ascii="Arial" w:hAnsi="Arial" w:cs="Arial"/>
                <w:sz w:val="20"/>
                <w:szCs w:val="20"/>
                <w:lang w:val="es-CO" w:eastAsia="es-CO"/>
              </w:rPr>
              <w:t xml:space="preserve">, se registren las gestiones desarrolladas </w:t>
            </w:r>
            <w:r w:rsidRPr="00A8098E">
              <w:rPr>
                <w:rFonts w:ascii="Arial" w:hAnsi="Arial" w:cs="Arial"/>
                <w:sz w:val="20"/>
                <w:szCs w:val="20"/>
                <w:lang w:val="es-CO" w:eastAsia="es-CO"/>
              </w:rPr>
              <w:lastRenderedPageBreak/>
              <w:t xml:space="preserve">con la población de Reintegración (ruta regular y especial) </w:t>
            </w:r>
          </w:p>
        </w:tc>
      </w:tr>
      <w:tr w:rsidR="00FF6A38" w:rsidRPr="00A8098E" w14:paraId="4400DD66" w14:textId="77777777" w:rsidTr="00597AFE">
        <w:trPr>
          <w:trHeight w:val="2663"/>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39B028A0" w14:textId="77777777" w:rsidR="00FF6A38" w:rsidRPr="00A8098E" w:rsidRDefault="00FF6A38" w:rsidP="007F714D">
            <w:pPr>
              <w:tabs>
                <w:tab w:val="left" w:pos="284"/>
                <w:tab w:val="left" w:pos="426"/>
                <w:tab w:val="left" w:pos="709"/>
              </w:tabs>
              <w:rPr>
                <w:rFonts w:ascii="Arial" w:hAnsi="Arial" w:cs="Arial"/>
                <w:sz w:val="20"/>
                <w:szCs w:val="20"/>
                <w:lang w:val="es-CO" w:eastAsia="es-CO"/>
              </w:rPr>
            </w:pPr>
            <w:r w:rsidRPr="00A8098E">
              <w:rPr>
                <w:rFonts w:ascii="Arial" w:hAnsi="Arial" w:cs="Arial"/>
                <w:b/>
                <w:bCs/>
                <w:sz w:val="20"/>
                <w:szCs w:val="20"/>
                <w:lang w:val="es-CO" w:eastAsia="es-CO"/>
              </w:rPr>
              <w:lastRenderedPageBreak/>
              <w:t>ESTRATEGIA</w:t>
            </w:r>
            <w:r w:rsidRPr="00A8098E">
              <w:rPr>
                <w:rFonts w:ascii="Arial" w:hAnsi="Arial" w:cs="Arial"/>
                <w:sz w:val="20"/>
                <w:szCs w:val="20"/>
                <w:lang w:val="es-CO" w:eastAsia="es-CO"/>
              </w:rPr>
              <w:t>:</w:t>
            </w:r>
            <w:r w:rsidRPr="00A8098E">
              <w:rPr>
                <w:rFonts w:ascii="Arial" w:hAnsi="Arial" w:cs="Arial"/>
                <w:sz w:val="20"/>
                <w:szCs w:val="20"/>
                <w:lang w:val="es-CO" w:eastAsia="es-CO"/>
              </w:rPr>
              <w:br/>
              <w:t>Facilitar el acceso de la población objeto a la oferta social institucional.</w:t>
            </w:r>
            <w:r w:rsidRPr="00A8098E">
              <w:rPr>
                <w:rFonts w:ascii="Arial" w:hAnsi="Arial" w:cs="Arial"/>
                <w:sz w:val="20"/>
                <w:szCs w:val="20"/>
                <w:lang w:val="es-CO" w:eastAsia="es-CO"/>
              </w:rPr>
              <w:br/>
            </w:r>
            <w:r w:rsidRPr="00A8098E">
              <w:rPr>
                <w:rFonts w:ascii="Arial" w:hAnsi="Arial" w:cs="Arial"/>
                <w:sz w:val="20"/>
                <w:szCs w:val="20"/>
                <w:lang w:val="es-CO" w:eastAsia="es-CO"/>
              </w:rPr>
              <w:br/>
            </w:r>
            <w:r w:rsidRPr="00A8098E">
              <w:rPr>
                <w:rFonts w:ascii="Arial" w:hAnsi="Arial" w:cs="Arial"/>
                <w:b/>
                <w:bCs/>
                <w:sz w:val="20"/>
                <w:szCs w:val="20"/>
                <w:lang w:val="es-CO" w:eastAsia="es-CO"/>
              </w:rPr>
              <w:t>INDICADOR</w:t>
            </w:r>
            <w:r w:rsidRPr="00A8098E">
              <w:rPr>
                <w:rFonts w:ascii="Arial" w:hAnsi="Arial" w:cs="Arial"/>
                <w:sz w:val="20"/>
                <w:szCs w:val="20"/>
                <w:lang w:val="es-CO" w:eastAsia="es-CO"/>
              </w:rPr>
              <w:t xml:space="preserve">: </w:t>
            </w:r>
            <w:r w:rsidRPr="00A8098E">
              <w:rPr>
                <w:rFonts w:ascii="Arial" w:hAnsi="Arial" w:cs="Arial"/>
                <w:sz w:val="20"/>
                <w:szCs w:val="20"/>
                <w:lang w:val="es-CO" w:eastAsia="es-CO"/>
              </w:rPr>
              <w:br/>
              <w:t>Porcentaje de personas vinculadas al SGSSS en 2019</w:t>
            </w:r>
          </w:p>
        </w:tc>
        <w:tc>
          <w:tcPr>
            <w:tcW w:w="3402" w:type="dxa"/>
            <w:tcBorders>
              <w:top w:val="nil"/>
              <w:left w:val="nil"/>
              <w:bottom w:val="single" w:sz="4" w:space="0" w:color="auto"/>
              <w:right w:val="single" w:sz="4" w:space="0" w:color="auto"/>
            </w:tcBorders>
            <w:shd w:val="clear" w:color="auto" w:fill="auto"/>
            <w:vAlign w:val="center"/>
            <w:hideMark/>
          </w:tcPr>
          <w:p w14:paraId="36135B37" w14:textId="77777777" w:rsidR="00FF6A38" w:rsidRPr="00A8098E" w:rsidRDefault="00FF6A38" w:rsidP="007F714D">
            <w:pPr>
              <w:tabs>
                <w:tab w:val="left" w:pos="284"/>
                <w:tab w:val="left" w:pos="426"/>
                <w:tab w:val="left" w:pos="709"/>
              </w:tabs>
              <w:rPr>
                <w:rFonts w:ascii="Arial" w:hAnsi="Arial" w:cs="Arial"/>
                <w:sz w:val="20"/>
                <w:szCs w:val="20"/>
                <w:lang w:val="es-CO" w:eastAsia="es-CO"/>
              </w:rPr>
            </w:pPr>
            <w:r w:rsidRPr="00A8098E">
              <w:rPr>
                <w:rFonts w:ascii="Arial" w:hAnsi="Arial" w:cs="Arial"/>
                <w:b/>
                <w:bCs/>
                <w:sz w:val="20"/>
                <w:szCs w:val="20"/>
                <w:lang w:val="es-CO" w:eastAsia="es-CO"/>
              </w:rPr>
              <w:t>ESTRATEGIA</w:t>
            </w:r>
            <w:r w:rsidRPr="00A8098E">
              <w:rPr>
                <w:rFonts w:ascii="Arial" w:hAnsi="Arial" w:cs="Arial"/>
                <w:sz w:val="20"/>
                <w:szCs w:val="20"/>
                <w:lang w:val="es-CO" w:eastAsia="es-CO"/>
              </w:rPr>
              <w:t>:</w:t>
            </w:r>
            <w:r w:rsidRPr="00A8098E">
              <w:rPr>
                <w:rFonts w:ascii="Arial" w:hAnsi="Arial" w:cs="Arial"/>
                <w:sz w:val="20"/>
                <w:szCs w:val="20"/>
                <w:lang w:val="es-CO" w:eastAsia="es-CO"/>
              </w:rPr>
              <w:br/>
              <w:t>Facilitar el acceso de la población objeto a la oferta social institucional.</w:t>
            </w:r>
            <w:r w:rsidRPr="00A8098E">
              <w:rPr>
                <w:rFonts w:ascii="Arial" w:hAnsi="Arial" w:cs="Arial"/>
                <w:sz w:val="20"/>
                <w:szCs w:val="20"/>
                <w:lang w:val="es-CO" w:eastAsia="es-CO"/>
              </w:rPr>
              <w:br/>
            </w:r>
            <w:r w:rsidRPr="00A8098E">
              <w:rPr>
                <w:rFonts w:ascii="Arial" w:hAnsi="Arial" w:cs="Arial"/>
                <w:sz w:val="20"/>
                <w:szCs w:val="20"/>
                <w:lang w:val="es-CO" w:eastAsia="es-CO"/>
              </w:rPr>
              <w:br/>
            </w:r>
            <w:r w:rsidRPr="00A8098E">
              <w:rPr>
                <w:rFonts w:ascii="Arial" w:hAnsi="Arial" w:cs="Arial"/>
                <w:b/>
                <w:bCs/>
                <w:sz w:val="20"/>
                <w:szCs w:val="20"/>
                <w:lang w:val="es-CO" w:eastAsia="es-CO"/>
              </w:rPr>
              <w:t>INDICADOR</w:t>
            </w:r>
            <w:r w:rsidRPr="00A8098E">
              <w:rPr>
                <w:rFonts w:ascii="Arial" w:hAnsi="Arial" w:cs="Arial"/>
                <w:sz w:val="20"/>
                <w:szCs w:val="20"/>
                <w:lang w:val="es-CO" w:eastAsia="es-CO"/>
              </w:rPr>
              <w:t xml:space="preserve">: </w:t>
            </w:r>
            <w:r w:rsidRPr="00A8098E">
              <w:rPr>
                <w:rFonts w:ascii="Arial" w:hAnsi="Arial" w:cs="Arial"/>
                <w:sz w:val="20"/>
                <w:szCs w:val="20"/>
                <w:lang w:val="es-CO" w:eastAsia="es-CO"/>
              </w:rPr>
              <w:br/>
              <w:t>Porcentaje de personas en reincorporación vinculadas al SGSSS</w:t>
            </w:r>
          </w:p>
          <w:p w14:paraId="1F9F25B3" w14:textId="77777777" w:rsidR="00FF6A38" w:rsidRPr="00A8098E" w:rsidRDefault="00FF6A38" w:rsidP="007F714D">
            <w:pPr>
              <w:tabs>
                <w:tab w:val="left" w:pos="284"/>
                <w:tab w:val="left" w:pos="426"/>
                <w:tab w:val="left" w:pos="709"/>
              </w:tabs>
              <w:rPr>
                <w:rFonts w:ascii="Arial" w:hAnsi="Arial" w:cs="Arial"/>
                <w:sz w:val="20"/>
                <w:szCs w:val="20"/>
                <w:lang w:val="es-CO" w:eastAsia="es-CO"/>
              </w:rPr>
            </w:pPr>
            <w:r w:rsidRPr="00A8098E">
              <w:rPr>
                <w:rFonts w:ascii="Arial" w:hAnsi="Arial" w:cs="Arial"/>
                <w:sz w:val="20"/>
                <w:szCs w:val="20"/>
                <w:lang w:val="es-CO" w:eastAsia="es-CO"/>
              </w:rPr>
              <w:br/>
              <w:t>Porcentaje de personas en reintegración vinculadas al SGSSS</w:t>
            </w:r>
          </w:p>
        </w:tc>
        <w:tc>
          <w:tcPr>
            <w:tcW w:w="3544" w:type="dxa"/>
            <w:tcBorders>
              <w:top w:val="nil"/>
              <w:left w:val="nil"/>
              <w:bottom w:val="single" w:sz="4" w:space="0" w:color="auto"/>
              <w:right w:val="single" w:sz="4" w:space="0" w:color="auto"/>
            </w:tcBorders>
            <w:shd w:val="clear" w:color="auto" w:fill="auto"/>
            <w:vAlign w:val="center"/>
            <w:hideMark/>
          </w:tcPr>
          <w:p w14:paraId="3775F9E7" w14:textId="77777777" w:rsidR="00FF6A38" w:rsidRPr="00A8098E" w:rsidRDefault="00851026" w:rsidP="00851026">
            <w:pPr>
              <w:tabs>
                <w:tab w:val="left" w:pos="284"/>
                <w:tab w:val="left" w:pos="426"/>
                <w:tab w:val="left" w:pos="709"/>
              </w:tabs>
              <w:rPr>
                <w:rFonts w:ascii="Arial" w:hAnsi="Arial" w:cs="Arial"/>
                <w:sz w:val="20"/>
                <w:szCs w:val="20"/>
                <w:lang w:eastAsia="es-CO"/>
              </w:rPr>
            </w:pPr>
            <w:r w:rsidRPr="00A8098E">
              <w:rPr>
                <w:rFonts w:ascii="Arial" w:hAnsi="Arial" w:cs="Arial"/>
                <w:sz w:val="20"/>
                <w:lang w:val="es-CO" w:eastAsia="es-CO"/>
              </w:rPr>
              <w:t xml:space="preserve">Dada la necesidad de la entidad de mostrar resultados </w:t>
            </w:r>
            <w:r w:rsidRPr="00A8098E">
              <w:rPr>
                <w:rFonts w:ascii="Arial" w:hAnsi="Arial" w:cs="Arial"/>
                <w:sz w:val="20"/>
              </w:rPr>
              <w:t>de la política nacional de reincorporación, p</w:t>
            </w:r>
            <w:r w:rsidRPr="00A8098E">
              <w:rPr>
                <w:rFonts w:ascii="Arial" w:hAnsi="Arial" w:cs="Arial"/>
                <w:sz w:val="20"/>
                <w:lang w:val="es-CO" w:eastAsia="es-CO"/>
              </w:rPr>
              <w:t>ara el 2020 decide dividir el indicador planteado en 2019, midiendo de manera independiente la gestión dirigida a la población en Reincorporación y por otro, las gestiones desarrolladas con la población de Reintegración (ruta regular y especial</w:t>
            </w:r>
          </w:p>
        </w:tc>
      </w:tr>
      <w:tr w:rsidR="00FF6A38" w:rsidRPr="00A8098E" w14:paraId="5ECB306F" w14:textId="77777777" w:rsidTr="00FF6A38">
        <w:trPr>
          <w:trHeight w:val="204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703A5AA8" w14:textId="77777777" w:rsidR="00FF6A38" w:rsidRPr="00A8098E" w:rsidRDefault="00FF6A38" w:rsidP="007F714D">
            <w:pPr>
              <w:tabs>
                <w:tab w:val="left" w:pos="284"/>
                <w:tab w:val="left" w:pos="426"/>
                <w:tab w:val="left" w:pos="709"/>
              </w:tabs>
              <w:rPr>
                <w:rFonts w:ascii="Arial" w:hAnsi="Arial" w:cs="Arial"/>
                <w:sz w:val="20"/>
                <w:szCs w:val="20"/>
                <w:lang w:val="es-CO" w:eastAsia="es-CO"/>
              </w:rPr>
            </w:pPr>
            <w:r w:rsidRPr="00A8098E">
              <w:rPr>
                <w:rFonts w:ascii="Arial" w:hAnsi="Arial" w:cs="Arial"/>
                <w:b/>
                <w:bCs/>
                <w:sz w:val="20"/>
                <w:szCs w:val="20"/>
                <w:lang w:val="es-CO" w:eastAsia="es-CO"/>
              </w:rPr>
              <w:t>ESTRATEGIA</w:t>
            </w:r>
            <w:r w:rsidRPr="00A8098E">
              <w:rPr>
                <w:rFonts w:ascii="Arial" w:hAnsi="Arial" w:cs="Arial"/>
                <w:sz w:val="20"/>
                <w:szCs w:val="20"/>
                <w:lang w:val="es-CO" w:eastAsia="es-CO"/>
              </w:rPr>
              <w:t>:</w:t>
            </w:r>
            <w:r w:rsidRPr="00A8098E">
              <w:rPr>
                <w:rFonts w:ascii="Arial" w:hAnsi="Arial" w:cs="Arial"/>
                <w:sz w:val="20"/>
                <w:szCs w:val="20"/>
                <w:lang w:val="es-CO" w:eastAsia="es-CO"/>
              </w:rPr>
              <w:br/>
              <w:t>Facilitar el acceso de la población objeto a la oferta social institucional.</w:t>
            </w:r>
            <w:r w:rsidRPr="00A8098E">
              <w:rPr>
                <w:rFonts w:ascii="Arial" w:hAnsi="Arial" w:cs="Arial"/>
                <w:sz w:val="20"/>
                <w:szCs w:val="20"/>
                <w:lang w:val="es-CO" w:eastAsia="es-CO"/>
              </w:rPr>
              <w:br/>
            </w:r>
            <w:r w:rsidRPr="00A8098E">
              <w:rPr>
                <w:rFonts w:ascii="Arial" w:hAnsi="Arial" w:cs="Arial"/>
                <w:sz w:val="20"/>
                <w:szCs w:val="20"/>
                <w:lang w:val="es-CO" w:eastAsia="es-CO"/>
              </w:rPr>
              <w:br/>
            </w:r>
            <w:r w:rsidRPr="00A8098E">
              <w:rPr>
                <w:rFonts w:ascii="Arial" w:hAnsi="Arial" w:cs="Arial"/>
                <w:b/>
                <w:bCs/>
                <w:sz w:val="20"/>
                <w:szCs w:val="20"/>
                <w:lang w:val="es-CO" w:eastAsia="es-CO"/>
              </w:rPr>
              <w:t>INDICADOR</w:t>
            </w:r>
            <w:r w:rsidRPr="00A8098E">
              <w:rPr>
                <w:rFonts w:ascii="Arial" w:hAnsi="Arial" w:cs="Arial"/>
                <w:sz w:val="20"/>
                <w:szCs w:val="20"/>
                <w:lang w:val="es-CO" w:eastAsia="es-CO"/>
              </w:rPr>
              <w:t xml:space="preserve">: </w:t>
            </w:r>
            <w:r w:rsidRPr="00A8098E">
              <w:rPr>
                <w:rFonts w:ascii="Arial" w:hAnsi="Arial" w:cs="Arial"/>
                <w:sz w:val="20"/>
                <w:szCs w:val="20"/>
                <w:lang w:val="es-CO" w:eastAsia="es-CO"/>
              </w:rPr>
              <w:br/>
              <w:t>Porcentaje de personas en proceso de reincorporación, que acceden a programas de vivienda en 2019</w:t>
            </w:r>
          </w:p>
        </w:tc>
        <w:tc>
          <w:tcPr>
            <w:tcW w:w="3402" w:type="dxa"/>
            <w:tcBorders>
              <w:top w:val="nil"/>
              <w:left w:val="nil"/>
              <w:bottom w:val="single" w:sz="4" w:space="0" w:color="auto"/>
              <w:right w:val="single" w:sz="4" w:space="0" w:color="auto"/>
            </w:tcBorders>
            <w:shd w:val="clear" w:color="auto" w:fill="auto"/>
            <w:vAlign w:val="center"/>
            <w:hideMark/>
          </w:tcPr>
          <w:p w14:paraId="09B4DF9D" w14:textId="77777777" w:rsidR="00FF6A38" w:rsidRPr="00A8098E" w:rsidRDefault="00FF6A38" w:rsidP="007F714D">
            <w:pPr>
              <w:tabs>
                <w:tab w:val="left" w:pos="284"/>
                <w:tab w:val="left" w:pos="426"/>
                <w:tab w:val="left" w:pos="709"/>
              </w:tabs>
              <w:rPr>
                <w:rFonts w:ascii="Arial" w:hAnsi="Arial" w:cs="Arial"/>
                <w:sz w:val="20"/>
                <w:szCs w:val="20"/>
                <w:lang w:val="es-CO" w:eastAsia="es-CO"/>
              </w:rPr>
            </w:pPr>
            <w:r w:rsidRPr="00A8098E">
              <w:rPr>
                <w:rFonts w:ascii="Arial" w:hAnsi="Arial" w:cs="Arial"/>
                <w:b/>
                <w:bCs/>
                <w:sz w:val="20"/>
                <w:szCs w:val="20"/>
                <w:lang w:val="es-CO" w:eastAsia="es-CO"/>
              </w:rPr>
              <w:t>ESTRATEGIA</w:t>
            </w:r>
            <w:r w:rsidRPr="00A8098E">
              <w:rPr>
                <w:rFonts w:ascii="Arial" w:hAnsi="Arial" w:cs="Arial"/>
                <w:sz w:val="20"/>
                <w:szCs w:val="20"/>
                <w:lang w:val="es-CO" w:eastAsia="es-CO"/>
              </w:rPr>
              <w:t>:</w:t>
            </w:r>
            <w:r w:rsidRPr="00A8098E">
              <w:rPr>
                <w:rFonts w:ascii="Arial" w:hAnsi="Arial" w:cs="Arial"/>
                <w:sz w:val="20"/>
                <w:szCs w:val="20"/>
                <w:lang w:val="es-CO" w:eastAsia="es-CO"/>
              </w:rPr>
              <w:br/>
              <w:t>Facilitar el acceso de la población objeto a la oferta social institucional.</w:t>
            </w:r>
            <w:r w:rsidRPr="00A8098E">
              <w:rPr>
                <w:rFonts w:ascii="Arial" w:hAnsi="Arial" w:cs="Arial"/>
                <w:sz w:val="20"/>
                <w:szCs w:val="20"/>
                <w:lang w:val="es-CO" w:eastAsia="es-CO"/>
              </w:rPr>
              <w:br/>
            </w:r>
            <w:r w:rsidRPr="00A8098E">
              <w:rPr>
                <w:rFonts w:ascii="Arial" w:hAnsi="Arial" w:cs="Arial"/>
                <w:sz w:val="20"/>
                <w:szCs w:val="20"/>
                <w:lang w:val="es-CO" w:eastAsia="es-CO"/>
              </w:rPr>
              <w:br/>
            </w:r>
            <w:r w:rsidRPr="00A8098E">
              <w:rPr>
                <w:rFonts w:ascii="Arial" w:hAnsi="Arial" w:cs="Arial"/>
                <w:b/>
                <w:bCs/>
                <w:sz w:val="20"/>
                <w:szCs w:val="20"/>
                <w:lang w:val="es-CO" w:eastAsia="es-CO"/>
              </w:rPr>
              <w:t>INDICADOR</w:t>
            </w:r>
            <w:r w:rsidRPr="00A8098E">
              <w:rPr>
                <w:rFonts w:ascii="Arial" w:hAnsi="Arial" w:cs="Arial"/>
                <w:sz w:val="20"/>
                <w:szCs w:val="20"/>
                <w:lang w:val="es-CO" w:eastAsia="es-CO"/>
              </w:rPr>
              <w:t xml:space="preserve">: </w:t>
            </w:r>
            <w:r w:rsidRPr="00A8098E">
              <w:rPr>
                <w:rFonts w:ascii="Arial" w:hAnsi="Arial" w:cs="Arial"/>
                <w:sz w:val="20"/>
                <w:szCs w:val="20"/>
                <w:lang w:val="es-CO" w:eastAsia="es-CO"/>
              </w:rPr>
              <w:br/>
              <w:t>Número de personas en proceso de reincorporación, que acceden a programas de mejoramiento, construcción o adquisición de vivienda</w:t>
            </w:r>
          </w:p>
        </w:tc>
        <w:tc>
          <w:tcPr>
            <w:tcW w:w="3544" w:type="dxa"/>
            <w:tcBorders>
              <w:top w:val="nil"/>
              <w:left w:val="nil"/>
              <w:bottom w:val="single" w:sz="4" w:space="0" w:color="auto"/>
              <w:right w:val="single" w:sz="4" w:space="0" w:color="auto"/>
            </w:tcBorders>
            <w:shd w:val="clear" w:color="auto" w:fill="auto"/>
            <w:vAlign w:val="center"/>
            <w:hideMark/>
          </w:tcPr>
          <w:p w14:paraId="7AF331D2" w14:textId="77777777" w:rsidR="00FF6A38" w:rsidRPr="00A8098E" w:rsidRDefault="00851026" w:rsidP="007F714D">
            <w:pPr>
              <w:tabs>
                <w:tab w:val="left" w:pos="284"/>
                <w:tab w:val="left" w:pos="426"/>
                <w:tab w:val="left" w:pos="709"/>
              </w:tabs>
              <w:jc w:val="both"/>
              <w:rPr>
                <w:rFonts w:ascii="Arial" w:hAnsi="Arial" w:cs="Arial"/>
                <w:sz w:val="20"/>
                <w:szCs w:val="20"/>
                <w:lang w:val="es-CO" w:eastAsia="es-CO"/>
              </w:rPr>
            </w:pPr>
            <w:r w:rsidRPr="00A8098E">
              <w:rPr>
                <w:rFonts w:ascii="Arial" w:hAnsi="Arial" w:cs="Arial"/>
                <w:sz w:val="20"/>
                <w:lang w:val="es-CO" w:eastAsia="es-CO"/>
              </w:rPr>
              <w:t xml:space="preserve">Si bien la finalidad del indicador propuesto para el 2020 es la misma, al plantearlo en términos de valor absoluto y aclarar que se trata de programas de mejoramiento, construcción o adquisición de vivienda, se alinea con el compromiso adquirido por la entidad en el Plan de Estabilización 2020 definido con la Consejería presidencial para la Estabilización y la Consolidación; así las cosas, esta propuesta reemplazaría al indicador registrado en 2019  </w:t>
            </w:r>
          </w:p>
        </w:tc>
      </w:tr>
    </w:tbl>
    <w:p w14:paraId="340E08F0" w14:textId="77777777" w:rsidR="00FF6A38" w:rsidRPr="00A8098E" w:rsidRDefault="00FF6A38" w:rsidP="007F714D">
      <w:pPr>
        <w:tabs>
          <w:tab w:val="left" w:pos="284"/>
          <w:tab w:val="left" w:pos="426"/>
          <w:tab w:val="left" w:pos="709"/>
        </w:tabs>
        <w:rPr>
          <w:rFonts w:ascii="Arial" w:hAnsi="Arial" w:cs="Arial"/>
          <w:lang w:val="es-CO"/>
        </w:rPr>
      </w:pPr>
    </w:p>
    <w:p w14:paraId="1979A745" w14:textId="77777777" w:rsidR="00FF6A38" w:rsidRPr="00A8098E" w:rsidRDefault="00FF6A38" w:rsidP="007F714D">
      <w:pPr>
        <w:tabs>
          <w:tab w:val="left" w:pos="284"/>
          <w:tab w:val="left" w:pos="426"/>
          <w:tab w:val="left" w:pos="709"/>
        </w:tabs>
        <w:rPr>
          <w:rFonts w:ascii="Arial" w:hAnsi="Arial" w:cs="Arial"/>
        </w:rPr>
      </w:pPr>
      <w:r w:rsidRPr="00A8098E">
        <w:rPr>
          <w:rFonts w:ascii="Arial" w:hAnsi="Arial" w:cs="Arial"/>
          <w:lang w:val="es-CO"/>
        </w:rPr>
        <w:t xml:space="preserve">En lo que corresponde al objetivo estratégico </w:t>
      </w:r>
      <w:r w:rsidRPr="00A8098E">
        <w:rPr>
          <w:rFonts w:ascii="Arial" w:hAnsi="Arial" w:cs="Arial"/>
          <w:b/>
        </w:rPr>
        <w:t>Promover capacidades productivas orientadas a la sostenibilidad económica de la población objeto de atención</w:t>
      </w:r>
      <w:r w:rsidRPr="00A8098E">
        <w:rPr>
          <w:rFonts w:ascii="Arial" w:hAnsi="Arial" w:cs="Arial"/>
        </w:rPr>
        <w:t>, se ve la necesidad de modificar la redacción de algunos indicadores, y de la misma forma que en el objetivo anterior, se requiere separar la medición de otros, por orden del tipo de población (reintegración y reincorporación), todo esto se resume en la siguiente tabla:</w:t>
      </w:r>
    </w:p>
    <w:p w14:paraId="6B12D1DD" w14:textId="77777777" w:rsidR="00FF6A38" w:rsidRPr="00A8098E" w:rsidRDefault="00FF6A38" w:rsidP="007F714D">
      <w:pPr>
        <w:tabs>
          <w:tab w:val="left" w:pos="284"/>
          <w:tab w:val="left" w:pos="426"/>
          <w:tab w:val="left" w:pos="709"/>
        </w:tabs>
        <w:rPr>
          <w:rFonts w:ascii="Arial" w:hAnsi="Arial" w:cs="Arial"/>
        </w:rPr>
      </w:pPr>
    </w:p>
    <w:tbl>
      <w:tblPr>
        <w:tblW w:w="9493" w:type="dxa"/>
        <w:tblCellMar>
          <w:left w:w="70" w:type="dxa"/>
          <w:right w:w="70" w:type="dxa"/>
        </w:tblCellMar>
        <w:tblLook w:val="04A0" w:firstRow="1" w:lastRow="0" w:firstColumn="1" w:lastColumn="0" w:noHBand="0" w:noVBand="1"/>
      </w:tblPr>
      <w:tblGrid>
        <w:gridCol w:w="2547"/>
        <w:gridCol w:w="3402"/>
        <w:gridCol w:w="3544"/>
      </w:tblGrid>
      <w:tr w:rsidR="00E96115" w:rsidRPr="00A8098E" w14:paraId="5A0373A8" w14:textId="77777777" w:rsidTr="00FF6A38">
        <w:trPr>
          <w:trHeight w:val="351"/>
          <w:tblHeader/>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9F648" w14:textId="77777777" w:rsidR="00E96115" w:rsidRPr="00A8098E" w:rsidRDefault="00E96115" w:rsidP="007F714D">
            <w:pPr>
              <w:tabs>
                <w:tab w:val="left" w:pos="284"/>
                <w:tab w:val="left" w:pos="426"/>
                <w:tab w:val="left" w:pos="709"/>
              </w:tabs>
              <w:jc w:val="center"/>
              <w:rPr>
                <w:rFonts w:ascii="Arial" w:hAnsi="Arial" w:cs="Arial"/>
                <w:b/>
                <w:bCs/>
                <w:sz w:val="20"/>
                <w:lang w:val="es-CO" w:eastAsia="es-CO"/>
              </w:rPr>
            </w:pPr>
            <w:r w:rsidRPr="00A8098E">
              <w:rPr>
                <w:rFonts w:ascii="Arial" w:hAnsi="Arial" w:cs="Arial"/>
                <w:b/>
                <w:bCs/>
                <w:sz w:val="20"/>
                <w:lang w:val="es-CO" w:eastAsia="es-CO"/>
              </w:rPr>
              <w:t>ESTADO ANTERIOR</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353A10AF" w14:textId="77777777" w:rsidR="00E96115" w:rsidRPr="00A8098E" w:rsidRDefault="00E96115" w:rsidP="007F714D">
            <w:pPr>
              <w:tabs>
                <w:tab w:val="left" w:pos="284"/>
                <w:tab w:val="left" w:pos="426"/>
                <w:tab w:val="left" w:pos="709"/>
              </w:tabs>
              <w:jc w:val="center"/>
              <w:rPr>
                <w:rFonts w:ascii="Arial" w:hAnsi="Arial" w:cs="Arial"/>
                <w:b/>
                <w:bCs/>
                <w:sz w:val="20"/>
                <w:lang w:val="es-CO" w:eastAsia="es-CO"/>
              </w:rPr>
            </w:pPr>
            <w:r w:rsidRPr="00A8098E">
              <w:rPr>
                <w:rFonts w:ascii="Arial" w:hAnsi="Arial" w:cs="Arial"/>
                <w:b/>
                <w:bCs/>
                <w:sz w:val="20"/>
                <w:lang w:val="es-CO" w:eastAsia="es-CO"/>
              </w:rPr>
              <w:t>AJUSTE REALIZADO</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0F9ECBF7" w14:textId="77777777" w:rsidR="00E96115" w:rsidRPr="00A8098E" w:rsidRDefault="00E96115" w:rsidP="007F714D">
            <w:pPr>
              <w:tabs>
                <w:tab w:val="left" w:pos="284"/>
                <w:tab w:val="left" w:pos="426"/>
                <w:tab w:val="left" w:pos="709"/>
              </w:tabs>
              <w:jc w:val="center"/>
              <w:rPr>
                <w:rFonts w:ascii="Arial" w:hAnsi="Arial" w:cs="Arial"/>
                <w:b/>
                <w:bCs/>
                <w:sz w:val="20"/>
                <w:lang w:val="es-CO" w:eastAsia="es-CO"/>
              </w:rPr>
            </w:pPr>
            <w:r w:rsidRPr="00A8098E">
              <w:rPr>
                <w:rFonts w:ascii="Arial" w:hAnsi="Arial" w:cs="Arial"/>
                <w:b/>
                <w:bCs/>
                <w:sz w:val="20"/>
                <w:lang w:val="es-CO" w:eastAsia="es-CO"/>
              </w:rPr>
              <w:t>JUSTIFICACIÓN</w:t>
            </w:r>
          </w:p>
        </w:tc>
      </w:tr>
      <w:tr w:rsidR="00FF6A38" w:rsidRPr="00A8098E" w14:paraId="797A886B" w14:textId="77777777" w:rsidTr="00FF6A38">
        <w:trPr>
          <w:trHeight w:val="1785"/>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5178E552" w14:textId="77777777" w:rsidR="00FF6A38" w:rsidRPr="00A8098E" w:rsidRDefault="00FF6A38" w:rsidP="007F714D">
            <w:pPr>
              <w:tabs>
                <w:tab w:val="left" w:pos="284"/>
                <w:tab w:val="left" w:pos="426"/>
                <w:tab w:val="left" w:pos="709"/>
              </w:tabs>
              <w:rPr>
                <w:rFonts w:ascii="Arial" w:hAnsi="Arial" w:cs="Arial"/>
                <w:sz w:val="20"/>
                <w:szCs w:val="20"/>
                <w:lang w:val="es-CO" w:eastAsia="es-CO"/>
              </w:rPr>
            </w:pPr>
            <w:r w:rsidRPr="00A8098E">
              <w:rPr>
                <w:rFonts w:ascii="Arial" w:hAnsi="Arial" w:cs="Arial"/>
                <w:b/>
                <w:bCs/>
                <w:sz w:val="20"/>
                <w:szCs w:val="20"/>
                <w:lang w:val="es-CO" w:eastAsia="es-CO"/>
              </w:rPr>
              <w:t>ESTRATEGIA</w:t>
            </w:r>
            <w:r w:rsidRPr="00A8098E">
              <w:rPr>
                <w:rFonts w:ascii="Arial" w:hAnsi="Arial" w:cs="Arial"/>
                <w:sz w:val="20"/>
                <w:szCs w:val="20"/>
                <w:lang w:val="es-CO" w:eastAsia="es-CO"/>
              </w:rPr>
              <w:t>:</w:t>
            </w:r>
            <w:r w:rsidRPr="00A8098E">
              <w:rPr>
                <w:rFonts w:ascii="Arial" w:hAnsi="Arial" w:cs="Arial"/>
                <w:sz w:val="20"/>
                <w:szCs w:val="20"/>
                <w:lang w:val="es-CO" w:eastAsia="es-CO"/>
              </w:rPr>
              <w:br/>
              <w:t>Gestionar y acompañar el desarrollo de proyectos productivos</w:t>
            </w:r>
            <w:r w:rsidRPr="00A8098E">
              <w:rPr>
                <w:rFonts w:ascii="Arial" w:hAnsi="Arial" w:cs="Arial"/>
                <w:sz w:val="20"/>
                <w:szCs w:val="20"/>
                <w:lang w:val="es-CO" w:eastAsia="es-CO"/>
              </w:rPr>
              <w:br/>
            </w:r>
            <w:r w:rsidRPr="00A8098E">
              <w:rPr>
                <w:rFonts w:ascii="Arial" w:hAnsi="Arial" w:cs="Arial"/>
                <w:sz w:val="20"/>
                <w:szCs w:val="20"/>
                <w:lang w:val="es-CO" w:eastAsia="es-CO"/>
              </w:rPr>
              <w:br/>
            </w:r>
            <w:r w:rsidRPr="00A8098E">
              <w:rPr>
                <w:rFonts w:ascii="Arial" w:hAnsi="Arial" w:cs="Arial"/>
                <w:b/>
                <w:bCs/>
                <w:sz w:val="20"/>
                <w:szCs w:val="20"/>
                <w:lang w:val="es-CO" w:eastAsia="es-CO"/>
              </w:rPr>
              <w:t>INDICADOR</w:t>
            </w:r>
            <w:r w:rsidRPr="00A8098E">
              <w:rPr>
                <w:rFonts w:ascii="Arial" w:hAnsi="Arial" w:cs="Arial"/>
                <w:sz w:val="20"/>
                <w:szCs w:val="20"/>
                <w:lang w:val="es-CO" w:eastAsia="es-CO"/>
              </w:rPr>
              <w:t xml:space="preserve">: </w:t>
            </w:r>
            <w:r w:rsidRPr="00A8098E">
              <w:rPr>
                <w:rFonts w:ascii="Arial" w:hAnsi="Arial" w:cs="Arial"/>
                <w:sz w:val="20"/>
                <w:szCs w:val="20"/>
                <w:lang w:val="es-CO" w:eastAsia="es-CO"/>
              </w:rPr>
              <w:br/>
              <w:t>Porcentaje de formas asociativas objeto de atención acompañadas para su fortalecimiento institucional</w:t>
            </w:r>
          </w:p>
        </w:tc>
        <w:tc>
          <w:tcPr>
            <w:tcW w:w="3402" w:type="dxa"/>
            <w:tcBorders>
              <w:top w:val="nil"/>
              <w:left w:val="nil"/>
              <w:bottom w:val="single" w:sz="4" w:space="0" w:color="auto"/>
              <w:right w:val="single" w:sz="4" w:space="0" w:color="auto"/>
            </w:tcBorders>
            <w:shd w:val="clear" w:color="auto" w:fill="auto"/>
            <w:vAlign w:val="center"/>
            <w:hideMark/>
          </w:tcPr>
          <w:p w14:paraId="26026D35" w14:textId="77777777" w:rsidR="00FF6A38" w:rsidRPr="00A8098E" w:rsidRDefault="00FF6A38" w:rsidP="007F714D">
            <w:pPr>
              <w:tabs>
                <w:tab w:val="left" w:pos="284"/>
                <w:tab w:val="left" w:pos="426"/>
                <w:tab w:val="left" w:pos="709"/>
              </w:tabs>
              <w:rPr>
                <w:rFonts w:ascii="Arial" w:hAnsi="Arial" w:cs="Arial"/>
                <w:sz w:val="20"/>
                <w:szCs w:val="20"/>
                <w:lang w:val="es-CO" w:eastAsia="es-CO"/>
              </w:rPr>
            </w:pPr>
            <w:r w:rsidRPr="00A8098E">
              <w:rPr>
                <w:rFonts w:ascii="Arial" w:hAnsi="Arial" w:cs="Arial"/>
                <w:b/>
                <w:bCs/>
                <w:sz w:val="20"/>
                <w:szCs w:val="20"/>
                <w:lang w:val="es-CO" w:eastAsia="es-CO"/>
              </w:rPr>
              <w:t>ESTRATEGIA</w:t>
            </w:r>
            <w:r w:rsidRPr="00A8098E">
              <w:rPr>
                <w:rFonts w:ascii="Arial" w:hAnsi="Arial" w:cs="Arial"/>
                <w:sz w:val="20"/>
                <w:szCs w:val="20"/>
                <w:lang w:val="es-CO" w:eastAsia="es-CO"/>
              </w:rPr>
              <w:t>:</w:t>
            </w:r>
            <w:r w:rsidRPr="00A8098E">
              <w:rPr>
                <w:rFonts w:ascii="Arial" w:hAnsi="Arial" w:cs="Arial"/>
                <w:sz w:val="20"/>
                <w:szCs w:val="20"/>
                <w:lang w:val="es-CO" w:eastAsia="es-CO"/>
              </w:rPr>
              <w:br/>
              <w:t>Gestionar y acompañar el desarrollo de proyectos productivos</w:t>
            </w:r>
            <w:r w:rsidRPr="00A8098E">
              <w:rPr>
                <w:rFonts w:ascii="Arial" w:hAnsi="Arial" w:cs="Arial"/>
                <w:sz w:val="20"/>
                <w:szCs w:val="20"/>
                <w:lang w:val="es-CO" w:eastAsia="es-CO"/>
              </w:rPr>
              <w:br/>
            </w:r>
            <w:r w:rsidRPr="00A8098E">
              <w:rPr>
                <w:rFonts w:ascii="Arial" w:hAnsi="Arial" w:cs="Arial"/>
                <w:sz w:val="20"/>
                <w:szCs w:val="20"/>
                <w:lang w:val="es-CO" w:eastAsia="es-CO"/>
              </w:rPr>
              <w:br/>
            </w:r>
            <w:r w:rsidRPr="00A8098E">
              <w:rPr>
                <w:rFonts w:ascii="Arial" w:hAnsi="Arial" w:cs="Arial"/>
                <w:b/>
                <w:bCs/>
                <w:sz w:val="20"/>
                <w:szCs w:val="20"/>
                <w:lang w:val="es-CO" w:eastAsia="es-CO"/>
              </w:rPr>
              <w:t>INDICADOR</w:t>
            </w:r>
            <w:r w:rsidRPr="00A8098E">
              <w:rPr>
                <w:rFonts w:ascii="Arial" w:hAnsi="Arial" w:cs="Arial"/>
                <w:sz w:val="20"/>
                <w:szCs w:val="20"/>
                <w:lang w:val="es-CO" w:eastAsia="es-CO"/>
              </w:rPr>
              <w:t xml:space="preserve">: </w:t>
            </w:r>
            <w:r w:rsidRPr="00A8098E">
              <w:rPr>
                <w:rFonts w:ascii="Arial" w:hAnsi="Arial" w:cs="Arial"/>
                <w:sz w:val="20"/>
                <w:szCs w:val="20"/>
                <w:lang w:val="es-CO" w:eastAsia="es-CO"/>
              </w:rPr>
              <w:br/>
              <w:t>Porcentaje de formas asociativas activas con acompañamiento en su fortalecimiento institucional</w:t>
            </w:r>
          </w:p>
        </w:tc>
        <w:tc>
          <w:tcPr>
            <w:tcW w:w="3544" w:type="dxa"/>
            <w:tcBorders>
              <w:top w:val="nil"/>
              <w:left w:val="nil"/>
              <w:bottom w:val="single" w:sz="4" w:space="0" w:color="auto"/>
              <w:right w:val="single" w:sz="4" w:space="0" w:color="auto"/>
            </w:tcBorders>
            <w:shd w:val="clear" w:color="auto" w:fill="auto"/>
            <w:vAlign w:val="center"/>
            <w:hideMark/>
          </w:tcPr>
          <w:p w14:paraId="46244BBE" w14:textId="77777777" w:rsidR="00FF6A38" w:rsidRPr="00A8098E" w:rsidRDefault="00FF6A38" w:rsidP="00584AA3">
            <w:pPr>
              <w:tabs>
                <w:tab w:val="left" w:pos="284"/>
                <w:tab w:val="left" w:pos="426"/>
                <w:tab w:val="left" w:pos="709"/>
              </w:tabs>
              <w:rPr>
                <w:rFonts w:ascii="Arial" w:hAnsi="Arial" w:cs="Arial"/>
                <w:sz w:val="20"/>
                <w:szCs w:val="20"/>
                <w:lang w:val="es-CO" w:eastAsia="es-CO"/>
              </w:rPr>
            </w:pPr>
            <w:r w:rsidRPr="00A8098E">
              <w:rPr>
                <w:rFonts w:ascii="Arial" w:hAnsi="Arial" w:cs="Arial"/>
                <w:sz w:val="20"/>
                <w:szCs w:val="20"/>
                <w:lang w:val="es-CO" w:eastAsia="es-CO"/>
              </w:rPr>
              <w:t xml:space="preserve">En el 2019 se presentaron algunas dificultades a la hora de definir el denominador; esto conllevó a la libre interpretación </w:t>
            </w:r>
            <w:r w:rsidR="006B03CD" w:rsidRPr="00A8098E">
              <w:rPr>
                <w:rFonts w:ascii="Arial" w:hAnsi="Arial" w:cs="Arial"/>
                <w:sz w:val="20"/>
                <w:szCs w:val="20"/>
                <w:lang w:val="es-CO" w:eastAsia="es-CO"/>
              </w:rPr>
              <w:t>para</w:t>
            </w:r>
            <w:r w:rsidRPr="00A8098E">
              <w:rPr>
                <w:rFonts w:ascii="Arial" w:hAnsi="Arial" w:cs="Arial"/>
                <w:sz w:val="20"/>
                <w:szCs w:val="20"/>
                <w:lang w:val="es-CO" w:eastAsia="es-CO"/>
              </w:rPr>
              <w:t xml:space="preserve"> realizar seguimiento sobre el avance del indicador; </w:t>
            </w:r>
            <w:r w:rsidR="006B03CD" w:rsidRPr="00A8098E">
              <w:rPr>
                <w:rFonts w:ascii="Arial" w:hAnsi="Arial" w:cs="Arial"/>
                <w:sz w:val="20"/>
                <w:szCs w:val="20"/>
                <w:lang w:val="es-CO" w:eastAsia="es-CO"/>
              </w:rPr>
              <w:t xml:space="preserve">en </w:t>
            </w:r>
            <w:r w:rsidRPr="00A8098E">
              <w:rPr>
                <w:rFonts w:ascii="Arial" w:hAnsi="Arial" w:cs="Arial"/>
                <w:sz w:val="20"/>
                <w:szCs w:val="20"/>
                <w:lang w:val="es-CO" w:eastAsia="es-CO"/>
              </w:rPr>
              <w:t xml:space="preserve">2020 se incluye el término "activas", </w:t>
            </w:r>
            <w:r w:rsidR="006B03CD" w:rsidRPr="00A8098E">
              <w:rPr>
                <w:rFonts w:ascii="Arial" w:hAnsi="Arial" w:cs="Arial"/>
                <w:sz w:val="20"/>
                <w:szCs w:val="20"/>
                <w:lang w:val="es-CO" w:eastAsia="es-CO"/>
              </w:rPr>
              <w:t xml:space="preserve">con lo que se </w:t>
            </w:r>
            <w:r w:rsidRPr="00A8098E">
              <w:rPr>
                <w:rFonts w:ascii="Arial" w:hAnsi="Arial" w:cs="Arial"/>
                <w:sz w:val="20"/>
                <w:szCs w:val="20"/>
                <w:lang w:val="es-CO" w:eastAsia="es-CO"/>
              </w:rPr>
              <w:t>determina que el acompañamiento solamente se realiza sobre las Formas Asociativas que se encuentran en operación.</w:t>
            </w:r>
          </w:p>
        </w:tc>
      </w:tr>
      <w:tr w:rsidR="00FF6A38" w:rsidRPr="00A8098E" w14:paraId="641AC66E" w14:textId="77777777" w:rsidTr="00FF6A38">
        <w:trPr>
          <w:trHeight w:val="306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6CD06D40" w14:textId="77777777" w:rsidR="00FF6A38" w:rsidRPr="00A8098E" w:rsidRDefault="00FF6A38" w:rsidP="007F714D">
            <w:pPr>
              <w:tabs>
                <w:tab w:val="left" w:pos="284"/>
                <w:tab w:val="left" w:pos="426"/>
                <w:tab w:val="left" w:pos="709"/>
              </w:tabs>
              <w:rPr>
                <w:rFonts w:ascii="Arial" w:hAnsi="Arial" w:cs="Arial"/>
                <w:sz w:val="20"/>
                <w:szCs w:val="20"/>
                <w:lang w:val="es-CO" w:eastAsia="es-CO"/>
              </w:rPr>
            </w:pPr>
            <w:r w:rsidRPr="00A8098E">
              <w:rPr>
                <w:rFonts w:ascii="Arial" w:hAnsi="Arial" w:cs="Arial"/>
                <w:b/>
                <w:bCs/>
                <w:sz w:val="20"/>
                <w:szCs w:val="20"/>
                <w:lang w:val="es-CO" w:eastAsia="es-CO"/>
              </w:rPr>
              <w:lastRenderedPageBreak/>
              <w:t>ESTRATEGIA</w:t>
            </w:r>
            <w:r w:rsidRPr="00A8098E">
              <w:rPr>
                <w:rFonts w:ascii="Arial" w:hAnsi="Arial" w:cs="Arial"/>
                <w:sz w:val="20"/>
                <w:szCs w:val="20"/>
                <w:lang w:val="es-CO" w:eastAsia="es-CO"/>
              </w:rPr>
              <w:t>:</w:t>
            </w:r>
            <w:r w:rsidRPr="00A8098E">
              <w:rPr>
                <w:rFonts w:ascii="Arial" w:hAnsi="Arial" w:cs="Arial"/>
                <w:sz w:val="20"/>
                <w:szCs w:val="20"/>
                <w:lang w:val="es-CO" w:eastAsia="es-CO"/>
              </w:rPr>
              <w:br/>
              <w:t>Gestionar y acompañar el desarrollo de proyectos productivos</w:t>
            </w:r>
            <w:r w:rsidRPr="00A8098E">
              <w:rPr>
                <w:rFonts w:ascii="Arial" w:hAnsi="Arial" w:cs="Arial"/>
                <w:sz w:val="20"/>
                <w:szCs w:val="20"/>
                <w:lang w:val="es-CO" w:eastAsia="es-CO"/>
              </w:rPr>
              <w:br/>
            </w:r>
            <w:r w:rsidRPr="00A8098E">
              <w:rPr>
                <w:rFonts w:ascii="Arial" w:hAnsi="Arial" w:cs="Arial"/>
                <w:sz w:val="20"/>
                <w:szCs w:val="20"/>
                <w:lang w:val="es-CO" w:eastAsia="es-CO"/>
              </w:rPr>
              <w:br/>
            </w:r>
            <w:r w:rsidRPr="00A8098E">
              <w:rPr>
                <w:rFonts w:ascii="Arial" w:hAnsi="Arial" w:cs="Arial"/>
                <w:b/>
                <w:bCs/>
                <w:sz w:val="20"/>
                <w:szCs w:val="20"/>
                <w:lang w:val="es-CO" w:eastAsia="es-CO"/>
              </w:rPr>
              <w:t>INDICADOR</w:t>
            </w:r>
            <w:r w:rsidRPr="00A8098E">
              <w:rPr>
                <w:rFonts w:ascii="Arial" w:hAnsi="Arial" w:cs="Arial"/>
                <w:sz w:val="20"/>
                <w:szCs w:val="20"/>
                <w:lang w:val="es-CO" w:eastAsia="es-CO"/>
              </w:rPr>
              <w:t xml:space="preserve">: </w:t>
            </w:r>
            <w:r w:rsidRPr="00A8098E">
              <w:rPr>
                <w:rFonts w:ascii="Arial" w:hAnsi="Arial" w:cs="Arial"/>
                <w:sz w:val="20"/>
                <w:szCs w:val="20"/>
                <w:lang w:val="es-CO" w:eastAsia="es-CO"/>
              </w:rPr>
              <w:br/>
              <w:t>Porcentaje de proyectos productivos individuales y colectivos desembolsados con seguimiento oportuno</w:t>
            </w:r>
          </w:p>
        </w:tc>
        <w:tc>
          <w:tcPr>
            <w:tcW w:w="3402" w:type="dxa"/>
            <w:tcBorders>
              <w:top w:val="nil"/>
              <w:left w:val="nil"/>
              <w:bottom w:val="single" w:sz="4" w:space="0" w:color="auto"/>
              <w:right w:val="single" w:sz="4" w:space="0" w:color="auto"/>
            </w:tcBorders>
            <w:shd w:val="clear" w:color="auto" w:fill="auto"/>
            <w:vAlign w:val="center"/>
            <w:hideMark/>
          </w:tcPr>
          <w:p w14:paraId="12FC1E2C" w14:textId="77777777" w:rsidR="00FF6A38" w:rsidRPr="00A8098E" w:rsidRDefault="00FF6A38" w:rsidP="007F714D">
            <w:pPr>
              <w:tabs>
                <w:tab w:val="left" w:pos="284"/>
                <w:tab w:val="left" w:pos="426"/>
                <w:tab w:val="left" w:pos="709"/>
              </w:tabs>
              <w:rPr>
                <w:rFonts w:ascii="Arial" w:hAnsi="Arial" w:cs="Arial"/>
                <w:sz w:val="20"/>
                <w:szCs w:val="20"/>
                <w:lang w:val="es-CO" w:eastAsia="es-CO"/>
              </w:rPr>
            </w:pPr>
            <w:r w:rsidRPr="00A8098E">
              <w:rPr>
                <w:rFonts w:ascii="Arial" w:hAnsi="Arial" w:cs="Arial"/>
                <w:b/>
                <w:bCs/>
                <w:sz w:val="20"/>
                <w:szCs w:val="20"/>
                <w:lang w:val="es-CO" w:eastAsia="es-CO"/>
              </w:rPr>
              <w:t>ESTRATEGIA</w:t>
            </w:r>
            <w:r w:rsidRPr="00A8098E">
              <w:rPr>
                <w:rFonts w:ascii="Arial" w:hAnsi="Arial" w:cs="Arial"/>
                <w:sz w:val="20"/>
                <w:szCs w:val="20"/>
                <w:lang w:val="es-CO" w:eastAsia="es-CO"/>
              </w:rPr>
              <w:t>:</w:t>
            </w:r>
            <w:r w:rsidRPr="00A8098E">
              <w:rPr>
                <w:rFonts w:ascii="Arial" w:hAnsi="Arial" w:cs="Arial"/>
                <w:sz w:val="20"/>
                <w:szCs w:val="20"/>
                <w:lang w:val="es-CO" w:eastAsia="es-CO"/>
              </w:rPr>
              <w:br/>
            </w:r>
            <w:r w:rsidR="00851026" w:rsidRPr="00A8098E">
              <w:rPr>
                <w:rFonts w:ascii="Arial" w:hAnsi="Arial" w:cs="Arial"/>
                <w:sz w:val="20"/>
                <w:szCs w:val="20"/>
                <w:lang w:val="es-CO" w:eastAsia="es-CO"/>
              </w:rPr>
              <w:t>Gestionar y acompañar el desarrollo de proyectos productivos</w:t>
            </w:r>
            <w:r w:rsidRPr="00A8098E">
              <w:rPr>
                <w:rFonts w:ascii="Arial" w:hAnsi="Arial" w:cs="Arial"/>
                <w:sz w:val="20"/>
                <w:szCs w:val="20"/>
                <w:lang w:val="es-CO" w:eastAsia="es-CO"/>
              </w:rPr>
              <w:t>.</w:t>
            </w:r>
            <w:r w:rsidRPr="00A8098E">
              <w:rPr>
                <w:rFonts w:ascii="Arial" w:hAnsi="Arial" w:cs="Arial"/>
                <w:sz w:val="20"/>
                <w:szCs w:val="20"/>
                <w:lang w:val="es-CO" w:eastAsia="es-CO"/>
              </w:rPr>
              <w:br/>
            </w:r>
            <w:r w:rsidRPr="00A8098E">
              <w:rPr>
                <w:rFonts w:ascii="Arial" w:hAnsi="Arial" w:cs="Arial"/>
                <w:sz w:val="20"/>
                <w:szCs w:val="20"/>
                <w:lang w:val="es-CO" w:eastAsia="es-CO"/>
              </w:rPr>
              <w:br/>
            </w:r>
            <w:r w:rsidRPr="00A8098E">
              <w:rPr>
                <w:rFonts w:ascii="Arial" w:hAnsi="Arial" w:cs="Arial"/>
                <w:b/>
                <w:bCs/>
                <w:sz w:val="20"/>
                <w:szCs w:val="20"/>
                <w:lang w:val="es-CO" w:eastAsia="es-CO"/>
              </w:rPr>
              <w:t>INDICADOR</w:t>
            </w:r>
            <w:r w:rsidRPr="00A8098E">
              <w:rPr>
                <w:rFonts w:ascii="Arial" w:hAnsi="Arial" w:cs="Arial"/>
                <w:sz w:val="20"/>
                <w:szCs w:val="20"/>
                <w:lang w:val="es-CO" w:eastAsia="es-CO"/>
              </w:rPr>
              <w:t xml:space="preserve">: </w:t>
            </w:r>
            <w:r w:rsidRPr="00A8098E">
              <w:rPr>
                <w:rFonts w:ascii="Arial" w:hAnsi="Arial" w:cs="Arial"/>
                <w:sz w:val="20"/>
                <w:szCs w:val="20"/>
                <w:lang w:val="es-CO" w:eastAsia="es-CO"/>
              </w:rPr>
              <w:br/>
              <w:t>Porcentaje de proyectos productivos de personas en proceso de reintegración desembolsados con seguimiento oportuno</w:t>
            </w:r>
          </w:p>
          <w:p w14:paraId="6D1E4371" w14:textId="77777777" w:rsidR="00FF6A38" w:rsidRPr="00A8098E" w:rsidRDefault="00FF6A38" w:rsidP="007F714D">
            <w:pPr>
              <w:tabs>
                <w:tab w:val="left" w:pos="284"/>
                <w:tab w:val="left" w:pos="426"/>
                <w:tab w:val="left" w:pos="709"/>
              </w:tabs>
              <w:rPr>
                <w:rFonts w:ascii="Arial" w:hAnsi="Arial" w:cs="Arial"/>
                <w:sz w:val="20"/>
                <w:szCs w:val="20"/>
                <w:lang w:val="es-CO" w:eastAsia="es-CO"/>
              </w:rPr>
            </w:pPr>
            <w:r w:rsidRPr="00A8098E">
              <w:rPr>
                <w:rFonts w:ascii="Arial" w:hAnsi="Arial" w:cs="Arial"/>
                <w:sz w:val="20"/>
                <w:szCs w:val="20"/>
                <w:lang w:val="es-CO" w:eastAsia="es-CO"/>
              </w:rPr>
              <w:br/>
              <w:t>Porcentaje de proyectos productivos individuales y colectivos de personas en proceso de reincorporación desembolsados con seguimiento oportuno</w:t>
            </w:r>
          </w:p>
        </w:tc>
        <w:tc>
          <w:tcPr>
            <w:tcW w:w="3544" w:type="dxa"/>
            <w:tcBorders>
              <w:top w:val="nil"/>
              <w:left w:val="nil"/>
              <w:bottom w:val="single" w:sz="4" w:space="0" w:color="auto"/>
              <w:right w:val="single" w:sz="4" w:space="0" w:color="auto"/>
            </w:tcBorders>
            <w:shd w:val="clear" w:color="auto" w:fill="auto"/>
            <w:vAlign w:val="center"/>
            <w:hideMark/>
          </w:tcPr>
          <w:p w14:paraId="3D0E2E80" w14:textId="77777777" w:rsidR="00FF6A38" w:rsidRPr="00A8098E" w:rsidRDefault="00FF6A38" w:rsidP="007F714D">
            <w:pPr>
              <w:tabs>
                <w:tab w:val="left" w:pos="284"/>
                <w:tab w:val="left" w:pos="426"/>
                <w:tab w:val="left" w:pos="709"/>
              </w:tabs>
              <w:jc w:val="both"/>
              <w:rPr>
                <w:rFonts w:ascii="Arial" w:hAnsi="Arial" w:cs="Arial"/>
                <w:sz w:val="20"/>
                <w:szCs w:val="20"/>
                <w:lang w:val="es-CO" w:eastAsia="es-CO"/>
              </w:rPr>
            </w:pPr>
            <w:r w:rsidRPr="00A8098E">
              <w:rPr>
                <w:rFonts w:ascii="Arial" w:hAnsi="Arial" w:cs="Arial"/>
                <w:sz w:val="20"/>
                <w:szCs w:val="20"/>
                <w:lang w:val="es-CO" w:eastAsia="es-CO"/>
              </w:rPr>
              <w:t>Teniendo en cuenta las herramientas y los criterios de medición en cada proceso son distintas, para el 2020 se toma la determinación de dividirlo, de tal forma que por una parte se mida la gestión dirigida a la población en Reincorporación y por otro, se registren las gestiones desarrolladas con la población de Reintegración</w:t>
            </w:r>
          </w:p>
        </w:tc>
      </w:tr>
      <w:tr w:rsidR="00FF6A38" w:rsidRPr="00A8098E" w14:paraId="06FC7074" w14:textId="77777777" w:rsidTr="00FF6A38">
        <w:trPr>
          <w:trHeight w:val="2295"/>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723B534F" w14:textId="77777777" w:rsidR="00FF6A38" w:rsidRPr="00A8098E" w:rsidRDefault="00FF6A38" w:rsidP="007F714D">
            <w:pPr>
              <w:tabs>
                <w:tab w:val="left" w:pos="284"/>
                <w:tab w:val="left" w:pos="426"/>
                <w:tab w:val="left" w:pos="709"/>
              </w:tabs>
              <w:rPr>
                <w:rFonts w:ascii="Arial" w:hAnsi="Arial" w:cs="Arial"/>
                <w:sz w:val="20"/>
                <w:szCs w:val="20"/>
                <w:lang w:val="es-CO" w:eastAsia="es-CO"/>
              </w:rPr>
            </w:pPr>
            <w:r w:rsidRPr="00A8098E">
              <w:rPr>
                <w:rFonts w:ascii="Arial" w:hAnsi="Arial" w:cs="Arial"/>
                <w:b/>
                <w:bCs/>
                <w:sz w:val="20"/>
                <w:szCs w:val="20"/>
                <w:lang w:val="es-CO" w:eastAsia="es-CO"/>
              </w:rPr>
              <w:t>ESTRATEGIA</w:t>
            </w:r>
            <w:r w:rsidRPr="00A8098E">
              <w:rPr>
                <w:rFonts w:ascii="Arial" w:hAnsi="Arial" w:cs="Arial"/>
                <w:sz w:val="20"/>
                <w:szCs w:val="20"/>
                <w:lang w:val="es-CO" w:eastAsia="es-CO"/>
              </w:rPr>
              <w:t>:</w:t>
            </w:r>
            <w:r w:rsidRPr="00A8098E">
              <w:rPr>
                <w:rFonts w:ascii="Arial" w:hAnsi="Arial" w:cs="Arial"/>
                <w:sz w:val="20"/>
                <w:szCs w:val="20"/>
                <w:lang w:val="es-CO" w:eastAsia="es-CO"/>
              </w:rPr>
              <w:br/>
              <w:t>Gestionar y acompañar el desarrollo de proyectos productivos</w:t>
            </w:r>
            <w:r w:rsidRPr="00A8098E">
              <w:rPr>
                <w:rFonts w:ascii="Arial" w:hAnsi="Arial" w:cs="Arial"/>
                <w:sz w:val="20"/>
                <w:szCs w:val="20"/>
                <w:lang w:val="es-CO" w:eastAsia="es-CO"/>
              </w:rPr>
              <w:br/>
            </w:r>
            <w:r w:rsidRPr="00A8098E">
              <w:rPr>
                <w:rFonts w:ascii="Arial" w:hAnsi="Arial" w:cs="Arial"/>
                <w:sz w:val="20"/>
                <w:szCs w:val="20"/>
                <w:lang w:val="es-CO" w:eastAsia="es-CO"/>
              </w:rPr>
              <w:br/>
            </w:r>
            <w:r w:rsidRPr="00A8098E">
              <w:rPr>
                <w:rFonts w:ascii="Arial" w:hAnsi="Arial" w:cs="Arial"/>
                <w:b/>
                <w:bCs/>
                <w:sz w:val="20"/>
                <w:szCs w:val="20"/>
                <w:lang w:val="es-CO" w:eastAsia="es-CO"/>
              </w:rPr>
              <w:t>INDICADOR</w:t>
            </w:r>
            <w:r w:rsidRPr="00A8098E">
              <w:rPr>
                <w:rFonts w:ascii="Arial" w:hAnsi="Arial" w:cs="Arial"/>
                <w:sz w:val="20"/>
                <w:szCs w:val="20"/>
                <w:lang w:val="es-CO" w:eastAsia="es-CO"/>
              </w:rPr>
              <w:t xml:space="preserve">: </w:t>
            </w:r>
            <w:r w:rsidRPr="00A8098E">
              <w:rPr>
                <w:rFonts w:ascii="Arial" w:hAnsi="Arial" w:cs="Arial"/>
                <w:sz w:val="20"/>
                <w:szCs w:val="20"/>
                <w:lang w:val="es-CO" w:eastAsia="es-CO"/>
              </w:rPr>
              <w:br/>
              <w:t>Proyectos productivos colectivos con asistencia técnica</w:t>
            </w:r>
          </w:p>
        </w:tc>
        <w:tc>
          <w:tcPr>
            <w:tcW w:w="3402" w:type="dxa"/>
            <w:tcBorders>
              <w:top w:val="nil"/>
              <w:left w:val="nil"/>
              <w:bottom w:val="single" w:sz="4" w:space="0" w:color="auto"/>
              <w:right w:val="single" w:sz="4" w:space="0" w:color="auto"/>
            </w:tcBorders>
            <w:shd w:val="clear" w:color="auto" w:fill="auto"/>
            <w:vAlign w:val="center"/>
            <w:hideMark/>
          </w:tcPr>
          <w:p w14:paraId="68F7E65F" w14:textId="77777777" w:rsidR="00FF6A38" w:rsidRPr="00A8098E" w:rsidRDefault="00FF6A38" w:rsidP="00851026">
            <w:pPr>
              <w:tabs>
                <w:tab w:val="left" w:pos="284"/>
                <w:tab w:val="left" w:pos="426"/>
                <w:tab w:val="left" w:pos="709"/>
              </w:tabs>
              <w:rPr>
                <w:rFonts w:ascii="Arial" w:hAnsi="Arial" w:cs="Arial"/>
                <w:sz w:val="20"/>
                <w:szCs w:val="20"/>
                <w:lang w:val="es-CO" w:eastAsia="es-CO"/>
              </w:rPr>
            </w:pPr>
            <w:r w:rsidRPr="00A8098E">
              <w:rPr>
                <w:rFonts w:ascii="Arial" w:hAnsi="Arial" w:cs="Arial"/>
                <w:b/>
                <w:bCs/>
                <w:sz w:val="20"/>
                <w:szCs w:val="20"/>
                <w:lang w:val="es-CO" w:eastAsia="es-CO"/>
              </w:rPr>
              <w:t>ESTRATEGIA</w:t>
            </w:r>
            <w:r w:rsidRPr="00A8098E">
              <w:rPr>
                <w:rFonts w:ascii="Arial" w:hAnsi="Arial" w:cs="Arial"/>
                <w:sz w:val="20"/>
                <w:szCs w:val="20"/>
                <w:lang w:val="es-CO" w:eastAsia="es-CO"/>
              </w:rPr>
              <w:t>:</w:t>
            </w:r>
            <w:r w:rsidRPr="00A8098E">
              <w:rPr>
                <w:rFonts w:ascii="Arial" w:hAnsi="Arial" w:cs="Arial"/>
                <w:sz w:val="20"/>
                <w:szCs w:val="20"/>
                <w:lang w:val="es-CO" w:eastAsia="es-CO"/>
              </w:rPr>
              <w:br/>
            </w:r>
            <w:r w:rsidR="00851026" w:rsidRPr="00A8098E">
              <w:rPr>
                <w:rFonts w:ascii="Arial" w:hAnsi="Arial" w:cs="Arial"/>
                <w:sz w:val="20"/>
                <w:szCs w:val="20"/>
                <w:lang w:val="es-CO" w:eastAsia="es-CO"/>
              </w:rPr>
              <w:t>Gestionar y acompañar el desarrollo de proyectos productivos</w:t>
            </w:r>
            <w:r w:rsidRPr="00A8098E">
              <w:rPr>
                <w:rFonts w:ascii="Arial" w:hAnsi="Arial" w:cs="Arial"/>
                <w:sz w:val="20"/>
                <w:szCs w:val="20"/>
                <w:lang w:val="es-CO" w:eastAsia="es-CO"/>
              </w:rPr>
              <w:br/>
            </w:r>
            <w:r w:rsidRPr="00A8098E">
              <w:rPr>
                <w:rFonts w:ascii="Arial" w:hAnsi="Arial" w:cs="Arial"/>
                <w:sz w:val="20"/>
                <w:szCs w:val="20"/>
                <w:lang w:val="es-CO" w:eastAsia="es-CO"/>
              </w:rPr>
              <w:br/>
            </w:r>
            <w:r w:rsidRPr="00A8098E">
              <w:rPr>
                <w:rFonts w:ascii="Arial" w:hAnsi="Arial" w:cs="Arial"/>
                <w:b/>
                <w:bCs/>
                <w:sz w:val="20"/>
                <w:szCs w:val="20"/>
                <w:lang w:val="es-CO" w:eastAsia="es-CO"/>
              </w:rPr>
              <w:t>INDICADOR</w:t>
            </w:r>
            <w:r w:rsidRPr="00A8098E">
              <w:rPr>
                <w:rFonts w:ascii="Arial" w:hAnsi="Arial" w:cs="Arial"/>
                <w:sz w:val="20"/>
                <w:szCs w:val="20"/>
                <w:lang w:val="es-CO" w:eastAsia="es-CO"/>
              </w:rPr>
              <w:t xml:space="preserve">: </w:t>
            </w:r>
            <w:r w:rsidRPr="00A8098E">
              <w:rPr>
                <w:rFonts w:ascii="Arial" w:hAnsi="Arial" w:cs="Arial"/>
                <w:sz w:val="20"/>
                <w:szCs w:val="20"/>
                <w:lang w:val="es-CO" w:eastAsia="es-CO"/>
              </w:rPr>
              <w:br/>
              <w:t>Porcentaje de personas en proceso de reincorporación beneficiadas con proyectos productivos colectivos o individuales desembolsados con asistencia técnica</w:t>
            </w:r>
          </w:p>
        </w:tc>
        <w:tc>
          <w:tcPr>
            <w:tcW w:w="3544" w:type="dxa"/>
            <w:tcBorders>
              <w:top w:val="nil"/>
              <w:left w:val="nil"/>
              <w:bottom w:val="single" w:sz="4" w:space="0" w:color="auto"/>
              <w:right w:val="single" w:sz="4" w:space="0" w:color="auto"/>
            </w:tcBorders>
            <w:shd w:val="clear" w:color="auto" w:fill="auto"/>
            <w:vAlign w:val="center"/>
            <w:hideMark/>
          </w:tcPr>
          <w:p w14:paraId="094DC147" w14:textId="77777777" w:rsidR="00FF6A38" w:rsidRPr="00A8098E" w:rsidRDefault="00FF6A38" w:rsidP="007F714D">
            <w:pPr>
              <w:tabs>
                <w:tab w:val="left" w:pos="284"/>
                <w:tab w:val="left" w:pos="426"/>
                <w:tab w:val="left" w:pos="709"/>
              </w:tabs>
              <w:jc w:val="both"/>
              <w:rPr>
                <w:rFonts w:ascii="Arial" w:hAnsi="Arial" w:cs="Arial"/>
                <w:sz w:val="20"/>
                <w:szCs w:val="20"/>
                <w:lang w:val="es-CO" w:eastAsia="es-CO"/>
              </w:rPr>
            </w:pPr>
            <w:r w:rsidRPr="00A8098E">
              <w:rPr>
                <w:rFonts w:ascii="Arial" w:hAnsi="Arial" w:cs="Arial"/>
                <w:sz w:val="20"/>
                <w:szCs w:val="20"/>
                <w:lang w:val="es-CO" w:eastAsia="es-CO"/>
              </w:rPr>
              <w:t>Dados los compromisos adquiridos en otras herramientas de gestión (plan de estabilización, apoyo presupuestario), en los que se plantea medir el indicador a partir de personas y NO del número de proyectos, se toma la determinación de alinear el indicador del Plan Estratégico con los planteados en estas herramientas.</w:t>
            </w:r>
          </w:p>
        </w:tc>
      </w:tr>
      <w:tr w:rsidR="00FF6A38" w:rsidRPr="00A8098E" w14:paraId="384C1636" w14:textId="77777777" w:rsidTr="00FF6A38">
        <w:trPr>
          <w:trHeight w:val="1530"/>
        </w:trPr>
        <w:tc>
          <w:tcPr>
            <w:tcW w:w="594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D72B356" w14:textId="77777777" w:rsidR="00FF6A38" w:rsidRPr="00A8098E" w:rsidRDefault="00FF6A38" w:rsidP="007F714D">
            <w:pPr>
              <w:tabs>
                <w:tab w:val="left" w:pos="284"/>
                <w:tab w:val="left" w:pos="426"/>
                <w:tab w:val="left" w:pos="709"/>
              </w:tabs>
              <w:rPr>
                <w:rFonts w:ascii="Arial" w:hAnsi="Arial" w:cs="Arial"/>
                <w:sz w:val="20"/>
                <w:szCs w:val="20"/>
                <w:lang w:val="es-CO" w:eastAsia="es-CO"/>
              </w:rPr>
            </w:pPr>
            <w:r w:rsidRPr="00A8098E">
              <w:rPr>
                <w:rFonts w:ascii="Arial" w:hAnsi="Arial" w:cs="Arial"/>
                <w:b/>
                <w:bCs/>
                <w:sz w:val="20"/>
                <w:szCs w:val="20"/>
                <w:lang w:val="es-CO" w:eastAsia="es-CO"/>
              </w:rPr>
              <w:t>ESTRATEGIA</w:t>
            </w:r>
            <w:r w:rsidRPr="00A8098E">
              <w:rPr>
                <w:rFonts w:ascii="Arial" w:hAnsi="Arial" w:cs="Arial"/>
                <w:sz w:val="20"/>
                <w:szCs w:val="20"/>
                <w:lang w:val="es-CO" w:eastAsia="es-CO"/>
              </w:rPr>
              <w:t>:</w:t>
            </w:r>
            <w:r w:rsidRPr="00A8098E">
              <w:rPr>
                <w:rFonts w:ascii="Arial" w:hAnsi="Arial" w:cs="Arial"/>
                <w:sz w:val="20"/>
                <w:szCs w:val="20"/>
                <w:lang w:val="es-CO" w:eastAsia="es-CO"/>
              </w:rPr>
              <w:br/>
            </w:r>
            <w:r w:rsidR="00851026" w:rsidRPr="00A8098E">
              <w:rPr>
                <w:rFonts w:ascii="Arial" w:hAnsi="Arial" w:cs="Arial"/>
                <w:sz w:val="20"/>
                <w:szCs w:val="20"/>
                <w:lang w:val="es-CO" w:eastAsia="es-CO"/>
              </w:rPr>
              <w:t>Gestionar y acompañar el desarrollo de proyectos productivos</w:t>
            </w:r>
            <w:r w:rsidRPr="00A8098E">
              <w:rPr>
                <w:rFonts w:ascii="Arial" w:hAnsi="Arial" w:cs="Arial"/>
                <w:sz w:val="20"/>
                <w:szCs w:val="20"/>
                <w:lang w:val="es-CO" w:eastAsia="es-CO"/>
              </w:rPr>
              <w:br/>
            </w:r>
            <w:r w:rsidRPr="00A8098E">
              <w:rPr>
                <w:rFonts w:ascii="Arial" w:hAnsi="Arial" w:cs="Arial"/>
                <w:sz w:val="20"/>
                <w:szCs w:val="20"/>
                <w:lang w:val="es-CO" w:eastAsia="es-CO"/>
              </w:rPr>
              <w:br/>
            </w:r>
            <w:r w:rsidRPr="00A8098E">
              <w:rPr>
                <w:rFonts w:ascii="Arial" w:hAnsi="Arial" w:cs="Arial"/>
                <w:b/>
                <w:bCs/>
                <w:sz w:val="20"/>
                <w:szCs w:val="20"/>
                <w:lang w:val="es-CO" w:eastAsia="es-CO"/>
              </w:rPr>
              <w:t>INDICADORES A INCUIR EN 2020</w:t>
            </w:r>
            <w:r w:rsidRPr="00A8098E">
              <w:rPr>
                <w:rFonts w:ascii="Arial" w:hAnsi="Arial" w:cs="Arial"/>
                <w:sz w:val="20"/>
                <w:szCs w:val="20"/>
                <w:lang w:val="es-CO" w:eastAsia="es-CO"/>
              </w:rPr>
              <w:t xml:space="preserve">: </w:t>
            </w:r>
            <w:r w:rsidRPr="00A8098E">
              <w:rPr>
                <w:rFonts w:ascii="Arial" w:hAnsi="Arial" w:cs="Arial"/>
                <w:sz w:val="20"/>
                <w:szCs w:val="20"/>
                <w:lang w:val="es-CO" w:eastAsia="es-CO"/>
              </w:rPr>
              <w:br/>
              <w:t>Número de personas en proceso de reintegración con BIE desembolsado</w:t>
            </w:r>
          </w:p>
          <w:p w14:paraId="5456AFA0" w14:textId="77777777" w:rsidR="00FF6A38" w:rsidRPr="00A8098E" w:rsidRDefault="00FF6A38" w:rsidP="007F714D">
            <w:pPr>
              <w:tabs>
                <w:tab w:val="left" w:pos="284"/>
                <w:tab w:val="left" w:pos="426"/>
                <w:tab w:val="left" w:pos="709"/>
              </w:tabs>
              <w:rPr>
                <w:rFonts w:ascii="Arial" w:hAnsi="Arial" w:cs="Arial"/>
                <w:sz w:val="20"/>
                <w:szCs w:val="20"/>
                <w:lang w:val="es-CO" w:eastAsia="es-CO"/>
              </w:rPr>
            </w:pPr>
            <w:r w:rsidRPr="00A8098E">
              <w:rPr>
                <w:rFonts w:ascii="Arial" w:hAnsi="Arial" w:cs="Arial"/>
                <w:sz w:val="20"/>
                <w:szCs w:val="20"/>
                <w:lang w:val="es-CO" w:eastAsia="es-CO"/>
              </w:rPr>
              <w:br/>
              <w:t>Personas en Reincorporación vinculadas a las líneas de Sostenibilidad Económica</w:t>
            </w:r>
          </w:p>
        </w:tc>
        <w:tc>
          <w:tcPr>
            <w:tcW w:w="3544" w:type="dxa"/>
            <w:tcBorders>
              <w:top w:val="nil"/>
              <w:left w:val="nil"/>
              <w:bottom w:val="single" w:sz="4" w:space="0" w:color="auto"/>
              <w:right w:val="single" w:sz="4" w:space="0" w:color="auto"/>
            </w:tcBorders>
            <w:shd w:val="clear" w:color="auto" w:fill="auto"/>
            <w:vAlign w:val="center"/>
            <w:hideMark/>
          </w:tcPr>
          <w:p w14:paraId="1C9C6E9C" w14:textId="77777777" w:rsidR="00FF6A38" w:rsidRPr="00A8098E" w:rsidRDefault="00FF6A38" w:rsidP="007F714D">
            <w:pPr>
              <w:tabs>
                <w:tab w:val="left" w:pos="284"/>
                <w:tab w:val="left" w:pos="426"/>
                <w:tab w:val="left" w:pos="709"/>
              </w:tabs>
              <w:jc w:val="both"/>
              <w:rPr>
                <w:rFonts w:ascii="Arial" w:hAnsi="Arial" w:cs="Arial"/>
                <w:sz w:val="20"/>
                <w:szCs w:val="20"/>
                <w:lang w:val="es-CO" w:eastAsia="es-CO"/>
              </w:rPr>
            </w:pPr>
            <w:r w:rsidRPr="00A8098E">
              <w:rPr>
                <w:rFonts w:ascii="Arial" w:hAnsi="Arial" w:cs="Arial"/>
                <w:sz w:val="20"/>
                <w:szCs w:val="20"/>
                <w:lang w:val="es-CO" w:eastAsia="es-CO"/>
              </w:rPr>
              <w:t xml:space="preserve">Se decide incluir </w:t>
            </w:r>
            <w:r w:rsidR="0030044A" w:rsidRPr="00A8098E">
              <w:rPr>
                <w:rFonts w:ascii="Arial" w:hAnsi="Arial" w:cs="Arial"/>
                <w:sz w:val="20"/>
                <w:szCs w:val="20"/>
                <w:lang w:val="es-CO" w:eastAsia="es-CO"/>
              </w:rPr>
              <w:t xml:space="preserve">dos </w:t>
            </w:r>
            <w:r w:rsidRPr="00A8098E">
              <w:rPr>
                <w:rFonts w:ascii="Arial" w:hAnsi="Arial" w:cs="Arial"/>
                <w:sz w:val="20"/>
                <w:szCs w:val="20"/>
                <w:lang w:val="es-CO" w:eastAsia="es-CO"/>
              </w:rPr>
              <w:t>indicadores, atendiendo la necesidad de visualizar la diligencia en términos de formulación, radicación y desembolso de Unidades de Negocio de Reintegración (BIE), así como la gestión para promover la sostenibilidad económica de las personas en proceso de reincorporación</w:t>
            </w:r>
          </w:p>
        </w:tc>
      </w:tr>
      <w:tr w:rsidR="00FF6A38" w:rsidRPr="00A8098E" w14:paraId="6759561F" w14:textId="77777777" w:rsidTr="00FF6A38">
        <w:trPr>
          <w:trHeight w:val="27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59FCF0A7" w14:textId="77777777" w:rsidR="00FF6A38" w:rsidRPr="00A8098E" w:rsidRDefault="00FF6A38" w:rsidP="00851026">
            <w:pPr>
              <w:tabs>
                <w:tab w:val="left" w:pos="284"/>
                <w:tab w:val="left" w:pos="426"/>
                <w:tab w:val="left" w:pos="709"/>
              </w:tabs>
              <w:rPr>
                <w:rFonts w:ascii="Arial" w:hAnsi="Arial" w:cs="Arial"/>
                <w:sz w:val="20"/>
                <w:szCs w:val="20"/>
                <w:lang w:val="es-CO" w:eastAsia="es-CO"/>
              </w:rPr>
            </w:pPr>
            <w:r w:rsidRPr="00A8098E">
              <w:rPr>
                <w:rFonts w:ascii="Arial" w:hAnsi="Arial" w:cs="Arial"/>
                <w:b/>
                <w:bCs/>
                <w:sz w:val="20"/>
                <w:szCs w:val="20"/>
                <w:lang w:val="es-CO" w:eastAsia="es-CO"/>
              </w:rPr>
              <w:t>ESTRATEGIA</w:t>
            </w:r>
            <w:r w:rsidRPr="00A8098E">
              <w:rPr>
                <w:rFonts w:ascii="Arial" w:hAnsi="Arial" w:cs="Arial"/>
                <w:sz w:val="20"/>
                <w:szCs w:val="20"/>
                <w:lang w:val="es-CO" w:eastAsia="es-CO"/>
              </w:rPr>
              <w:t>:</w:t>
            </w:r>
            <w:r w:rsidRPr="00A8098E">
              <w:rPr>
                <w:rFonts w:ascii="Arial" w:hAnsi="Arial" w:cs="Arial"/>
                <w:sz w:val="20"/>
                <w:szCs w:val="20"/>
                <w:lang w:val="es-CO" w:eastAsia="es-CO"/>
              </w:rPr>
              <w:br/>
              <w:t>Fortalecer las competencias para la inclusión productiva de la población objeto de atención</w:t>
            </w:r>
            <w:r w:rsidRPr="00A8098E">
              <w:rPr>
                <w:rFonts w:ascii="Arial" w:hAnsi="Arial" w:cs="Arial"/>
                <w:sz w:val="20"/>
                <w:szCs w:val="20"/>
                <w:lang w:val="es-CO" w:eastAsia="es-CO"/>
              </w:rPr>
              <w:br/>
            </w:r>
            <w:r w:rsidRPr="00A8098E">
              <w:rPr>
                <w:rFonts w:ascii="Arial" w:hAnsi="Arial" w:cs="Arial"/>
                <w:sz w:val="20"/>
                <w:szCs w:val="20"/>
                <w:lang w:val="es-CO" w:eastAsia="es-CO"/>
              </w:rPr>
              <w:br/>
            </w:r>
            <w:r w:rsidRPr="00A8098E">
              <w:rPr>
                <w:rFonts w:ascii="Arial" w:hAnsi="Arial" w:cs="Arial"/>
                <w:b/>
                <w:bCs/>
                <w:sz w:val="20"/>
                <w:szCs w:val="20"/>
                <w:lang w:val="es-CO" w:eastAsia="es-CO"/>
              </w:rPr>
              <w:t>INDICADOR</w:t>
            </w:r>
            <w:r w:rsidRPr="00A8098E">
              <w:rPr>
                <w:rFonts w:ascii="Arial" w:hAnsi="Arial" w:cs="Arial"/>
                <w:sz w:val="20"/>
                <w:szCs w:val="20"/>
                <w:lang w:val="es-CO" w:eastAsia="es-CO"/>
              </w:rPr>
              <w:t xml:space="preserve">: </w:t>
            </w:r>
            <w:r w:rsidRPr="00A8098E">
              <w:rPr>
                <w:rFonts w:ascii="Arial" w:hAnsi="Arial" w:cs="Arial"/>
                <w:sz w:val="20"/>
                <w:szCs w:val="20"/>
                <w:lang w:val="es-CO" w:eastAsia="es-CO"/>
              </w:rPr>
              <w:br/>
            </w:r>
            <w:r w:rsidR="00851026" w:rsidRPr="00A8098E">
              <w:rPr>
                <w:rFonts w:ascii="Arial" w:hAnsi="Arial" w:cs="Arial"/>
                <w:sz w:val="20"/>
                <w:szCs w:val="20"/>
                <w:lang w:val="es-CO" w:eastAsia="es-CO"/>
              </w:rPr>
              <w:t>Porcentaje de la población objeto que participa en procesos de fortalecimiento de competencias para la inclusión productiva</w:t>
            </w:r>
          </w:p>
        </w:tc>
        <w:tc>
          <w:tcPr>
            <w:tcW w:w="3402" w:type="dxa"/>
            <w:tcBorders>
              <w:top w:val="nil"/>
              <w:left w:val="nil"/>
              <w:bottom w:val="single" w:sz="4" w:space="0" w:color="auto"/>
              <w:right w:val="single" w:sz="4" w:space="0" w:color="auto"/>
            </w:tcBorders>
            <w:shd w:val="clear" w:color="auto" w:fill="auto"/>
            <w:vAlign w:val="center"/>
            <w:hideMark/>
          </w:tcPr>
          <w:p w14:paraId="57A92B1B" w14:textId="77777777" w:rsidR="00FF6A38" w:rsidRPr="00A8098E" w:rsidRDefault="00FF6A38" w:rsidP="007F714D">
            <w:pPr>
              <w:tabs>
                <w:tab w:val="left" w:pos="284"/>
                <w:tab w:val="left" w:pos="426"/>
                <w:tab w:val="left" w:pos="709"/>
              </w:tabs>
              <w:rPr>
                <w:rFonts w:ascii="Arial" w:hAnsi="Arial" w:cs="Arial"/>
                <w:sz w:val="20"/>
                <w:szCs w:val="20"/>
                <w:lang w:val="es-CO" w:eastAsia="es-CO"/>
              </w:rPr>
            </w:pPr>
            <w:r w:rsidRPr="00A8098E">
              <w:rPr>
                <w:rFonts w:ascii="Arial" w:hAnsi="Arial" w:cs="Arial"/>
                <w:b/>
                <w:bCs/>
                <w:sz w:val="20"/>
                <w:szCs w:val="20"/>
                <w:lang w:val="es-CO" w:eastAsia="es-CO"/>
              </w:rPr>
              <w:t>ESTRATEGIA</w:t>
            </w:r>
            <w:r w:rsidRPr="00A8098E">
              <w:rPr>
                <w:rFonts w:ascii="Arial" w:hAnsi="Arial" w:cs="Arial"/>
                <w:sz w:val="20"/>
                <w:szCs w:val="20"/>
                <w:lang w:val="es-CO" w:eastAsia="es-CO"/>
              </w:rPr>
              <w:t>:</w:t>
            </w:r>
            <w:r w:rsidRPr="00A8098E">
              <w:rPr>
                <w:rFonts w:ascii="Arial" w:hAnsi="Arial" w:cs="Arial"/>
                <w:sz w:val="20"/>
                <w:szCs w:val="20"/>
                <w:lang w:val="es-CO" w:eastAsia="es-CO"/>
              </w:rPr>
              <w:br/>
              <w:t>Fortalecer las competencias para la inclusión productiva de la población objeto de atención</w:t>
            </w:r>
            <w:r w:rsidRPr="00A8098E">
              <w:rPr>
                <w:rFonts w:ascii="Arial" w:hAnsi="Arial" w:cs="Arial"/>
                <w:sz w:val="20"/>
                <w:szCs w:val="20"/>
                <w:lang w:val="es-CO" w:eastAsia="es-CO"/>
              </w:rPr>
              <w:br/>
            </w:r>
            <w:r w:rsidRPr="00A8098E">
              <w:rPr>
                <w:rFonts w:ascii="Arial" w:hAnsi="Arial" w:cs="Arial"/>
                <w:sz w:val="20"/>
                <w:szCs w:val="20"/>
                <w:lang w:val="es-CO" w:eastAsia="es-CO"/>
              </w:rPr>
              <w:br/>
            </w:r>
            <w:r w:rsidRPr="00A8098E">
              <w:rPr>
                <w:rFonts w:ascii="Arial" w:hAnsi="Arial" w:cs="Arial"/>
                <w:b/>
                <w:bCs/>
                <w:sz w:val="20"/>
                <w:szCs w:val="20"/>
                <w:lang w:val="es-CO" w:eastAsia="es-CO"/>
              </w:rPr>
              <w:t>INDICADOR</w:t>
            </w:r>
            <w:r w:rsidRPr="00A8098E">
              <w:rPr>
                <w:rFonts w:ascii="Arial" w:hAnsi="Arial" w:cs="Arial"/>
                <w:sz w:val="20"/>
                <w:szCs w:val="20"/>
                <w:lang w:val="es-CO" w:eastAsia="es-CO"/>
              </w:rPr>
              <w:t xml:space="preserve">: </w:t>
            </w:r>
            <w:r w:rsidRPr="00A8098E">
              <w:rPr>
                <w:rFonts w:ascii="Arial" w:hAnsi="Arial" w:cs="Arial"/>
                <w:sz w:val="20"/>
                <w:szCs w:val="20"/>
                <w:lang w:val="es-CO" w:eastAsia="es-CO"/>
              </w:rPr>
              <w:br/>
              <w:t>Porcentaje de la población objeto en reincorporación que participa en procesos de fortalecimiento de competencias para la inclusión productiva</w:t>
            </w:r>
          </w:p>
          <w:p w14:paraId="0FE78EFE" w14:textId="77777777" w:rsidR="00FF6A38" w:rsidRPr="00A8098E" w:rsidRDefault="00FF6A38" w:rsidP="007F714D">
            <w:pPr>
              <w:tabs>
                <w:tab w:val="left" w:pos="284"/>
                <w:tab w:val="left" w:pos="426"/>
                <w:tab w:val="left" w:pos="709"/>
              </w:tabs>
              <w:rPr>
                <w:rFonts w:ascii="Arial" w:hAnsi="Arial" w:cs="Arial"/>
                <w:sz w:val="20"/>
                <w:szCs w:val="20"/>
                <w:lang w:val="es-CO" w:eastAsia="es-CO"/>
              </w:rPr>
            </w:pPr>
            <w:r w:rsidRPr="00A8098E">
              <w:rPr>
                <w:rFonts w:ascii="Arial" w:hAnsi="Arial" w:cs="Arial"/>
                <w:sz w:val="20"/>
                <w:szCs w:val="20"/>
                <w:lang w:val="es-CO" w:eastAsia="es-CO"/>
              </w:rPr>
              <w:br/>
              <w:t>Porcentaje de la población objeto en reintegración que participa en procesos de fortalecimiento de competencias para la inclusión productiva</w:t>
            </w:r>
          </w:p>
        </w:tc>
        <w:tc>
          <w:tcPr>
            <w:tcW w:w="3544" w:type="dxa"/>
            <w:tcBorders>
              <w:top w:val="nil"/>
              <w:left w:val="nil"/>
              <w:bottom w:val="single" w:sz="4" w:space="0" w:color="auto"/>
              <w:right w:val="single" w:sz="4" w:space="0" w:color="auto"/>
            </w:tcBorders>
            <w:shd w:val="clear" w:color="auto" w:fill="auto"/>
            <w:vAlign w:val="center"/>
            <w:hideMark/>
          </w:tcPr>
          <w:p w14:paraId="41655421" w14:textId="77777777" w:rsidR="00FF6A38" w:rsidRPr="00A8098E" w:rsidRDefault="00FF6A38" w:rsidP="007F714D">
            <w:pPr>
              <w:tabs>
                <w:tab w:val="left" w:pos="284"/>
                <w:tab w:val="left" w:pos="426"/>
                <w:tab w:val="left" w:pos="709"/>
              </w:tabs>
              <w:jc w:val="both"/>
              <w:rPr>
                <w:rFonts w:ascii="Arial" w:hAnsi="Arial" w:cs="Arial"/>
                <w:sz w:val="20"/>
                <w:szCs w:val="20"/>
                <w:lang w:val="es-CO" w:eastAsia="es-CO"/>
              </w:rPr>
            </w:pPr>
            <w:r w:rsidRPr="00A8098E">
              <w:rPr>
                <w:rFonts w:ascii="Arial" w:hAnsi="Arial" w:cs="Arial"/>
                <w:sz w:val="20"/>
                <w:szCs w:val="20"/>
                <w:lang w:val="es-CO" w:eastAsia="es-CO"/>
              </w:rPr>
              <w:t xml:space="preserve">Dadas las dificultades presentadas en el 2019, frente a la comprensión, medición y reporte de la información relacionada con este indicador, para el 2020 se toma la determinación de dividirlo, de tal forma que por una parte se mida la gestión dirigida a la población en Reincorporación y por otro, se registren las gestiones desarrolladas con la población de Reintegración (ruta regular y especial) </w:t>
            </w:r>
          </w:p>
        </w:tc>
      </w:tr>
    </w:tbl>
    <w:p w14:paraId="6949BED2" w14:textId="77777777" w:rsidR="00FF6A38" w:rsidRPr="00A8098E" w:rsidRDefault="00FF6A38" w:rsidP="007F714D">
      <w:pPr>
        <w:tabs>
          <w:tab w:val="left" w:pos="284"/>
          <w:tab w:val="left" w:pos="426"/>
          <w:tab w:val="left" w:pos="709"/>
        </w:tabs>
        <w:rPr>
          <w:rFonts w:ascii="Arial" w:hAnsi="Arial" w:cs="Arial"/>
          <w:lang w:val="es-CO"/>
        </w:rPr>
      </w:pPr>
    </w:p>
    <w:p w14:paraId="4D2A7D24" w14:textId="77777777" w:rsidR="00FF6A38" w:rsidRPr="00A8098E" w:rsidRDefault="00FF6A38" w:rsidP="007F714D">
      <w:pPr>
        <w:tabs>
          <w:tab w:val="left" w:pos="284"/>
          <w:tab w:val="left" w:pos="426"/>
          <w:tab w:val="left" w:pos="709"/>
        </w:tabs>
        <w:rPr>
          <w:rFonts w:ascii="Arial" w:hAnsi="Arial" w:cs="Arial"/>
        </w:rPr>
      </w:pPr>
      <w:r w:rsidRPr="00A8098E">
        <w:rPr>
          <w:rFonts w:ascii="Arial" w:hAnsi="Arial" w:cs="Arial"/>
          <w:lang w:val="es-CO"/>
        </w:rPr>
        <w:lastRenderedPageBreak/>
        <w:t xml:space="preserve">Por otro lado, frente al objetivo estratégico de </w:t>
      </w:r>
      <w:r w:rsidRPr="00A8098E">
        <w:rPr>
          <w:rFonts w:ascii="Arial" w:hAnsi="Arial" w:cs="Arial"/>
          <w:b/>
        </w:rPr>
        <w:t>Contribuir a la convivencia y la reconciliación en los territorios</w:t>
      </w:r>
      <w:r w:rsidRPr="00A8098E">
        <w:rPr>
          <w:rFonts w:ascii="Arial" w:hAnsi="Arial" w:cs="Arial"/>
        </w:rPr>
        <w:t>, se requiere la inclusión de un indicador que permita determinar el nivel de avance en el desarrollo de la estrategia de seguridad y gestión del riesgo, tal y como se ilustra a continuación:</w:t>
      </w:r>
    </w:p>
    <w:p w14:paraId="720FBBC5" w14:textId="77777777" w:rsidR="00FF6A38" w:rsidRPr="00A8098E" w:rsidRDefault="00FF6A38" w:rsidP="007F714D">
      <w:pPr>
        <w:tabs>
          <w:tab w:val="left" w:pos="284"/>
          <w:tab w:val="left" w:pos="426"/>
          <w:tab w:val="left" w:pos="709"/>
        </w:tabs>
        <w:rPr>
          <w:rFonts w:ascii="Arial" w:hAnsi="Arial" w:cs="Arial"/>
        </w:rPr>
      </w:pPr>
    </w:p>
    <w:tbl>
      <w:tblPr>
        <w:tblW w:w="9493" w:type="dxa"/>
        <w:tblCellMar>
          <w:left w:w="70" w:type="dxa"/>
          <w:right w:w="70" w:type="dxa"/>
        </w:tblCellMar>
        <w:tblLook w:val="04A0" w:firstRow="1" w:lastRow="0" w:firstColumn="1" w:lastColumn="0" w:noHBand="0" w:noVBand="1"/>
      </w:tblPr>
      <w:tblGrid>
        <w:gridCol w:w="5949"/>
        <w:gridCol w:w="3544"/>
      </w:tblGrid>
      <w:tr w:rsidR="00E96115" w:rsidRPr="00A8098E" w14:paraId="205E00CC" w14:textId="77777777" w:rsidTr="007F714D">
        <w:trPr>
          <w:trHeight w:val="393"/>
        </w:trPr>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371C5" w14:textId="77777777" w:rsidR="00E96115" w:rsidRPr="00A8098E" w:rsidRDefault="00E96115" w:rsidP="007F714D">
            <w:pPr>
              <w:tabs>
                <w:tab w:val="left" w:pos="284"/>
                <w:tab w:val="left" w:pos="426"/>
                <w:tab w:val="left" w:pos="709"/>
              </w:tabs>
              <w:jc w:val="center"/>
              <w:rPr>
                <w:rFonts w:ascii="Arial" w:hAnsi="Arial" w:cs="Arial"/>
                <w:b/>
                <w:bCs/>
                <w:sz w:val="20"/>
                <w:lang w:val="es-CO" w:eastAsia="es-CO"/>
              </w:rPr>
            </w:pPr>
            <w:r w:rsidRPr="00A8098E">
              <w:rPr>
                <w:rFonts w:ascii="Arial" w:hAnsi="Arial" w:cs="Arial"/>
                <w:b/>
                <w:bCs/>
                <w:sz w:val="20"/>
                <w:lang w:val="es-CO" w:eastAsia="es-CO"/>
              </w:rPr>
              <w:t>AJUSTE REALIZADO</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7950807C" w14:textId="77777777" w:rsidR="00E96115" w:rsidRPr="00A8098E" w:rsidRDefault="00E96115" w:rsidP="007F714D">
            <w:pPr>
              <w:tabs>
                <w:tab w:val="left" w:pos="284"/>
                <w:tab w:val="left" w:pos="426"/>
                <w:tab w:val="left" w:pos="709"/>
              </w:tabs>
              <w:jc w:val="center"/>
              <w:rPr>
                <w:rFonts w:ascii="Arial" w:hAnsi="Arial" w:cs="Arial"/>
                <w:b/>
                <w:bCs/>
                <w:sz w:val="20"/>
                <w:lang w:val="es-CO" w:eastAsia="es-CO"/>
              </w:rPr>
            </w:pPr>
            <w:r w:rsidRPr="00A8098E">
              <w:rPr>
                <w:rFonts w:ascii="Arial" w:hAnsi="Arial" w:cs="Arial"/>
                <w:b/>
                <w:bCs/>
                <w:sz w:val="20"/>
                <w:lang w:val="es-CO" w:eastAsia="es-CO"/>
              </w:rPr>
              <w:t>JUSTIFICACIÓN</w:t>
            </w:r>
          </w:p>
        </w:tc>
      </w:tr>
      <w:tr w:rsidR="00FF6A38" w:rsidRPr="00A8098E" w14:paraId="5488F246" w14:textId="77777777" w:rsidTr="00FF6A38">
        <w:trPr>
          <w:trHeight w:val="1470"/>
        </w:trPr>
        <w:tc>
          <w:tcPr>
            <w:tcW w:w="594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51514D60" w14:textId="77777777" w:rsidR="00FF6A38" w:rsidRPr="00A8098E" w:rsidRDefault="00FF6A38" w:rsidP="007F714D">
            <w:pPr>
              <w:tabs>
                <w:tab w:val="left" w:pos="284"/>
                <w:tab w:val="left" w:pos="426"/>
                <w:tab w:val="left" w:pos="709"/>
              </w:tabs>
              <w:rPr>
                <w:rFonts w:ascii="Arial" w:hAnsi="Arial" w:cs="Arial"/>
                <w:sz w:val="20"/>
                <w:szCs w:val="20"/>
                <w:lang w:val="es-CO" w:eastAsia="es-CO"/>
              </w:rPr>
            </w:pPr>
            <w:r w:rsidRPr="00A8098E">
              <w:rPr>
                <w:rFonts w:ascii="Arial" w:hAnsi="Arial" w:cs="Arial"/>
                <w:b/>
                <w:bCs/>
                <w:sz w:val="20"/>
                <w:szCs w:val="20"/>
                <w:lang w:val="es-CO" w:eastAsia="es-CO"/>
              </w:rPr>
              <w:t>ESTRATEGIA</w:t>
            </w:r>
            <w:r w:rsidRPr="00A8098E">
              <w:rPr>
                <w:rFonts w:ascii="Arial" w:hAnsi="Arial" w:cs="Arial"/>
                <w:sz w:val="20"/>
                <w:szCs w:val="20"/>
                <w:lang w:val="es-CO" w:eastAsia="es-CO"/>
              </w:rPr>
              <w:t>:</w:t>
            </w:r>
            <w:r w:rsidRPr="00A8098E">
              <w:rPr>
                <w:rFonts w:ascii="Arial" w:hAnsi="Arial" w:cs="Arial"/>
                <w:sz w:val="20"/>
                <w:szCs w:val="20"/>
                <w:lang w:val="es-CO" w:eastAsia="es-CO"/>
              </w:rPr>
              <w:br/>
              <w:t>Impulsar las capacidades para el ejercicio de la ciudadanía en la población objeto y su entorno.</w:t>
            </w:r>
            <w:r w:rsidRPr="00A8098E">
              <w:rPr>
                <w:rFonts w:ascii="Arial" w:hAnsi="Arial" w:cs="Arial"/>
                <w:sz w:val="20"/>
                <w:szCs w:val="20"/>
                <w:lang w:val="es-CO" w:eastAsia="es-CO"/>
              </w:rPr>
              <w:br/>
            </w:r>
            <w:r w:rsidRPr="00A8098E">
              <w:rPr>
                <w:rFonts w:ascii="Arial" w:hAnsi="Arial" w:cs="Arial"/>
                <w:sz w:val="20"/>
                <w:szCs w:val="20"/>
                <w:lang w:val="es-CO" w:eastAsia="es-CO"/>
              </w:rPr>
              <w:br/>
            </w:r>
            <w:r w:rsidRPr="00A8098E">
              <w:rPr>
                <w:rFonts w:ascii="Arial" w:hAnsi="Arial" w:cs="Arial"/>
                <w:b/>
                <w:bCs/>
                <w:sz w:val="20"/>
                <w:szCs w:val="20"/>
                <w:lang w:val="es-CO" w:eastAsia="es-CO"/>
              </w:rPr>
              <w:t>INDICADORES A INCUIR EN 2020</w:t>
            </w:r>
            <w:r w:rsidRPr="00A8098E">
              <w:rPr>
                <w:rFonts w:ascii="Arial" w:hAnsi="Arial" w:cs="Arial"/>
                <w:sz w:val="20"/>
                <w:szCs w:val="20"/>
                <w:lang w:val="es-CO" w:eastAsia="es-CO"/>
              </w:rPr>
              <w:t xml:space="preserve">: </w:t>
            </w:r>
            <w:r w:rsidRPr="00A8098E">
              <w:rPr>
                <w:rFonts w:ascii="Arial" w:hAnsi="Arial" w:cs="Arial"/>
                <w:sz w:val="20"/>
                <w:szCs w:val="20"/>
                <w:lang w:val="es-CO" w:eastAsia="es-CO"/>
              </w:rPr>
              <w:br/>
              <w:t>Porcentaje de avance en la implementación de la estrategia de seguridad y gestión del riesgo</w:t>
            </w:r>
          </w:p>
        </w:tc>
        <w:tc>
          <w:tcPr>
            <w:tcW w:w="3544" w:type="dxa"/>
            <w:tcBorders>
              <w:top w:val="nil"/>
              <w:left w:val="nil"/>
              <w:bottom w:val="single" w:sz="4" w:space="0" w:color="auto"/>
              <w:right w:val="single" w:sz="4" w:space="0" w:color="auto"/>
            </w:tcBorders>
            <w:shd w:val="clear" w:color="auto" w:fill="auto"/>
            <w:vAlign w:val="center"/>
            <w:hideMark/>
          </w:tcPr>
          <w:p w14:paraId="37124FB7" w14:textId="77777777" w:rsidR="00FF6A38" w:rsidRPr="00A8098E" w:rsidRDefault="00FF6A38" w:rsidP="007F714D">
            <w:pPr>
              <w:tabs>
                <w:tab w:val="left" w:pos="284"/>
                <w:tab w:val="left" w:pos="426"/>
                <w:tab w:val="left" w:pos="709"/>
              </w:tabs>
              <w:jc w:val="both"/>
              <w:rPr>
                <w:rFonts w:ascii="Arial" w:hAnsi="Arial" w:cs="Arial"/>
                <w:sz w:val="20"/>
                <w:szCs w:val="20"/>
                <w:lang w:val="es-CO" w:eastAsia="es-CO"/>
              </w:rPr>
            </w:pPr>
            <w:r w:rsidRPr="00A8098E">
              <w:rPr>
                <w:rFonts w:ascii="Arial" w:hAnsi="Arial" w:cs="Arial"/>
                <w:sz w:val="20"/>
                <w:szCs w:val="20"/>
                <w:lang w:val="es-CO" w:eastAsia="es-CO"/>
              </w:rPr>
              <w:t>Teniendo en cuenta la necesidad de visualizar el desarrollo de esta estrategia a nivel entidad, se decide incluir este indicador, con la intención de medir el nivel de avance y los resultados de su implementación.</w:t>
            </w:r>
          </w:p>
        </w:tc>
      </w:tr>
    </w:tbl>
    <w:p w14:paraId="24C35C9F" w14:textId="77777777" w:rsidR="00FF6A38" w:rsidRPr="00A8098E" w:rsidRDefault="00FF6A38" w:rsidP="007F714D">
      <w:pPr>
        <w:tabs>
          <w:tab w:val="left" w:pos="284"/>
          <w:tab w:val="left" w:pos="426"/>
          <w:tab w:val="left" w:pos="709"/>
        </w:tabs>
        <w:rPr>
          <w:rFonts w:ascii="Arial" w:hAnsi="Arial" w:cs="Arial"/>
          <w:lang w:val="es-CO"/>
        </w:rPr>
      </w:pPr>
    </w:p>
    <w:p w14:paraId="75C4F688" w14:textId="77777777" w:rsidR="00FF6A38" w:rsidRPr="00A8098E" w:rsidRDefault="00FF6A38" w:rsidP="007F714D">
      <w:pPr>
        <w:tabs>
          <w:tab w:val="left" w:pos="284"/>
          <w:tab w:val="left" w:pos="426"/>
          <w:tab w:val="left" w:pos="709"/>
        </w:tabs>
        <w:rPr>
          <w:rFonts w:ascii="Arial" w:hAnsi="Arial" w:cs="Arial"/>
        </w:rPr>
      </w:pPr>
      <w:r w:rsidRPr="00A8098E">
        <w:rPr>
          <w:rFonts w:ascii="Arial" w:hAnsi="Arial" w:cs="Arial"/>
        </w:rPr>
        <w:t xml:space="preserve">Finalmente, en lo relacionado con el </w:t>
      </w:r>
      <w:r w:rsidR="00B00974" w:rsidRPr="00A8098E">
        <w:rPr>
          <w:rFonts w:ascii="Arial" w:hAnsi="Arial" w:cs="Arial"/>
        </w:rPr>
        <w:t xml:space="preserve">objetivo </w:t>
      </w:r>
      <w:r w:rsidRPr="00A8098E">
        <w:rPr>
          <w:rFonts w:ascii="Arial" w:hAnsi="Arial" w:cs="Arial"/>
          <w:lang w:val="es-CO"/>
        </w:rPr>
        <w:t xml:space="preserve">estratégico de </w:t>
      </w:r>
      <w:r w:rsidRPr="00A8098E">
        <w:rPr>
          <w:rFonts w:ascii="Arial" w:hAnsi="Arial" w:cs="Arial"/>
          <w:b/>
        </w:rPr>
        <w:t>Impulsar la corresponsabilidad y su gestión a nivel territorial, para el fortalecimiento de los procesos de la ARN</w:t>
      </w:r>
      <w:r w:rsidRPr="00A8098E">
        <w:rPr>
          <w:rFonts w:ascii="Arial" w:hAnsi="Arial" w:cs="Arial"/>
        </w:rPr>
        <w:t>, en Comité Directivo de la entidad, se decide eliminar la estrategia “</w:t>
      </w:r>
      <w:r w:rsidRPr="00A8098E">
        <w:rPr>
          <w:rFonts w:ascii="Arial" w:hAnsi="Arial" w:cs="Arial"/>
          <w:u w:val="single"/>
        </w:rPr>
        <w:t>Nivel de avance en el diseño e implementación del Sistema Nacional de Reincorporación y Reintegración</w:t>
      </w:r>
      <w:r w:rsidRPr="00A8098E">
        <w:rPr>
          <w:rFonts w:ascii="Arial" w:hAnsi="Arial" w:cs="Arial"/>
        </w:rPr>
        <w:t>” toda vez que es se considera que es un indicador que no se debe liderar desde la ARN, no obstante, se continuará midiendo el indicador asociado a esta línea para la vigencia 2020. Así mismo, en relación con este mismo objetivo, se planteas los siguientes ajustes:</w:t>
      </w:r>
    </w:p>
    <w:p w14:paraId="2032B725" w14:textId="77777777" w:rsidR="00FF6A38" w:rsidRPr="00A8098E" w:rsidRDefault="00FF6A38" w:rsidP="007F714D">
      <w:pPr>
        <w:tabs>
          <w:tab w:val="left" w:pos="284"/>
          <w:tab w:val="left" w:pos="426"/>
          <w:tab w:val="left" w:pos="709"/>
        </w:tabs>
        <w:rPr>
          <w:rFonts w:ascii="Arial" w:hAnsi="Arial" w:cs="Arial"/>
        </w:rPr>
      </w:pPr>
    </w:p>
    <w:tbl>
      <w:tblPr>
        <w:tblW w:w="9493" w:type="dxa"/>
        <w:tblCellMar>
          <w:left w:w="70" w:type="dxa"/>
          <w:right w:w="70" w:type="dxa"/>
        </w:tblCellMar>
        <w:tblLook w:val="04A0" w:firstRow="1" w:lastRow="0" w:firstColumn="1" w:lastColumn="0" w:noHBand="0" w:noVBand="1"/>
      </w:tblPr>
      <w:tblGrid>
        <w:gridCol w:w="2547"/>
        <w:gridCol w:w="3402"/>
        <w:gridCol w:w="3544"/>
      </w:tblGrid>
      <w:tr w:rsidR="00E96115" w:rsidRPr="00A8098E" w14:paraId="4FF410C4" w14:textId="77777777" w:rsidTr="00E96115">
        <w:trPr>
          <w:trHeight w:val="350"/>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8C41B" w14:textId="77777777" w:rsidR="00E96115" w:rsidRPr="00A8098E" w:rsidRDefault="00E96115" w:rsidP="007F714D">
            <w:pPr>
              <w:tabs>
                <w:tab w:val="left" w:pos="284"/>
                <w:tab w:val="left" w:pos="426"/>
                <w:tab w:val="left" w:pos="709"/>
              </w:tabs>
              <w:jc w:val="center"/>
              <w:rPr>
                <w:rFonts w:ascii="Arial" w:hAnsi="Arial" w:cs="Arial"/>
                <w:b/>
                <w:bCs/>
                <w:sz w:val="20"/>
                <w:lang w:val="es-CO" w:eastAsia="es-CO"/>
              </w:rPr>
            </w:pPr>
            <w:r w:rsidRPr="00A8098E">
              <w:rPr>
                <w:rFonts w:ascii="Arial" w:hAnsi="Arial" w:cs="Arial"/>
                <w:b/>
                <w:bCs/>
                <w:sz w:val="20"/>
                <w:lang w:val="es-CO" w:eastAsia="es-CO"/>
              </w:rPr>
              <w:t>ESTADO ANTERIOR</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69782C74" w14:textId="77777777" w:rsidR="00E96115" w:rsidRPr="00A8098E" w:rsidRDefault="00E96115" w:rsidP="007F714D">
            <w:pPr>
              <w:tabs>
                <w:tab w:val="left" w:pos="284"/>
                <w:tab w:val="left" w:pos="426"/>
                <w:tab w:val="left" w:pos="709"/>
              </w:tabs>
              <w:jc w:val="center"/>
              <w:rPr>
                <w:rFonts w:ascii="Arial" w:hAnsi="Arial" w:cs="Arial"/>
                <w:b/>
                <w:bCs/>
                <w:sz w:val="20"/>
                <w:lang w:val="es-CO" w:eastAsia="es-CO"/>
              </w:rPr>
            </w:pPr>
            <w:r w:rsidRPr="00A8098E">
              <w:rPr>
                <w:rFonts w:ascii="Arial" w:hAnsi="Arial" w:cs="Arial"/>
                <w:b/>
                <w:bCs/>
                <w:sz w:val="20"/>
                <w:lang w:val="es-CO" w:eastAsia="es-CO"/>
              </w:rPr>
              <w:t>AJUSTE REALIZADO</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424E4684" w14:textId="77777777" w:rsidR="00E96115" w:rsidRPr="00A8098E" w:rsidRDefault="00E96115" w:rsidP="007F714D">
            <w:pPr>
              <w:tabs>
                <w:tab w:val="left" w:pos="284"/>
                <w:tab w:val="left" w:pos="426"/>
                <w:tab w:val="left" w:pos="709"/>
              </w:tabs>
              <w:jc w:val="center"/>
              <w:rPr>
                <w:rFonts w:ascii="Arial" w:hAnsi="Arial" w:cs="Arial"/>
                <w:b/>
                <w:bCs/>
                <w:sz w:val="20"/>
                <w:lang w:val="es-CO" w:eastAsia="es-CO"/>
              </w:rPr>
            </w:pPr>
            <w:r w:rsidRPr="00A8098E">
              <w:rPr>
                <w:rFonts w:ascii="Arial" w:hAnsi="Arial" w:cs="Arial"/>
                <w:b/>
                <w:bCs/>
                <w:sz w:val="20"/>
                <w:lang w:val="es-CO" w:eastAsia="es-CO"/>
              </w:rPr>
              <w:t>JUSTIFICACIÓN</w:t>
            </w:r>
          </w:p>
        </w:tc>
      </w:tr>
      <w:tr w:rsidR="00FF6A38" w:rsidRPr="00A8098E" w14:paraId="55FAD039" w14:textId="77777777" w:rsidTr="00E96115">
        <w:trPr>
          <w:trHeight w:val="2700"/>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61340EBC" w14:textId="77777777" w:rsidR="00FF6A38" w:rsidRPr="00A8098E" w:rsidRDefault="00FF6A38" w:rsidP="007F714D">
            <w:pPr>
              <w:tabs>
                <w:tab w:val="left" w:pos="284"/>
                <w:tab w:val="left" w:pos="426"/>
                <w:tab w:val="left" w:pos="709"/>
              </w:tabs>
              <w:rPr>
                <w:rFonts w:ascii="Arial" w:hAnsi="Arial" w:cs="Arial"/>
                <w:sz w:val="20"/>
                <w:szCs w:val="20"/>
                <w:lang w:val="es-CO" w:eastAsia="es-CO"/>
              </w:rPr>
            </w:pPr>
            <w:r w:rsidRPr="00A8098E">
              <w:rPr>
                <w:rFonts w:ascii="Arial" w:hAnsi="Arial" w:cs="Arial"/>
                <w:b/>
                <w:bCs/>
                <w:sz w:val="20"/>
                <w:szCs w:val="20"/>
                <w:lang w:val="es-CO" w:eastAsia="es-CO"/>
              </w:rPr>
              <w:t>ESTRATEGIA</w:t>
            </w:r>
            <w:r w:rsidRPr="00A8098E">
              <w:rPr>
                <w:rFonts w:ascii="Arial" w:hAnsi="Arial" w:cs="Arial"/>
                <w:sz w:val="20"/>
                <w:szCs w:val="20"/>
                <w:lang w:val="es-CO" w:eastAsia="es-CO"/>
              </w:rPr>
              <w:t>:</w:t>
            </w:r>
            <w:r w:rsidRPr="00A8098E">
              <w:rPr>
                <w:rFonts w:ascii="Arial" w:hAnsi="Arial" w:cs="Arial"/>
                <w:sz w:val="20"/>
                <w:szCs w:val="20"/>
                <w:lang w:val="es-CO" w:eastAsia="es-CO"/>
              </w:rPr>
              <w:br/>
              <w:t>Coordinar la estrategia de corresponsabilidad con actores externos para el fortalecimiento de los procesos de la Entidad</w:t>
            </w:r>
            <w:r w:rsidRPr="00A8098E">
              <w:rPr>
                <w:rFonts w:ascii="Arial" w:hAnsi="Arial" w:cs="Arial"/>
                <w:sz w:val="20"/>
                <w:szCs w:val="20"/>
                <w:lang w:val="es-CO" w:eastAsia="es-CO"/>
              </w:rPr>
              <w:br/>
            </w:r>
            <w:r w:rsidRPr="00A8098E">
              <w:rPr>
                <w:rFonts w:ascii="Arial" w:hAnsi="Arial" w:cs="Arial"/>
                <w:sz w:val="20"/>
                <w:szCs w:val="20"/>
                <w:lang w:val="es-CO" w:eastAsia="es-CO"/>
              </w:rPr>
              <w:br/>
            </w:r>
            <w:r w:rsidRPr="00A8098E">
              <w:rPr>
                <w:rFonts w:ascii="Arial" w:hAnsi="Arial" w:cs="Arial"/>
                <w:b/>
                <w:bCs/>
                <w:sz w:val="20"/>
                <w:szCs w:val="20"/>
                <w:lang w:val="es-CO" w:eastAsia="es-CO"/>
              </w:rPr>
              <w:t>INDICADOR</w:t>
            </w:r>
            <w:r w:rsidRPr="00A8098E">
              <w:rPr>
                <w:rFonts w:ascii="Arial" w:hAnsi="Arial" w:cs="Arial"/>
                <w:sz w:val="20"/>
                <w:szCs w:val="20"/>
                <w:lang w:val="es-CO" w:eastAsia="es-CO"/>
              </w:rPr>
              <w:t xml:space="preserve">: </w:t>
            </w:r>
            <w:r w:rsidRPr="00A8098E">
              <w:rPr>
                <w:rFonts w:ascii="Arial" w:hAnsi="Arial" w:cs="Arial"/>
                <w:sz w:val="20"/>
                <w:szCs w:val="20"/>
                <w:lang w:val="es-CO" w:eastAsia="es-CO"/>
              </w:rPr>
              <w:br/>
              <w:t>Porcentaje de Escenarios de Socialización de la Política desarrollados</w:t>
            </w:r>
          </w:p>
        </w:tc>
        <w:tc>
          <w:tcPr>
            <w:tcW w:w="3402" w:type="dxa"/>
            <w:tcBorders>
              <w:top w:val="nil"/>
              <w:left w:val="nil"/>
              <w:bottom w:val="single" w:sz="4" w:space="0" w:color="auto"/>
              <w:right w:val="single" w:sz="4" w:space="0" w:color="auto"/>
            </w:tcBorders>
            <w:shd w:val="clear" w:color="auto" w:fill="auto"/>
            <w:vAlign w:val="center"/>
            <w:hideMark/>
          </w:tcPr>
          <w:p w14:paraId="252632D7" w14:textId="77777777" w:rsidR="00FF6A38" w:rsidRPr="00A8098E" w:rsidRDefault="00FF6A38" w:rsidP="007F714D">
            <w:pPr>
              <w:tabs>
                <w:tab w:val="left" w:pos="284"/>
                <w:tab w:val="left" w:pos="426"/>
                <w:tab w:val="left" w:pos="709"/>
              </w:tabs>
              <w:rPr>
                <w:rFonts w:ascii="Arial" w:hAnsi="Arial" w:cs="Arial"/>
                <w:sz w:val="20"/>
                <w:szCs w:val="20"/>
                <w:lang w:val="es-CO" w:eastAsia="es-CO"/>
              </w:rPr>
            </w:pPr>
            <w:r w:rsidRPr="00A8098E">
              <w:rPr>
                <w:rFonts w:ascii="Arial" w:hAnsi="Arial" w:cs="Arial"/>
                <w:b/>
                <w:bCs/>
                <w:sz w:val="20"/>
                <w:szCs w:val="20"/>
                <w:lang w:val="es-CO" w:eastAsia="es-CO"/>
              </w:rPr>
              <w:t>ESTRATEGIA</w:t>
            </w:r>
            <w:r w:rsidRPr="00A8098E">
              <w:rPr>
                <w:rFonts w:ascii="Arial" w:hAnsi="Arial" w:cs="Arial"/>
                <w:sz w:val="20"/>
                <w:szCs w:val="20"/>
                <w:lang w:val="es-CO" w:eastAsia="es-CO"/>
              </w:rPr>
              <w:t>:</w:t>
            </w:r>
            <w:r w:rsidRPr="00A8098E">
              <w:rPr>
                <w:rFonts w:ascii="Arial" w:hAnsi="Arial" w:cs="Arial"/>
                <w:sz w:val="20"/>
                <w:szCs w:val="20"/>
                <w:lang w:val="es-CO" w:eastAsia="es-CO"/>
              </w:rPr>
              <w:br/>
              <w:t>Coordinar la estrategia de corresponsabilidad con actores externos para el fortalecimiento de los procesos de la Entidad</w:t>
            </w:r>
            <w:r w:rsidRPr="00A8098E">
              <w:rPr>
                <w:rFonts w:ascii="Arial" w:hAnsi="Arial" w:cs="Arial"/>
                <w:sz w:val="20"/>
                <w:szCs w:val="20"/>
                <w:lang w:val="es-CO" w:eastAsia="es-CO"/>
              </w:rPr>
              <w:br/>
            </w:r>
            <w:r w:rsidRPr="00A8098E">
              <w:rPr>
                <w:rFonts w:ascii="Arial" w:hAnsi="Arial" w:cs="Arial"/>
                <w:sz w:val="20"/>
                <w:szCs w:val="20"/>
                <w:lang w:val="es-CO" w:eastAsia="es-CO"/>
              </w:rPr>
              <w:br/>
            </w:r>
            <w:r w:rsidRPr="00A8098E">
              <w:rPr>
                <w:rFonts w:ascii="Arial" w:hAnsi="Arial" w:cs="Arial"/>
                <w:b/>
                <w:bCs/>
                <w:sz w:val="20"/>
                <w:szCs w:val="20"/>
                <w:lang w:val="es-CO" w:eastAsia="es-CO"/>
              </w:rPr>
              <w:t>INDICADOR</w:t>
            </w:r>
            <w:r w:rsidRPr="00A8098E">
              <w:rPr>
                <w:rFonts w:ascii="Arial" w:hAnsi="Arial" w:cs="Arial"/>
                <w:sz w:val="20"/>
                <w:szCs w:val="20"/>
                <w:lang w:val="es-CO" w:eastAsia="es-CO"/>
              </w:rPr>
              <w:t xml:space="preserve">: </w:t>
            </w:r>
            <w:r w:rsidRPr="00A8098E">
              <w:rPr>
                <w:rFonts w:ascii="Arial" w:hAnsi="Arial" w:cs="Arial"/>
                <w:sz w:val="20"/>
                <w:szCs w:val="20"/>
                <w:lang w:val="es-CO" w:eastAsia="es-CO"/>
              </w:rPr>
              <w:br/>
              <w:t>Porcentaje de escenarios de Socialización de la Política realizados por los GT/PA</w:t>
            </w:r>
          </w:p>
        </w:tc>
        <w:tc>
          <w:tcPr>
            <w:tcW w:w="3544" w:type="dxa"/>
            <w:tcBorders>
              <w:top w:val="nil"/>
              <w:left w:val="nil"/>
              <w:bottom w:val="single" w:sz="4" w:space="0" w:color="auto"/>
              <w:right w:val="single" w:sz="4" w:space="0" w:color="auto"/>
            </w:tcBorders>
            <w:shd w:val="clear" w:color="auto" w:fill="auto"/>
            <w:vAlign w:val="center"/>
            <w:hideMark/>
          </w:tcPr>
          <w:p w14:paraId="45793533" w14:textId="77777777" w:rsidR="00FF6A38" w:rsidRPr="00A8098E" w:rsidRDefault="00FF6A38" w:rsidP="007F714D">
            <w:pPr>
              <w:tabs>
                <w:tab w:val="left" w:pos="284"/>
                <w:tab w:val="left" w:pos="426"/>
                <w:tab w:val="left" w:pos="709"/>
              </w:tabs>
              <w:jc w:val="both"/>
              <w:rPr>
                <w:rFonts w:ascii="Arial" w:hAnsi="Arial" w:cs="Arial"/>
                <w:sz w:val="20"/>
                <w:szCs w:val="20"/>
                <w:lang w:val="es-CO" w:eastAsia="es-CO"/>
              </w:rPr>
            </w:pPr>
            <w:r w:rsidRPr="00A8098E">
              <w:rPr>
                <w:rFonts w:ascii="Arial" w:hAnsi="Arial" w:cs="Arial"/>
                <w:sz w:val="20"/>
                <w:szCs w:val="20"/>
                <w:lang w:val="es-CO" w:eastAsia="es-CO"/>
              </w:rPr>
              <w:t>Dadas las dificultades presentadas en el 2019, frente a la comprensión, medición y reporte de la información relacionada con este indicador, y para diferenciarlos del indicador propuesto por el grupo de Corresponsabilidad del nivel central, para el 2020 se plantea delimitarlo a la gestión de los GT/PA, incluyéndolos en el nombre del indicador.</w:t>
            </w:r>
          </w:p>
        </w:tc>
      </w:tr>
      <w:tr w:rsidR="00FF6A38" w:rsidRPr="00A8098E" w14:paraId="7220E60E" w14:textId="77777777" w:rsidTr="00E96115">
        <w:trPr>
          <w:trHeight w:val="1935"/>
        </w:trPr>
        <w:tc>
          <w:tcPr>
            <w:tcW w:w="594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2130DBA" w14:textId="77777777" w:rsidR="00FF6A38" w:rsidRPr="00A8098E" w:rsidRDefault="00FF6A38" w:rsidP="007F714D">
            <w:pPr>
              <w:tabs>
                <w:tab w:val="left" w:pos="284"/>
                <w:tab w:val="left" w:pos="426"/>
                <w:tab w:val="left" w:pos="709"/>
              </w:tabs>
              <w:rPr>
                <w:rFonts w:ascii="Arial" w:hAnsi="Arial" w:cs="Arial"/>
                <w:sz w:val="20"/>
                <w:szCs w:val="20"/>
                <w:lang w:val="es-CO" w:eastAsia="es-CO"/>
              </w:rPr>
            </w:pPr>
            <w:r w:rsidRPr="00A8098E">
              <w:rPr>
                <w:rFonts w:ascii="Arial" w:hAnsi="Arial" w:cs="Arial"/>
                <w:b/>
                <w:bCs/>
                <w:sz w:val="20"/>
                <w:szCs w:val="20"/>
                <w:lang w:val="es-CO" w:eastAsia="es-CO"/>
              </w:rPr>
              <w:t>ESTRATEGIA</w:t>
            </w:r>
            <w:r w:rsidRPr="00A8098E">
              <w:rPr>
                <w:rFonts w:ascii="Arial" w:hAnsi="Arial" w:cs="Arial"/>
                <w:sz w:val="20"/>
                <w:szCs w:val="20"/>
                <w:lang w:val="es-CO" w:eastAsia="es-CO"/>
              </w:rPr>
              <w:t>:</w:t>
            </w:r>
            <w:r w:rsidRPr="00A8098E">
              <w:rPr>
                <w:rFonts w:ascii="Arial" w:hAnsi="Arial" w:cs="Arial"/>
                <w:sz w:val="20"/>
                <w:szCs w:val="20"/>
                <w:lang w:val="es-CO" w:eastAsia="es-CO"/>
              </w:rPr>
              <w:br/>
              <w:t>Coordinar la estrategia de corresponsabilidad con actores externos para el fortalecimiento de los procesos de la Entidad</w:t>
            </w:r>
            <w:r w:rsidRPr="00A8098E">
              <w:rPr>
                <w:rFonts w:ascii="Arial" w:hAnsi="Arial" w:cs="Arial"/>
                <w:sz w:val="20"/>
                <w:szCs w:val="20"/>
                <w:lang w:val="es-CO" w:eastAsia="es-CO"/>
              </w:rPr>
              <w:br/>
            </w:r>
            <w:r w:rsidRPr="00A8098E">
              <w:rPr>
                <w:rFonts w:ascii="Arial" w:hAnsi="Arial" w:cs="Arial"/>
                <w:sz w:val="20"/>
                <w:szCs w:val="20"/>
                <w:lang w:val="es-CO" w:eastAsia="es-CO"/>
              </w:rPr>
              <w:br/>
            </w:r>
            <w:r w:rsidRPr="00A8098E">
              <w:rPr>
                <w:rFonts w:ascii="Arial" w:hAnsi="Arial" w:cs="Arial"/>
                <w:b/>
                <w:bCs/>
                <w:sz w:val="20"/>
                <w:szCs w:val="20"/>
                <w:lang w:val="es-CO" w:eastAsia="es-CO"/>
              </w:rPr>
              <w:t>INDICADORES A INCUIR EN 2020</w:t>
            </w:r>
            <w:r w:rsidRPr="00A8098E">
              <w:rPr>
                <w:rFonts w:ascii="Arial" w:hAnsi="Arial" w:cs="Arial"/>
                <w:sz w:val="20"/>
                <w:szCs w:val="20"/>
                <w:lang w:val="es-CO" w:eastAsia="es-CO"/>
              </w:rPr>
              <w:t xml:space="preserve">: </w:t>
            </w:r>
            <w:r w:rsidRPr="00A8098E">
              <w:rPr>
                <w:rFonts w:ascii="Arial" w:hAnsi="Arial" w:cs="Arial"/>
                <w:sz w:val="20"/>
                <w:szCs w:val="20"/>
                <w:lang w:val="es-CO" w:eastAsia="es-CO"/>
              </w:rPr>
              <w:br/>
              <w:t>Porcentaje de municipios y departamentos que vinculan en sus planes de desarrollo territorial la política de reintegración y reincorporación</w:t>
            </w:r>
          </w:p>
        </w:tc>
        <w:tc>
          <w:tcPr>
            <w:tcW w:w="3544" w:type="dxa"/>
            <w:tcBorders>
              <w:top w:val="nil"/>
              <w:left w:val="nil"/>
              <w:bottom w:val="single" w:sz="4" w:space="0" w:color="auto"/>
              <w:right w:val="single" w:sz="4" w:space="0" w:color="auto"/>
            </w:tcBorders>
            <w:shd w:val="clear" w:color="auto" w:fill="auto"/>
            <w:vAlign w:val="center"/>
            <w:hideMark/>
          </w:tcPr>
          <w:p w14:paraId="00024515" w14:textId="77777777" w:rsidR="00FF6A38" w:rsidRPr="00A8098E" w:rsidRDefault="00FF6A38" w:rsidP="007F714D">
            <w:pPr>
              <w:tabs>
                <w:tab w:val="left" w:pos="284"/>
                <w:tab w:val="left" w:pos="426"/>
                <w:tab w:val="left" w:pos="709"/>
              </w:tabs>
              <w:jc w:val="both"/>
              <w:rPr>
                <w:rFonts w:ascii="Arial" w:hAnsi="Arial" w:cs="Arial"/>
                <w:sz w:val="20"/>
                <w:szCs w:val="20"/>
                <w:lang w:val="es-CO" w:eastAsia="es-CO"/>
              </w:rPr>
            </w:pPr>
            <w:r w:rsidRPr="00A8098E">
              <w:rPr>
                <w:rFonts w:ascii="Arial" w:hAnsi="Arial" w:cs="Arial"/>
                <w:sz w:val="20"/>
                <w:szCs w:val="20"/>
                <w:lang w:val="es-CO" w:eastAsia="es-CO"/>
              </w:rPr>
              <w:t>Teniendo en cuenta la necesidad de visualizar el desarrollo de esta estrategia de incidencia en políticas públicas impulsada desde el Nivel Central y con la participación activa de los GT/PA, se identifica la necesidad de incluir este indicador para la vigencia 2020.</w:t>
            </w:r>
          </w:p>
        </w:tc>
      </w:tr>
    </w:tbl>
    <w:p w14:paraId="7326A676" w14:textId="77777777" w:rsidR="00FF6A38" w:rsidRPr="00A8098E" w:rsidRDefault="00FF6A38" w:rsidP="007F714D">
      <w:pPr>
        <w:tabs>
          <w:tab w:val="left" w:pos="284"/>
          <w:tab w:val="left" w:pos="426"/>
          <w:tab w:val="left" w:pos="709"/>
        </w:tabs>
        <w:rPr>
          <w:rFonts w:ascii="Arial" w:hAnsi="Arial" w:cs="Arial"/>
          <w:lang w:val="es-CO"/>
        </w:rPr>
      </w:pPr>
    </w:p>
    <w:p w14:paraId="2CCD02EA" w14:textId="77777777" w:rsidR="00FF6A38" w:rsidRPr="00A8098E" w:rsidRDefault="00FF6A38" w:rsidP="007F714D">
      <w:pPr>
        <w:tabs>
          <w:tab w:val="left" w:pos="284"/>
          <w:tab w:val="left" w:pos="426"/>
          <w:tab w:val="left" w:pos="709"/>
        </w:tabs>
        <w:rPr>
          <w:rFonts w:ascii="Arial" w:hAnsi="Arial" w:cs="Arial"/>
        </w:rPr>
      </w:pPr>
      <w:r w:rsidRPr="00A8098E">
        <w:rPr>
          <w:rFonts w:ascii="Arial" w:hAnsi="Arial" w:cs="Arial"/>
        </w:rPr>
        <w:t xml:space="preserve">Teniendo en cuenta lo anterior, </w:t>
      </w:r>
      <w:r w:rsidR="00B240F6" w:rsidRPr="00A8098E">
        <w:rPr>
          <w:rFonts w:ascii="Arial" w:hAnsi="Arial" w:cs="Arial"/>
        </w:rPr>
        <w:t xml:space="preserve">los ajustes fueron presentados </w:t>
      </w:r>
      <w:r w:rsidRPr="00A8098E">
        <w:rPr>
          <w:rFonts w:ascii="Arial" w:hAnsi="Arial" w:cs="Arial"/>
        </w:rPr>
        <w:t>y</w:t>
      </w:r>
      <w:r w:rsidR="00E96115" w:rsidRPr="00A8098E">
        <w:rPr>
          <w:rFonts w:ascii="Arial" w:hAnsi="Arial" w:cs="Arial"/>
        </w:rPr>
        <w:t xml:space="preserve"> aprobados en los</w:t>
      </w:r>
      <w:r w:rsidRPr="00A8098E">
        <w:rPr>
          <w:rFonts w:ascii="Arial" w:hAnsi="Arial" w:cs="Arial"/>
        </w:rPr>
        <w:t xml:space="preserve"> </w:t>
      </w:r>
      <w:r w:rsidR="00E96115" w:rsidRPr="00A8098E">
        <w:rPr>
          <w:rFonts w:ascii="Arial" w:hAnsi="Arial" w:cs="Arial"/>
        </w:rPr>
        <w:t>C</w:t>
      </w:r>
      <w:r w:rsidRPr="00A8098E">
        <w:rPr>
          <w:rFonts w:ascii="Arial" w:hAnsi="Arial" w:cs="Arial"/>
        </w:rPr>
        <w:t>omité</w:t>
      </w:r>
      <w:r w:rsidR="00E96115" w:rsidRPr="00A8098E">
        <w:rPr>
          <w:rFonts w:ascii="Arial" w:hAnsi="Arial" w:cs="Arial"/>
        </w:rPr>
        <w:t>s</w:t>
      </w:r>
      <w:r w:rsidRPr="00A8098E">
        <w:rPr>
          <w:rFonts w:ascii="Arial" w:hAnsi="Arial" w:cs="Arial"/>
        </w:rPr>
        <w:t xml:space="preserve"> </w:t>
      </w:r>
      <w:r w:rsidR="00E96115" w:rsidRPr="00A8098E">
        <w:rPr>
          <w:rFonts w:ascii="Arial" w:hAnsi="Arial" w:cs="Arial"/>
        </w:rPr>
        <w:t>D</w:t>
      </w:r>
      <w:r w:rsidRPr="00A8098E">
        <w:rPr>
          <w:rFonts w:ascii="Arial" w:hAnsi="Arial" w:cs="Arial"/>
        </w:rPr>
        <w:t>irectivo</w:t>
      </w:r>
      <w:r w:rsidR="00E96115" w:rsidRPr="00A8098E">
        <w:rPr>
          <w:rFonts w:ascii="Arial" w:hAnsi="Arial" w:cs="Arial"/>
        </w:rPr>
        <w:t>s</w:t>
      </w:r>
      <w:r w:rsidRPr="00A8098E">
        <w:rPr>
          <w:rFonts w:ascii="Arial" w:hAnsi="Arial" w:cs="Arial"/>
        </w:rPr>
        <w:t xml:space="preserve"> </w:t>
      </w:r>
      <w:r w:rsidR="00B240F6" w:rsidRPr="00A8098E">
        <w:rPr>
          <w:rFonts w:ascii="Arial" w:hAnsi="Arial" w:cs="Arial"/>
        </w:rPr>
        <w:t>del 20 diciembre de 2019, enero 13 y 30 de 2020.</w:t>
      </w:r>
    </w:p>
    <w:p w14:paraId="4FF5A333" w14:textId="77777777" w:rsidR="00FF6A38" w:rsidRPr="00A8098E" w:rsidRDefault="00FF6A38" w:rsidP="003E234C">
      <w:pPr>
        <w:rPr>
          <w:rFonts w:ascii="Arial" w:hAnsi="Arial" w:cs="Arial"/>
        </w:rPr>
      </w:pPr>
    </w:p>
    <w:p w14:paraId="1D82AD5A" w14:textId="77777777" w:rsidR="007F2337" w:rsidRPr="00A8098E" w:rsidRDefault="007F2337" w:rsidP="00FB1205">
      <w:pPr>
        <w:pStyle w:val="Ttulo1"/>
        <w:numPr>
          <w:ilvl w:val="0"/>
          <w:numId w:val="7"/>
        </w:numPr>
        <w:pBdr>
          <w:bottom w:val="single" w:sz="4" w:space="1" w:color="auto"/>
        </w:pBdr>
        <w:tabs>
          <w:tab w:val="left" w:pos="284"/>
          <w:tab w:val="left" w:pos="426"/>
          <w:tab w:val="left" w:pos="709"/>
        </w:tabs>
        <w:spacing w:before="0"/>
        <w:ind w:left="0" w:firstLine="0"/>
        <w:rPr>
          <w:rFonts w:ascii="Arial" w:hAnsi="Arial" w:cs="Arial"/>
          <w:color w:val="auto"/>
          <w:sz w:val="24"/>
          <w:szCs w:val="24"/>
        </w:rPr>
      </w:pPr>
      <w:bookmarkStart w:id="3" w:name="_Toc69899747"/>
      <w:r w:rsidRPr="00A8098E">
        <w:rPr>
          <w:rFonts w:ascii="Arial" w:hAnsi="Arial" w:cs="Arial"/>
          <w:color w:val="auto"/>
          <w:sz w:val="24"/>
          <w:szCs w:val="24"/>
        </w:rPr>
        <w:lastRenderedPageBreak/>
        <w:t>PLATAFORMA ESTRATÉGICA</w:t>
      </w:r>
      <w:bookmarkEnd w:id="3"/>
    </w:p>
    <w:p w14:paraId="394116A9" w14:textId="77777777" w:rsidR="007F2337" w:rsidRPr="00A8098E" w:rsidRDefault="007F2337" w:rsidP="007F714D">
      <w:pPr>
        <w:tabs>
          <w:tab w:val="left" w:pos="284"/>
          <w:tab w:val="left" w:pos="426"/>
          <w:tab w:val="left" w:pos="709"/>
        </w:tabs>
      </w:pPr>
    </w:p>
    <w:p w14:paraId="110F1761" w14:textId="77777777" w:rsidR="007F2337" w:rsidRPr="00A8098E" w:rsidRDefault="007F2337" w:rsidP="007F714D">
      <w:pPr>
        <w:tabs>
          <w:tab w:val="left" w:pos="284"/>
          <w:tab w:val="left" w:pos="426"/>
          <w:tab w:val="left" w:pos="709"/>
        </w:tabs>
        <w:autoSpaceDE w:val="0"/>
        <w:autoSpaceDN w:val="0"/>
        <w:rPr>
          <w:rFonts w:ascii="Arial" w:hAnsi="Arial" w:cs="Arial"/>
          <w:lang w:val="es-ES_tradnl" w:eastAsia="es-MX"/>
        </w:rPr>
      </w:pPr>
      <w:r w:rsidRPr="00A8098E">
        <w:rPr>
          <w:rFonts w:ascii="Arial" w:hAnsi="Arial" w:cs="Arial"/>
          <w:lang w:val="es-ES_tradnl" w:eastAsia="es-MX"/>
        </w:rPr>
        <w:t>Durante los últimos 15 años, el país ha avanzado en la implementación de los programas asociados con la reinserción</w:t>
      </w:r>
      <w:r w:rsidRPr="00A8098E">
        <w:rPr>
          <w:rFonts w:ascii="Arial" w:hAnsi="Arial" w:cs="Arial"/>
          <w:lang w:val="es-ES_tradnl" w:eastAsia="es-MX"/>
        </w:rPr>
        <w:footnoteReference w:id="2"/>
      </w:r>
      <w:r w:rsidRPr="00A8098E">
        <w:rPr>
          <w:rFonts w:ascii="Arial" w:hAnsi="Arial" w:cs="Arial"/>
          <w:lang w:val="es-ES_tradnl" w:eastAsia="es-MX"/>
        </w:rPr>
        <w:t>, reintegración</w:t>
      </w:r>
      <w:r w:rsidRPr="00A8098E">
        <w:rPr>
          <w:rFonts w:ascii="Arial" w:hAnsi="Arial" w:cs="Arial"/>
          <w:lang w:val="es-ES_tradnl" w:eastAsia="es-MX"/>
        </w:rPr>
        <w:footnoteReference w:id="3"/>
      </w:r>
      <w:r w:rsidRPr="00A8098E">
        <w:rPr>
          <w:rFonts w:ascii="Arial" w:hAnsi="Arial" w:cs="Arial"/>
          <w:lang w:val="es-ES_tradnl" w:eastAsia="es-MX"/>
        </w:rPr>
        <w:t xml:space="preserve"> y reincorporación</w:t>
      </w:r>
      <w:r w:rsidRPr="00A8098E">
        <w:rPr>
          <w:rFonts w:ascii="Arial" w:hAnsi="Arial" w:cs="Arial"/>
          <w:lang w:val="es-ES_tradnl" w:eastAsia="es-MX"/>
        </w:rPr>
        <w:footnoteReference w:id="4"/>
      </w:r>
      <w:r w:rsidRPr="00A8098E">
        <w:rPr>
          <w:rFonts w:ascii="Arial" w:hAnsi="Arial" w:cs="Arial"/>
          <w:lang w:val="es-ES_tradnl" w:eastAsia="es-MX"/>
        </w:rPr>
        <w:t xml:space="preserve"> de las personas que se han desmovilizado de los Grupos Armados Organizados al Margen de la Ley (GAOML). Primero como Programa de Reincorporación a la Vida Civil (PRVC) del Ministerio de Interior y Justicia y posteriormente, como una Alta Consejería Presidencial. En 2011, el reto de reintegrar a las personas que habían dejado los GAOML en el marco de una lógica multidimensional supuso la necesidad de contar con una institucionalidad robusta y estable. De esta forma, se creó la Agencia Colombiana para la Reintegración de Personas y Grupos Alzados en Armas (ACR). </w:t>
      </w:r>
    </w:p>
    <w:p w14:paraId="0B00B0BE" w14:textId="77777777" w:rsidR="007F2337" w:rsidRPr="00A8098E" w:rsidRDefault="007F2337" w:rsidP="007F714D">
      <w:pPr>
        <w:tabs>
          <w:tab w:val="left" w:pos="284"/>
          <w:tab w:val="left" w:pos="426"/>
          <w:tab w:val="left" w:pos="709"/>
        </w:tabs>
        <w:autoSpaceDE w:val="0"/>
        <w:autoSpaceDN w:val="0"/>
        <w:rPr>
          <w:rFonts w:ascii="Arial" w:hAnsi="Arial" w:cs="Arial"/>
          <w:lang w:val="es-ES_tradnl" w:eastAsia="es-MX"/>
        </w:rPr>
      </w:pPr>
    </w:p>
    <w:p w14:paraId="34892DF5" w14:textId="77777777" w:rsidR="007F2337" w:rsidRPr="00A8098E" w:rsidRDefault="007F2337" w:rsidP="007F714D">
      <w:pPr>
        <w:tabs>
          <w:tab w:val="left" w:pos="284"/>
          <w:tab w:val="left" w:pos="426"/>
          <w:tab w:val="left" w:pos="709"/>
        </w:tabs>
        <w:autoSpaceDE w:val="0"/>
        <w:autoSpaceDN w:val="0"/>
        <w:rPr>
          <w:rFonts w:ascii="Arial" w:hAnsi="Arial" w:cs="Arial"/>
          <w:lang w:val="es-ES_tradnl" w:eastAsia="es-MX"/>
        </w:rPr>
      </w:pPr>
      <w:r w:rsidRPr="00A8098E">
        <w:rPr>
          <w:rFonts w:ascii="Arial" w:hAnsi="Arial" w:cs="Arial"/>
          <w:lang w:val="es-ES_tradnl" w:eastAsia="es-MX"/>
        </w:rPr>
        <w:t xml:space="preserve">A partir de 2014, se fortaleció la implementación de la Política de Reintegración Social y Económica (PRSE) en los territorios, la cual se abordó con fundamento en la Ruta de Reintegración y la adopción del Enfoque de Reintegración que propende por la superación de la situación de vulnerabilidad (asociada con la pertenencia a un GAOML y posterior desmovilización) hacia el ejercicio de la ciudadanía autónoma. Al respecto, vale precisar que este abordaje se fundamentó en el Enfoque de Desarrollo Humano.  </w:t>
      </w:r>
    </w:p>
    <w:p w14:paraId="0DB4EE0B" w14:textId="77777777" w:rsidR="007F2337" w:rsidRPr="00A8098E" w:rsidRDefault="007F2337" w:rsidP="007F714D">
      <w:pPr>
        <w:tabs>
          <w:tab w:val="left" w:pos="284"/>
          <w:tab w:val="left" w:pos="426"/>
          <w:tab w:val="left" w:pos="709"/>
        </w:tabs>
        <w:autoSpaceDE w:val="0"/>
        <w:autoSpaceDN w:val="0"/>
        <w:rPr>
          <w:rFonts w:ascii="Arial" w:hAnsi="Arial" w:cs="Arial"/>
          <w:lang w:val="es-ES_tradnl" w:eastAsia="es-MX"/>
        </w:rPr>
      </w:pPr>
    </w:p>
    <w:p w14:paraId="711CCDE5" w14:textId="77777777" w:rsidR="007F2337" w:rsidRPr="00A8098E" w:rsidRDefault="007F2337" w:rsidP="007F714D">
      <w:pPr>
        <w:tabs>
          <w:tab w:val="left" w:pos="284"/>
          <w:tab w:val="left" w:pos="426"/>
          <w:tab w:val="left" w:pos="709"/>
        </w:tabs>
        <w:autoSpaceDE w:val="0"/>
        <w:autoSpaceDN w:val="0"/>
        <w:rPr>
          <w:rFonts w:ascii="Arial" w:hAnsi="Arial" w:cs="Arial"/>
          <w:lang w:val="es-ES_tradnl" w:eastAsia="es-MX"/>
        </w:rPr>
      </w:pPr>
      <w:r w:rsidRPr="00A8098E">
        <w:rPr>
          <w:rFonts w:ascii="Arial" w:hAnsi="Arial" w:cs="Arial"/>
          <w:lang w:val="es-ES_tradnl" w:eastAsia="es-MX"/>
        </w:rPr>
        <w:t>La suscripción del Acuerdo Final para la Terminación del Conflicto y la Construcción de una Paz Estable y Duradera con las Fuerzas Armadas Revolucionarias de Colombia – Ejército del Pueblo (FARC-EP), conllevó a que mediante el Decreto Ley 897 de 2017 se modificara la estructura de la ACR, dando origen a la Agencia para la Reincorporación y la Normalización (ARN). Posteriormente, con el fin de establecer una política de largo plazo que orientara la reincorporación de los exintegrantes de las FARC-EP, en junio de 2018 fue aprobado el documento CONPES 3931, que contiene la Política Nacional para la Reincorporación Social y Económica de Exintegrantes de las FARC-EP.</w:t>
      </w:r>
    </w:p>
    <w:p w14:paraId="7913C957" w14:textId="77777777" w:rsidR="007F2337" w:rsidRPr="00A8098E" w:rsidRDefault="007F2337" w:rsidP="007F714D">
      <w:pPr>
        <w:tabs>
          <w:tab w:val="left" w:pos="284"/>
          <w:tab w:val="left" w:pos="426"/>
          <w:tab w:val="left" w:pos="709"/>
        </w:tabs>
        <w:autoSpaceDE w:val="0"/>
        <w:autoSpaceDN w:val="0"/>
        <w:rPr>
          <w:rFonts w:ascii="Arial" w:hAnsi="Arial" w:cs="Arial"/>
          <w:lang w:val="es-ES_tradnl" w:eastAsia="es-MX"/>
        </w:rPr>
      </w:pPr>
    </w:p>
    <w:p w14:paraId="07201841" w14:textId="77777777" w:rsidR="007F2337" w:rsidRPr="00A8098E" w:rsidRDefault="007F2337" w:rsidP="007F714D">
      <w:pPr>
        <w:tabs>
          <w:tab w:val="left" w:pos="284"/>
          <w:tab w:val="left" w:pos="426"/>
          <w:tab w:val="left" w:pos="709"/>
        </w:tabs>
        <w:autoSpaceDE w:val="0"/>
        <w:autoSpaceDN w:val="0"/>
        <w:rPr>
          <w:rFonts w:ascii="Arial" w:hAnsi="Arial" w:cs="Arial"/>
          <w:lang w:val="es-ES_tradnl" w:eastAsia="es-MX"/>
        </w:rPr>
      </w:pPr>
      <w:r w:rsidRPr="00A8098E">
        <w:rPr>
          <w:rFonts w:ascii="Arial" w:hAnsi="Arial" w:cs="Arial"/>
          <w:lang w:val="es-ES_tradnl" w:eastAsia="es-MX"/>
        </w:rPr>
        <w:t>En el marco del nuevo contexto institucional y ante los retos que implica la gestión, implementación, coordinación y evaluación, de las políticas de reincorporación de los exintegrantes de las FARC-EP y de reintegración de personas y grupos alzados en armas, la Entidad debe repensarse y reorganizarse, mediante la construcción colectiva</w:t>
      </w:r>
      <w:r w:rsidRPr="00A8098E">
        <w:rPr>
          <w:rFonts w:ascii="Arial" w:hAnsi="Arial" w:cs="Arial"/>
        </w:rPr>
        <w:t xml:space="preserve"> </w:t>
      </w:r>
      <w:r w:rsidRPr="00A8098E">
        <w:rPr>
          <w:rFonts w:ascii="Arial" w:hAnsi="Arial" w:cs="Arial"/>
          <w:lang w:val="es-ES_tradnl" w:eastAsia="es-MX"/>
        </w:rPr>
        <w:t>de la redefinición y ajuste de su marco estratégico, con fundamento en los siguientes ámbitos de actuación.</w:t>
      </w:r>
    </w:p>
    <w:p w14:paraId="754F1CA6" w14:textId="77777777" w:rsidR="007F2337" w:rsidRPr="00A8098E" w:rsidRDefault="007F2337" w:rsidP="007F714D">
      <w:pPr>
        <w:tabs>
          <w:tab w:val="left" w:pos="284"/>
          <w:tab w:val="left" w:pos="426"/>
          <w:tab w:val="left" w:pos="709"/>
        </w:tabs>
        <w:autoSpaceDE w:val="0"/>
        <w:autoSpaceDN w:val="0"/>
        <w:rPr>
          <w:rFonts w:ascii="Arial" w:hAnsi="Arial" w:cs="Arial"/>
          <w:lang w:val="es-ES_tradnl" w:eastAsia="es-MX"/>
        </w:rPr>
      </w:pPr>
    </w:p>
    <w:p w14:paraId="770AFE7E" w14:textId="77777777" w:rsidR="007F2337" w:rsidRPr="00A8098E" w:rsidRDefault="007F2337" w:rsidP="007F714D">
      <w:pPr>
        <w:tabs>
          <w:tab w:val="left" w:pos="284"/>
          <w:tab w:val="left" w:pos="426"/>
          <w:tab w:val="left" w:pos="709"/>
        </w:tabs>
        <w:autoSpaceDE w:val="0"/>
        <w:autoSpaceDN w:val="0"/>
        <w:rPr>
          <w:rFonts w:ascii="Arial" w:hAnsi="Arial" w:cs="Arial"/>
          <w:lang w:val="es-ES_tradnl" w:eastAsia="es-MX"/>
        </w:rPr>
      </w:pPr>
      <w:r w:rsidRPr="00A8098E">
        <w:rPr>
          <w:rFonts w:ascii="Arial" w:hAnsi="Arial" w:cs="Arial"/>
          <w:lang w:val="es-ES_tradnl" w:eastAsia="es-MX"/>
        </w:rPr>
        <w:lastRenderedPageBreak/>
        <w:t xml:space="preserve">Por una parte, se requiere continuar aportando con la superación de la situación de vulnerabilidad, en el marco de procesos humanistas, que permitan el fortalecimiento de las capacidades sociales y productivas de las personas objeto de atención para ejercer su ciudadanía en la legalidad, fundamentada en la adhesión, apropiación y respeto de las normas de convivencia ciudadana. </w:t>
      </w:r>
    </w:p>
    <w:p w14:paraId="7BD22114" w14:textId="77777777" w:rsidR="007F2337" w:rsidRPr="00A8098E" w:rsidRDefault="007F2337" w:rsidP="007F714D">
      <w:pPr>
        <w:tabs>
          <w:tab w:val="left" w:pos="284"/>
          <w:tab w:val="left" w:pos="426"/>
          <w:tab w:val="left" w:pos="709"/>
        </w:tabs>
        <w:autoSpaceDE w:val="0"/>
        <w:autoSpaceDN w:val="0"/>
        <w:rPr>
          <w:rFonts w:ascii="Arial" w:hAnsi="Arial" w:cs="Arial"/>
          <w:lang w:val="es-ES_tradnl" w:eastAsia="es-MX"/>
        </w:rPr>
      </w:pPr>
    </w:p>
    <w:p w14:paraId="474BFF77" w14:textId="77777777" w:rsidR="007F2337" w:rsidRPr="00A8098E" w:rsidRDefault="007F2337" w:rsidP="007F714D">
      <w:pPr>
        <w:tabs>
          <w:tab w:val="left" w:pos="284"/>
          <w:tab w:val="left" w:pos="426"/>
          <w:tab w:val="left" w:pos="709"/>
        </w:tabs>
        <w:autoSpaceDE w:val="0"/>
        <w:autoSpaceDN w:val="0"/>
        <w:rPr>
          <w:rFonts w:ascii="Arial" w:hAnsi="Arial" w:cs="Arial"/>
          <w:lang w:val="es-ES_tradnl" w:eastAsia="es-MX"/>
        </w:rPr>
      </w:pPr>
      <w:r w:rsidRPr="00A8098E">
        <w:rPr>
          <w:rFonts w:ascii="Arial" w:hAnsi="Arial" w:cs="Arial"/>
          <w:lang w:val="es-ES_tradnl" w:eastAsia="es-MX"/>
        </w:rPr>
        <w:t>En este mismo sentido, es importante considerar a las comunidades en los contextos receptores, en su gran mayoría afectados por la violencia y tradicionalmente excluidos de las dinámicas de desarrollo político, económico y social. De esta forma, es necesario continuar aportando desde el quehacer de la Agencia en la generación de capacidades institucionales locales, la reconstrucción del tejido social y el fomento de la reconciliación a través de la generación de confianza, en el marco del fortalecimiento de la relación Estado – ciudadanía.</w:t>
      </w:r>
    </w:p>
    <w:p w14:paraId="4994542B" w14:textId="77777777" w:rsidR="007F2337" w:rsidRPr="00A8098E" w:rsidRDefault="007F2337" w:rsidP="007F714D">
      <w:pPr>
        <w:tabs>
          <w:tab w:val="left" w:pos="284"/>
          <w:tab w:val="left" w:pos="426"/>
          <w:tab w:val="left" w:pos="709"/>
        </w:tabs>
        <w:autoSpaceDE w:val="0"/>
        <w:autoSpaceDN w:val="0"/>
        <w:rPr>
          <w:rFonts w:ascii="Arial" w:hAnsi="Arial" w:cs="Arial"/>
          <w:lang w:val="es-ES_tradnl" w:eastAsia="es-MX"/>
        </w:rPr>
      </w:pPr>
    </w:p>
    <w:p w14:paraId="5A6DCA97" w14:textId="539C0C73" w:rsidR="007F2337" w:rsidRPr="00A8098E" w:rsidRDefault="007F2337" w:rsidP="007F714D">
      <w:pPr>
        <w:tabs>
          <w:tab w:val="left" w:pos="284"/>
          <w:tab w:val="left" w:pos="426"/>
          <w:tab w:val="left" w:pos="709"/>
        </w:tabs>
        <w:autoSpaceDE w:val="0"/>
        <w:autoSpaceDN w:val="0"/>
        <w:rPr>
          <w:rFonts w:ascii="Arial" w:hAnsi="Arial" w:cs="Arial"/>
          <w:lang w:val="es-ES_tradnl" w:eastAsia="es-MX"/>
        </w:rPr>
      </w:pPr>
      <w:r w:rsidRPr="00A8098E">
        <w:rPr>
          <w:rFonts w:ascii="Arial" w:hAnsi="Arial" w:cs="Arial"/>
          <w:lang w:val="es-ES_tradnl" w:eastAsia="es-MX"/>
        </w:rPr>
        <w:t xml:space="preserve">No obstante, es importante precisar que las políticas que lidera la </w:t>
      </w:r>
      <w:r w:rsidR="00444104">
        <w:rPr>
          <w:rFonts w:ascii="Arial" w:hAnsi="Arial" w:cs="Arial"/>
          <w:lang w:val="es-ES_tradnl" w:eastAsia="es-MX"/>
        </w:rPr>
        <w:t>Entidad</w:t>
      </w:r>
      <w:r w:rsidRPr="00A8098E">
        <w:rPr>
          <w:rFonts w:ascii="Arial" w:hAnsi="Arial" w:cs="Arial"/>
          <w:lang w:val="es-ES_tradnl" w:eastAsia="es-MX"/>
        </w:rPr>
        <w:t xml:space="preserve"> en los próximos ocho (8) años deberán estar alineadas, en primer lugar, con los Objetivos de Desarrollo Sostenible ODS, que “son una serie de medidas para poner fin a la pobreza, proteger el planeta y garantizar el bienestar global de las personas,</w:t>
      </w:r>
      <w:r w:rsidRPr="00A8098E">
        <w:rPr>
          <w:rFonts w:ascii="Asap" w:hAnsi="Asap"/>
          <w:color w:val="4A4A4A"/>
          <w:sz w:val="30"/>
          <w:szCs w:val="30"/>
        </w:rPr>
        <w:t xml:space="preserve"> </w:t>
      </w:r>
      <w:r w:rsidRPr="00A8098E">
        <w:rPr>
          <w:rFonts w:ascii="Arial" w:hAnsi="Arial" w:cs="Arial"/>
        </w:rPr>
        <w:t xml:space="preserve">son diecisiete ambiciosos objetivos, desglosados en 169 metas, que </w:t>
      </w:r>
      <w:r w:rsidRPr="00A8098E">
        <w:rPr>
          <w:rStyle w:val="Textoennegrita"/>
          <w:rFonts w:ascii="Arial" w:hAnsi="Arial" w:cs="Arial"/>
        </w:rPr>
        <w:t>precisan la colaboración de la sociedad civil y los sectores públicos y privados</w:t>
      </w:r>
      <w:r w:rsidRPr="00A8098E">
        <w:rPr>
          <w:rFonts w:ascii="Arial" w:hAnsi="Arial" w:cs="Arial"/>
        </w:rPr>
        <w:t>, cuyo éxito significaría un mundo más igualitario y habitable</w:t>
      </w:r>
      <w:r w:rsidRPr="00A8098E">
        <w:rPr>
          <w:rFonts w:ascii="Arial" w:hAnsi="Arial" w:cs="Arial"/>
          <w:color w:val="4A4A4A"/>
        </w:rPr>
        <w:t>”.</w:t>
      </w:r>
      <w:r w:rsidRPr="00A8098E">
        <w:rPr>
          <w:rFonts w:ascii="Arial" w:hAnsi="Arial" w:cs="Arial"/>
          <w:lang w:val="es-ES_tradnl" w:eastAsia="es-MX"/>
        </w:rPr>
        <w:t xml:space="preserve"> </w:t>
      </w:r>
    </w:p>
    <w:p w14:paraId="4101DBF2" w14:textId="77777777" w:rsidR="007F2337" w:rsidRPr="00A8098E" w:rsidRDefault="007F2337" w:rsidP="007F714D">
      <w:pPr>
        <w:pStyle w:val="NormalWeb"/>
        <w:tabs>
          <w:tab w:val="left" w:pos="284"/>
          <w:tab w:val="left" w:pos="426"/>
          <w:tab w:val="left" w:pos="709"/>
        </w:tabs>
        <w:spacing w:before="375" w:beforeAutospacing="0" w:after="375" w:afterAutospacing="0"/>
        <w:rPr>
          <w:rFonts w:ascii="Arial" w:hAnsi="Arial" w:cs="Arial"/>
          <w:lang w:val="es-ES_tradnl" w:eastAsia="es-MX"/>
        </w:rPr>
      </w:pPr>
      <w:r w:rsidRPr="00A8098E">
        <w:rPr>
          <w:noProof/>
          <w:lang w:val="es-CO" w:eastAsia="es-CO"/>
        </w:rPr>
        <w:drawing>
          <wp:inline distT="0" distB="0" distL="0" distR="0" wp14:anchorId="484718A2" wp14:editId="6A88C941">
            <wp:extent cx="5940425" cy="2418080"/>
            <wp:effectExtent l="0" t="0" r="3175"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0425" cy="2418080"/>
                    </a:xfrm>
                    <a:prstGeom prst="rect">
                      <a:avLst/>
                    </a:prstGeom>
                  </pic:spPr>
                </pic:pic>
              </a:graphicData>
            </a:graphic>
          </wp:inline>
        </w:drawing>
      </w:r>
    </w:p>
    <w:p w14:paraId="7F5FABA0" w14:textId="77777777" w:rsidR="007F2337" w:rsidRPr="00A8098E" w:rsidRDefault="007F2337" w:rsidP="007F714D">
      <w:pPr>
        <w:pStyle w:val="NormalWeb"/>
        <w:tabs>
          <w:tab w:val="left" w:pos="284"/>
          <w:tab w:val="left" w:pos="426"/>
          <w:tab w:val="left" w:pos="709"/>
        </w:tabs>
        <w:spacing w:before="375" w:beforeAutospacing="0" w:after="375" w:afterAutospacing="0"/>
        <w:rPr>
          <w:rFonts w:ascii="Arial" w:hAnsi="Arial" w:cs="Arial"/>
          <w:lang w:val="es-ES_tradnl" w:eastAsia="es-MX"/>
        </w:rPr>
      </w:pPr>
      <w:r w:rsidRPr="00A8098E">
        <w:rPr>
          <w:rFonts w:ascii="Arial" w:hAnsi="Arial" w:cs="Arial"/>
          <w:lang w:val="es-ES_tradnl" w:eastAsia="es-MX"/>
        </w:rPr>
        <w:t xml:space="preserve">Los Objetivos de Desarrollo Sostenible abarcan diferentes facetas del </w:t>
      </w:r>
      <w:r w:rsidRPr="00A8098E">
        <w:rPr>
          <w:rFonts w:ascii="Arial" w:hAnsi="Arial" w:cs="Arial"/>
          <w:b/>
          <w:bCs/>
          <w:lang w:val="es-ES_tradnl" w:eastAsia="es-MX"/>
        </w:rPr>
        <w:t>desarrollo social, la protección medioambiental y el crecimiento económico</w:t>
      </w:r>
      <w:r w:rsidRPr="00A8098E">
        <w:rPr>
          <w:rFonts w:ascii="Arial" w:hAnsi="Arial" w:cs="Arial"/>
          <w:lang w:val="es-ES_tradnl" w:eastAsia="es-MX"/>
        </w:rPr>
        <w:t>, siendo las principales:</w:t>
      </w:r>
    </w:p>
    <w:p w14:paraId="14481BBA" w14:textId="77777777" w:rsidR="007F2337" w:rsidRPr="00A8098E" w:rsidRDefault="007F2337" w:rsidP="00FB1205">
      <w:pPr>
        <w:pStyle w:val="NormalWeb"/>
        <w:numPr>
          <w:ilvl w:val="0"/>
          <w:numId w:val="8"/>
        </w:numPr>
        <w:tabs>
          <w:tab w:val="left" w:pos="284"/>
          <w:tab w:val="left" w:pos="426"/>
          <w:tab w:val="left" w:pos="709"/>
        </w:tabs>
        <w:spacing w:before="375" w:beforeAutospacing="0" w:after="375" w:afterAutospacing="0"/>
        <w:ind w:left="0" w:firstLine="0"/>
        <w:rPr>
          <w:rFonts w:ascii="Arial" w:hAnsi="Arial" w:cs="Arial"/>
          <w:lang w:val="es-ES_tradnl" w:eastAsia="es-MX"/>
        </w:rPr>
      </w:pPr>
      <w:r w:rsidRPr="00A8098E">
        <w:rPr>
          <w:rFonts w:ascii="Arial" w:hAnsi="Arial" w:cs="Arial"/>
          <w:lang w:val="es-ES_tradnl" w:eastAsia="es-MX"/>
        </w:rPr>
        <w:t>La erradicación de la pobreza y el hambre garantizando una vida sana.</w:t>
      </w:r>
    </w:p>
    <w:p w14:paraId="2D5C7920" w14:textId="77777777" w:rsidR="007F2337" w:rsidRPr="00A8098E" w:rsidRDefault="007F2337" w:rsidP="00FB1205">
      <w:pPr>
        <w:pStyle w:val="NormalWeb"/>
        <w:numPr>
          <w:ilvl w:val="0"/>
          <w:numId w:val="8"/>
        </w:numPr>
        <w:tabs>
          <w:tab w:val="left" w:pos="284"/>
          <w:tab w:val="left" w:pos="426"/>
          <w:tab w:val="left" w:pos="709"/>
        </w:tabs>
        <w:spacing w:before="375" w:beforeAutospacing="0" w:after="375" w:afterAutospacing="0"/>
        <w:ind w:left="0" w:firstLine="0"/>
        <w:rPr>
          <w:rFonts w:ascii="Arial" w:hAnsi="Arial" w:cs="Arial"/>
          <w:lang w:val="es-ES_tradnl" w:eastAsia="es-MX"/>
        </w:rPr>
      </w:pPr>
      <w:r w:rsidRPr="00A8098E">
        <w:rPr>
          <w:rFonts w:ascii="Arial" w:hAnsi="Arial" w:cs="Arial"/>
          <w:lang w:val="es-ES_tradnl" w:eastAsia="es-MX"/>
        </w:rPr>
        <w:lastRenderedPageBreak/>
        <w:t xml:space="preserve"> Universalizar el acceso a servicios básicos, como agua, el saneamiento y la </w:t>
      </w:r>
      <w:hyperlink r:id="rId15" w:history="1">
        <w:r w:rsidRPr="00A8098E">
          <w:rPr>
            <w:rFonts w:ascii="Arial" w:hAnsi="Arial" w:cs="Arial"/>
            <w:lang w:val="es-ES_tradnl" w:eastAsia="es-MX"/>
          </w:rPr>
          <w:t>energía sostenible</w:t>
        </w:r>
      </w:hyperlink>
      <w:r w:rsidRPr="00A8098E">
        <w:rPr>
          <w:rFonts w:ascii="Arial" w:hAnsi="Arial" w:cs="Arial"/>
          <w:lang w:val="es-ES_tradnl" w:eastAsia="es-MX"/>
        </w:rPr>
        <w:t>.</w:t>
      </w:r>
    </w:p>
    <w:p w14:paraId="4F9F9033" w14:textId="77777777" w:rsidR="007F2337" w:rsidRPr="00A8098E" w:rsidRDefault="007F2337" w:rsidP="00FB1205">
      <w:pPr>
        <w:pStyle w:val="NormalWeb"/>
        <w:numPr>
          <w:ilvl w:val="0"/>
          <w:numId w:val="8"/>
        </w:numPr>
        <w:tabs>
          <w:tab w:val="left" w:pos="284"/>
          <w:tab w:val="left" w:pos="426"/>
          <w:tab w:val="left" w:pos="709"/>
        </w:tabs>
        <w:spacing w:before="375" w:beforeAutospacing="0" w:after="375" w:afterAutospacing="0"/>
        <w:ind w:left="0" w:firstLine="0"/>
        <w:rPr>
          <w:rFonts w:ascii="Arial" w:hAnsi="Arial" w:cs="Arial"/>
          <w:lang w:val="es-ES_tradnl" w:eastAsia="es-MX"/>
        </w:rPr>
      </w:pPr>
      <w:r w:rsidRPr="00A8098E">
        <w:rPr>
          <w:rFonts w:ascii="Arial" w:hAnsi="Arial" w:cs="Arial"/>
          <w:lang w:val="es-ES_tradnl" w:eastAsia="es-MX"/>
        </w:rPr>
        <w:t>Apoyar la generación de oportunidades de desarrollo a través de la educación inclusiva y el trabajo digno.</w:t>
      </w:r>
    </w:p>
    <w:p w14:paraId="376BCA9F" w14:textId="77777777" w:rsidR="007F2337" w:rsidRPr="00A8098E" w:rsidRDefault="007F2337" w:rsidP="00FB1205">
      <w:pPr>
        <w:pStyle w:val="NormalWeb"/>
        <w:numPr>
          <w:ilvl w:val="0"/>
          <w:numId w:val="8"/>
        </w:numPr>
        <w:tabs>
          <w:tab w:val="left" w:pos="284"/>
          <w:tab w:val="left" w:pos="426"/>
          <w:tab w:val="left" w:pos="709"/>
        </w:tabs>
        <w:spacing w:before="375" w:beforeAutospacing="0" w:after="375" w:afterAutospacing="0"/>
        <w:ind w:left="0" w:firstLine="0"/>
        <w:rPr>
          <w:rFonts w:ascii="Arial" w:hAnsi="Arial" w:cs="Arial"/>
          <w:lang w:val="es-ES_tradnl" w:eastAsia="es-MX"/>
        </w:rPr>
      </w:pPr>
      <w:r w:rsidRPr="00A8098E">
        <w:rPr>
          <w:rFonts w:ascii="Arial" w:hAnsi="Arial" w:cs="Arial"/>
          <w:lang w:val="es-ES_tradnl" w:eastAsia="es-MX"/>
        </w:rPr>
        <w:t>Fomentar la innovación e infraestructuras resilientes creando comunidades y ciudades capaces de producir y consumir de forma sostenible.</w:t>
      </w:r>
    </w:p>
    <w:p w14:paraId="3D490449" w14:textId="77777777" w:rsidR="007F2337" w:rsidRPr="00A8098E" w:rsidRDefault="007F2337" w:rsidP="00FB1205">
      <w:pPr>
        <w:pStyle w:val="NormalWeb"/>
        <w:numPr>
          <w:ilvl w:val="0"/>
          <w:numId w:val="8"/>
        </w:numPr>
        <w:tabs>
          <w:tab w:val="left" w:pos="284"/>
          <w:tab w:val="left" w:pos="426"/>
          <w:tab w:val="left" w:pos="709"/>
        </w:tabs>
        <w:spacing w:before="375" w:beforeAutospacing="0" w:after="375" w:afterAutospacing="0"/>
        <w:ind w:left="0" w:firstLine="0"/>
        <w:rPr>
          <w:rFonts w:ascii="Arial" w:hAnsi="Arial" w:cs="Arial"/>
          <w:lang w:val="es-ES_tradnl" w:eastAsia="es-MX"/>
        </w:rPr>
      </w:pPr>
      <w:r w:rsidRPr="00A8098E">
        <w:rPr>
          <w:rFonts w:ascii="Arial" w:hAnsi="Arial" w:cs="Arial"/>
          <w:lang w:val="es-ES_tradnl" w:eastAsia="es-MX"/>
        </w:rPr>
        <w:t>Reducir las desigualdades en el mundo, especialmente las de género.</w:t>
      </w:r>
    </w:p>
    <w:p w14:paraId="35364C25" w14:textId="77777777" w:rsidR="007F2337" w:rsidRPr="00A8098E" w:rsidRDefault="007F2337" w:rsidP="00FB1205">
      <w:pPr>
        <w:pStyle w:val="NormalWeb"/>
        <w:numPr>
          <w:ilvl w:val="0"/>
          <w:numId w:val="8"/>
        </w:numPr>
        <w:tabs>
          <w:tab w:val="left" w:pos="284"/>
          <w:tab w:val="left" w:pos="426"/>
          <w:tab w:val="left" w:pos="709"/>
        </w:tabs>
        <w:spacing w:before="375" w:beforeAutospacing="0" w:after="375" w:afterAutospacing="0"/>
        <w:ind w:left="0" w:firstLine="0"/>
        <w:rPr>
          <w:rFonts w:ascii="Arial" w:hAnsi="Arial" w:cs="Arial"/>
          <w:lang w:val="es-ES_tradnl" w:eastAsia="es-MX"/>
        </w:rPr>
      </w:pPr>
      <w:r w:rsidRPr="00A8098E">
        <w:rPr>
          <w:rFonts w:ascii="Arial" w:hAnsi="Arial" w:cs="Arial"/>
          <w:lang w:val="es-ES_tradnl" w:eastAsia="es-MX"/>
        </w:rPr>
        <w:t>Cuidar el medio ambiente combatiendo el cambio climático y protegiendo los océanos y ecosistemas terrestres.</w:t>
      </w:r>
    </w:p>
    <w:p w14:paraId="7F14094B" w14:textId="77777777" w:rsidR="007F2337" w:rsidRPr="00A8098E" w:rsidRDefault="007F2337" w:rsidP="00FB1205">
      <w:pPr>
        <w:pStyle w:val="NormalWeb"/>
        <w:numPr>
          <w:ilvl w:val="0"/>
          <w:numId w:val="8"/>
        </w:numPr>
        <w:tabs>
          <w:tab w:val="left" w:pos="284"/>
          <w:tab w:val="left" w:pos="426"/>
          <w:tab w:val="left" w:pos="709"/>
        </w:tabs>
        <w:spacing w:before="375" w:beforeAutospacing="0" w:after="375" w:afterAutospacing="0"/>
        <w:ind w:left="0" w:firstLine="0"/>
        <w:jc w:val="both"/>
        <w:rPr>
          <w:rFonts w:ascii="Arial" w:hAnsi="Arial" w:cs="Arial"/>
          <w:lang w:val="es-ES_tradnl" w:eastAsia="es-MX"/>
        </w:rPr>
      </w:pPr>
      <w:r w:rsidRPr="00A8098E">
        <w:rPr>
          <w:rFonts w:ascii="Arial" w:hAnsi="Arial" w:cs="Arial"/>
          <w:lang w:val="es-ES_tradnl" w:eastAsia="es-MX"/>
        </w:rPr>
        <w:t xml:space="preserve">Promover la </w:t>
      </w:r>
      <w:r w:rsidRPr="00A8098E">
        <w:rPr>
          <w:rFonts w:ascii="Arial" w:hAnsi="Arial" w:cs="Arial"/>
          <w:b/>
          <w:bCs/>
          <w:lang w:val="es-ES_tradnl" w:eastAsia="es-MX"/>
        </w:rPr>
        <w:t>colaboración entre los diferentes agentes sociales</w:t>
      </w:r>
      <w:r w:rsidRPr="00A8098E">
        <w:rPr>
          <w:rFonts w:ascii="Arial" w:hAnsi="Arial" w:cs="Arial"/>
          <w:lang w:val="es-ES_tradnl" w:eastAsia="es-MX"/>
        </w:rPr>
        <w:t xml:space="preserve"> para crear un ambiente de paz y desarrollo sostenible</w:t>
      </w:r>
    </w:p>
    <w:p w14:paraId="3EB58AFE" w14:textId="77777777" w:rsidR="007F2337" w:rsidRPr="00A8098E" w:rsidRDefault="007F2337" w:rsidP="007F714D">
      <w:pPr>
        <w:tabs>
          <w:tab w:val="left" w:pos="284"/>
          <w:tab w:val="left" w:pos="426"/>
          <w:tab w:val="left" w:pos="709"/>
        </w:tabs>
        <w:autoSpaceDE w:val="0"/>
        <w:autoSpaceDN w:val="0"/>
        <w:rPr>
          <w:rFonts w:ascii="Arial" w:hAnsi="Arial" w:cs="Arial"/>
          <w:lang w:val="es-ES_tradnl" w:eastAsia="es-MX"/>
        </w:rPr>
      </w:pPr>
      <w:r w:rsidRPr="00A8098E">
        <w:rPr>
          <w:rFonts w:ascii="Arial" w:hAnsi="Arial" w:cs="Arial"/>
          <w:lang w:val="es-ES_tradnl" w:eastAsia="es-MX"/>
        </w:rPr>
        <w:t xml:space="preserve">En Colombia se implementarán a través del CONPES 3918 denominado: Estrategia para la implementación de los Objetivos de Desarrollo Sostenible (ODS) en Colombia. </w:t>
      </w:r>
    </w:p>
    <w:p w14:paraId="413F84CF" w14:textId="77777777" w:rsidR="004B0648" w:rsidRDefault="004B0648" w:rsidP="007F714D">
      <w:pPr>
        <w:tabs>
          <w:tab w:val="left" w:pos="284"/>
          <w:tab w:val="left" w:pos="426"/>
          <w:tab w:val="left" w:pos="709"/>
        </w:tabs>
        <w:autoSpaceDE w:val="0"/>
        <w:autoSpaceDN w:val="0"/>
        <w:rPr>
          <w:rFonts w:ascii="Arial" w:hAnsi="Arial" w:cs="Arial"/>
          <w:lang w:val="es-ES_tradnl" w:eastAsia="es-MX"/>
        </w:rPr>
      </w:pPr>
    </w:p>
    <w:p w14:paraId="55A1F8C8" w14:textId="1C63F1CA" w:rsidR="007F2337" w:rsidRPr="00A8098E" w:rsidRDefault="007F2337" w:rsidP="007F714D">
      <w:pPr>
        <w:tabs>
          <w:tab w:val="left" w:pos="284"/>
          <w:tab w:val="left" w:pos="426"/>
          <w:tab w:val="left" w:pos="709"/>
        </w:tabs>
        <w:autoSpaceDE w:val="0"/>
        <w:autoSpaceDN w:val="0"/>
        <w:rPr>
          <w:rFonts w:ascii="Arial" w:hAnsi="Arial" w:cs="Arial"/>
          <w:lang w:val="es-ES_tradnl" w:eastAsia="es-MX"/>
        </w:rPr>
      </w:pPr>
      <w:r w:rsidRPr="00A8098E">
        <w:rPr>
          <w:rFonts w:ascii="Arial" w:hAnsi="Arial" w:cs="Arial"/>
          <w:lang w:val="es-ES_tradnl" w:eastAsia="es-MX"/>
        </w:rPr>
        <w:t>La Agencia como Líder y coordinador de las políticas en mención contribuirá de manera directa en los objetivos que se relacionan a continuación:</w:t>
      </w:r>
    </w:p>
    <w:p w14:paraId="41D1E793" w14:textId="77777777" w:rsidR="007F2337" w:rsidRPr="00A8098E" w:rsidRDefault="007F2337" w:rsidP="007F714D">
      <w:pPr>
        <w:tabs>
          <w:tab w:val="left" w:pos="284"/>
          <w:tab w:val="left" w:pos="426"/>
          <w:tab w:val="left" w:pos="709"/>
        </w:tabs>
        <w:autoSpaceDE w:val="0"/>
        <w:autoSpaceDN w:val="0"/>
        <w:rPr>
          <w:rFonts w:ascii="Arial" w:hAnsi="Arial" w:cs="Arial"/>
          <w:lang w:val="es-ES_tradnl" w:eastAsia="es-MX"/>
        </w:rPr>
      </w:pPr>
    </w:p>
    <w:p w14:paraId="2CADC0DB" w14:textId="77777777" w:rsidR="007F2337" w:rsidRPr="00A8098E" w:rsidRDefault="007F2337" w:rsidP="007F714D">
      <w:pPr>
        <w:tabs>
          <w:tab w:val="left" w:pos="284"/>
          <w:tab w:val="left" w:pos="426"/>
          <w:tab w:val="left" w:pos="709"/>
        </w:tabs>
        <w:autoSpaceDE w:val="0"/>
        <w:autoSpaceDN w:val="0"/>
        <w:rPr>
          <w:rFonts w:ascii="Arial" w:hAnsi="Arial" w:cs="Arial"/>
          <w:lang w:val="es-ES_tradnl" w:eastAsia="es-MX"/>
        </w:rPr>
      </w:pPr>
      <w:r w:rsidRPr="00A8098E">
        <w:rPr>
          <w:noProof/>
          <w:lang w:val="es-CO" w:eastAsia="es-CO"/>
        </w:rPr>
        <w:drawing>
          <wp:inline distT="0" distB="0" distL="0" distR="0" wp14:anchorId="1C9DAA9E" wp14:editId="67A7275E">
            <wp:extent cx="5940425" cy="2140885"/>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0425" cy="2140885"/>
                    </a:xfrm>
                    <a:prstGeom prst="rect">
                      <a:avLst/>
                    </a:prstGeom>
                    <a:noFill/>
                    <a:ln>
                      <a:noFill/>
                    </a:ln>
                  </pic:spPr>
                </pic:pic>
              </a:graphicData>
            </a:graphic>
          </wp:inline>
        </w:drawing>
      </w:r>
    </w:p>
    <w:p w14:paraId="20CC4BDB" w14:textId="77777777" w:rsidR="007F2337" w:rsidRPr="00A8098E" w:rsidRDefault="007F2337" w:rsidP="007F714D">
      <w:pPr>
        <w:tabs>
          <w:tab w:val="left" w:pos="284"/>
          <w:tab w:val="left" w:pos="426"/>
          <w:tab w:val="left" w:pos="709"/>
        </w:tabs>
        <w:autoSpaceDE w:val="0"/>
        <w:autoSpaceDN w:val="0"/>
        <w:rPr>
          <w:rFonts w:ascii="Arial" w:hAnsi="Arial" w:cs="Arial"/>
          <w:lang w:val="es-ES_tradnl" w:eastAsia="es-MX"/>
        </w:rPr>
      </w:pPr>
    </w:p>
    <w:p w14:paraId="5886D02C" w14:textId="60C05424" w:rsidR="007F2337" w:rsidRPr="00A8098E" w:rsidRDefault="007F2337" w:rsidP="007F714D">
      <w:pPr>
        <w:tabs>
          <w:tab w:val="left" w:pos="284"/>
          <w:tab w:val="left" w:pos="426"/>
          <w:tab w:val="left" w:pos="709"/>
        </w:tabs>
        <w:autoSpaceDE w:val="0"/>
        <w:autoSpaceDN w:val="0"/>
        <w:rPr>
          <w:rFonts w:ascii="Arial" w:hAnsi="Arial" w:cs="Arial"/>
          <w:lang w:val="es-CO" w:eastAsia="es-MX"/>
        </w:rPr>
      </w:pPr>
      <w:r w:rsidRPr="00A8098E">
        <w:rPr>
          <w:rFonts w:ascii="Arial" w:hAnsi="Arial" w:cs="Arial"/>
          <w:lang w:val="es-ES_tradnl" w:eastAsia="es-MX"/>
        </w:rPr>
        <w:t xml:space="preserve">y en segundo lugar las bases del Plan Nacional de Desarrollo 2019-2022 Pacto por Colombia, vinculados directamente en los temas de </w:t>
      </w:r>
      <w:r w:rsidRPr="00A8098E">
        <w:rPr>
          <w:rFonts w:ascii="Arial" w:hAnsi="Arial" w:cs="Arial"/>
          <w:lang w:val="es-CO" w:eastAsia="es-MX"/>
        </w:rPr>
        <w:t xml:space="preserve">“Equidad: política pública moderna para la inclusión social y productiva” ,“Transformación y desarrollo rural”  y </w:t>
      </w:r>
      <w:r w:rsidR="004B0648">
        <w:rPr>
          <w:rFonts w:ascii="Arial" w:hAnsi="Arial" w:cs="Arial"/>
          <w:lang w:val="es-CO" w:eastAsia="es-MX"/>
        </w:rPr>
        <w:t>“</w:t>
      </w:r>
      <w:r w:rsidRPr="00A8098E">
        <w:rPr>
          <w:rFonts w:ascii="Arial" w:hAnsi="Arial" w:cs="Arial"/>
          <w:lang w:val="es-CO" w:eastAsia="es-MX"/>
        </w:rPr>
        <w:t xml:space="preserve">Biodiversidad, capital de las oportunidades: conservación, control de la deforestación y uso eficiente del capital natural para la generación de nuevas oportunidades incluyentes y sostenibles </w:t>
      </w:r>
      <w:r w:rsidRPr="00A8098E">
        <w:rPr>
          <w:rFonts w:ascii="Arial" w:hAnsi="Arial" w:cs="Arial"/>
          <w:lang w:val="es-ES_tradnl" w:eastAsia="es-MX"/>
        </w:rPr>
        <w:t xml:space="preserve">que promueve el gobierno nacional, mediante la articulación y el fomento de la corresponsabilidad con actores externos en los ámbitos nacional, departamental y </w:t>
      </w:r>
      <w:r w:rsidRPr="00A8098E">
        <w:rPr>
          <w:rFonts w:ascii="Arial" w:hAnsi="Arial" w:cs="Arial"/>
          <w:lang w:val="es-ES_tradnl" w:eastAsia="es-MX"/>
        </w:rPr>
        <w:lastRenderedPageBreak/>
        <w:t xml:space="preserve">municipal, con el fin de conseguir aliados que validen la implementación de las políticas de reintegración y reincorporación y que permitan apalancar la prestación de los servicios y beneficios que brinda la ARN en los territorios”. </w:t>
      </w:r>
    </w:p>
    <w:p w14:paraId="46ED09FE" w14:textId="77777777" w:rsidR="007F2337" w:rsidRPr="00A8098E" w:rsidRDefault="007F2337" w:rsidP="007F714D">
      <w:pPr>
        <w:tabs>
          <w:tab w:val="left" w:pos="284"/>
          <w:tab w:val="left" w:pos="426"/>
          <w:tab w:val="left" w:pos="709"/>
        </w:tabs>
        <w:autoSpaceDE w:val="0"/>
        <w:autoSpaceDN w:val="0"/>
        <w:rPr>
          <w:rFonts w:ascii="Arial" w:hAnsi="Arial" w:cs="Arial"/>
          <w:lang w:val="es-ES_tradnl" w:eastAsia="es-MX"/>
        </w:rPr>
      </w:pPr>
    </w:p>
    <w:p w14:paraId="0EA51F3B" w14:textId="77777777" w:rsidR="007F2337" w:rsidRPr="00A8098E" w:rsidRDefault="007F2337" w:rsidP="007F714D">
      <w:pPr>
        <w:tabs>
          <w:tab w:val="left" w:pos="284"/>
          <w:tab w:val="left" w:pos="426"/>
          <w:tab w:val="left" w:pos="709"/>
        </w:tabs>
        <w:autoSpaceDE w:val="0"/>
        <w:autoSpaceDN w:val="0"/>
        <w:rPr>
          <w:rFonts w:ascii="Arial" w:hAnsi="Arial" w:cs="Arial"/>
          <w:lang w:val="es-ES_tradnl" w:eastAsia="es-MX"/>
        </w:rPr>
      </w:pPr>
      <w:r w:rsidRPr="00A8098E">
        <w:rPr>
          <w:noProof/>
          <w:lang w:val="es-CO" w:eastAsia="es-CO"/>
        </w:rPr>
        <w:drawing>
          <wp:inline distT="0" distB="0" distL="0" distR="0" wp14:anchorId="129E354A" wp14:editId="5A6F2030">
            <wp:extent cx="5940425" cy="2432795"/>
            <wp:effectExtent l="0" t="0" r="3175"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0425" cy="2432795"/>
                    </a:xfrm>
                    <a:prstGeom prst="rect">
                      <a:avLst/>
                    </a:prstGeom>
                    <a:noFill/>
                    <a:ln>
                      <a:noFill/>
                    </a:ln>
                  </pic:spPr>
                </pic:pic>
              </a:graphicData>
            </a:graphic>
          </wp:inline>
        </w:drawing>
      </w:r>
    </w:p>
    <w:p w14:paraId="6FABD89F" w14:textId="77777777" w:rsidR="007F2337" w:rsidRPr="00A8098E" w:rsidRDefault="007F2337" w:rsidP="007F714D">
      <w:pPr>
        <w:tabs>
          <w:tab w:val="left" w:pos="284"/>
          <w:tab w:val="left" w:pos="426"/>
          <w:tab w:val="left" w:pos="709"/>
        </w:tabs>
        <w:autoSpaceDE w:val="0"/>
        <w:autoSpaceDN w:val="0"/>
        <w:rPr>
          <w:rFonts w:ascii="Arial" w:hAnsi="Arial" w:cs="Arial"/>
          <w:lang w:val="es-ES_tradnl" w:eastAsia="es-MX"/>
        </w:rPr>
      </w:pPr>
    </w:p>
    <w:p w14:paraId="2EA242D3" w14:textId="77777777" w:rsidR="007F2337" w:rsidRPr="00A8098E" w:rsidRDefault="007F2337" w:rsidP="007F714D">
      <w:pPr>
        <w:tabs>
          <w:tab w:val="left" w:pos="284"/>
          <w:tab w:val="left" w:pos="426"/>
          <w:tab w:val="left" w:pos="709"/>
        </w:tabs>
        <w:autoSpaceDE w:val="0"/>
        <w:autoSpaceDN w:val="0"/>
        <w:rPr>
          <w:rFonts w:ascii="Arial" w:hAnsi="Arial" w:cs="Arial"/>
          <w:lang w:val="es-ES_tradnl" w:eastAsia="es-MX"/>
        </w:rPr>
      </w:pPr>
    </w:p>
    <w:p w14:paraId="21EA6442" w14:textId="77777777" w:rsidR="007F2337" w:rsidRPr="00A8098E" w:rsidRDefault="007F2337" w:rsidP="007F714D">
      <w:pPr>
        <w:tabs>
          <w:tab w:val="left" w:pos="284"/>
          <w:tab w:val="left" w:pos="426"/>
          <w:tab w:val="left" w:pos="709"/>
        </w:tabs>
        <w:autoSpaceDE w:val="0"/>
        <w:autoSpaceDN w:val="0"/>
        <w:rPr>
          <w:rFonts w:ascii="Arial" w:hAnsi="Arial" w:cs="Arial"/>
          <w:lang w:val="es-ES_tradnl" w:eastAsia="es-MX"/>
        </w:rPr>
      </w:pPr>
      <w:r w:rsidRPr="00A8098E">
        <w:rPr>
          <w:rFonts w:ascii="Arial" w:hAnsi="Arial" w:cs="Arial"/>
          <w:lang w:val="es-ES_tradnl" w:eastAsia="es-MX"/>
        </w:rPr>
        <w:t>De esta forma, la ARN ha de contribuir, por una parte, con las garantías de no repetición y la estabilización hacia el fortalecimiento del Estado Social de Derecho y; por otro lado, con la consolidación de la seguridad humana, al propender por el fortalecimiento de las capacidades y la plena realización de las libertades humanas de las personas objeto de atención y de las comunidades receptoras (al considerar a las personas como el centro de los procesos que lidera), con fundamento en la convivencia, la equidad y la legalidad.</w:t>
      </w:r>
    </w:p>
    <w:p w14:paraId="3814F605" w14:textId="77777777" w:rsidR="007F2337" w:rsidRPr="00A8098E" w:rsidRDefault="007F2337" w:rsidP="007F714D">
      <w:pPr>
        <w:tabs>
          <w:tab w:val="left" w:pos="284"/>
          <w:tab w:val="left" w:pos="426"/>
          <w:tab w:val="left" w:pos="709"/>
        </w:tabs>
        <w:autoSpaceDE w:val="0"/>
        <w:autoSpaceDN w:val="0"/>
        <w:rPr>
          <w:rFonts w:ascii="Arial" w:hAnsi="Arial" w:cs="Arial"/>
          <w:lang w:val="es-ES_tradnl" w:eastAsia="es-MX"/>
        </w:rPr>
      </w:pPr>
    </w:p>
    <w:p w14:paraId="172EE095" w14:textId="77777777" w:rsidR="007F2337" w:rsidRPr="00A8098E" w:rsidRDefault="007F2337" w:rsidP="007F714D">
      <w:pPr>
        <w:tabs>
          <w:tab w:val="left" w:pos="284"/>
          <w:tab w:val="left" w:pos="426"/>
          <w:tab w:val="left" w:pos="709"/>
        </w:tabs>
        <w:autoSpaceDE w:val="0"/>
        <w:autoSpaceDN w:val="0"/>
        <w:rPr>
          <w:rFonts w:ascii="Arial" w:hAnsi="Arial" w:cs="Arial"/>
          <w:lang w:val="es-ES_tradnl" w:eastAsia="es-MX"/>
        </w:rPr>
      </w:pPr>
      <w:r w:rsidRPr="00A8098E">
        <w:rPr>
          <w:rFonts w:ascii="Arial" w:hAnsi="Arial" w:cs="Arial"/>
          <w:lang w:val="es-ES_tradnl" w:eastAsia="es-MX"/>
        </w:rPr>
        <w:t xml:space="preserve">Por su parte el Modelo Integrado de Planeación y Gestión (MIPG), desarrollado y adoptado para fortalecer la administración y operación integral de las entidades públicas colombianas, se constituye en el marco de operación para hacer su gestión, más eficiente y transparente. El MIPG integra los sistemas de Gestión de Calidad y de Desarrollo Administrativo y los articula con el Modelo Integrado de Control Interno (MECI). Su implementación y apropiación por parte de las entidades permite optimizar recursos y tiempos, mejorar la relación entre las actividades internas y con los actores externos, establecer propósitos claros, gestionar un talento humano íntegro capaz de definir metas a largo plazo, apropiar estrategias claras para impactar los grupos de valor y ejecutar con orden y contundencia los recursos disponibles, pensando en las necesidades de los ciudadanos. </w:t>
      </w:r>
    </w:p>
    <w:p w14:paraId="7C6A6188" w14:textId="77777777" w:rsidR="007F2337" w:rsidRPr="00A8098E" w:rsidRDefault="007F2337" w:rsidP="007F714D">
      <w:pPr>
        <w:tabs>
          <w:tab w:val="left" w:pos="284"/>
          <w:tab w:val="left" w:pos="426"/>
          <w:tab w:val="left" w:pos="709"/>
        </w:tabs>
        <w:autoSpaceDE w:val="0"/>
        <w:autoSpaceDN w:val="0"/>
        <w:rPr>
          <w:rFonts w:ascii="Arial" w:hAnsi="Arial" w:cs="Arial"/>
          <w:lang w:val="es-ES_tradnl" w:eastAsia="es-MX"/>
        </w:rPr>
      </w:pPr>
    </w:p>
    <w:p w14:paraId="182CA175" w14:textId="77777777" w:rsidR="007F2337" w:rsidRPr="00A8098E" w:rsidRDefault="007F2337" w:rsidP="007F714D">
      <w:pPr>
        <w:tabs>
          <w:tab w:val="left" w:pos="284"/>
          <w:tab w:val="left" w:pos="426"/>
          <w:tab w:val="left" w:pos="709"/>
        </w:tabs>
        <w:autoSpaceDE w:val="0"/>
        <w:autoSpaceDN w:val="0"/>
        <w:rPr>
          <w:rFonts w:ascii="Arial" w:hAnsi="Arial" w:cs="Arial"/>
          <w:lang w:val="es-ES_tradnl" w:eastAsia="es-MX"/>
        </w:rPr>
      </w:pPr>
      <w:r w:rsidRPr="00A8098E">
        <w:rPr>
          <w:rFonts w:ascii="Arial" w:hAnsi="Arial" w:cs="Arial"/>
          <w:lang w:val="es-ES_tradnl" w:eastAsia="es-MX"/>
        </w:rPr>
        <w:t>Bajo este contexto, la ARN revisó su Marco Estratégico, contando con la percepción y opinión de diversos grupos de interés, reconociendo el entorno social, político,</w:t>
      </w:r>
      <w:r w:rsidRPr="00A8098E">
        <w:rPr>
          <w:rFonts w:ascii="Arial" w:hAnsi="Arial" w:cs="Arial"/>
        </w:rPr>
        <w:t xml:space="preserve"> </w:t>
      </w:r>
      <w:r w:rsidRPr="00A8098E">
        <w:rPr>
          <w:rFonts w:ascii="Arial" w:hAnsi="Arial" w:cs="Arial"/>
          <w:lang w:val="es-ES_tradnl" w:eastAsia="es-MX"/>
        </w:rPr>
        <w:t xml:space="preserve">económico, ambiental y estratégico en el que se encuentra hoy la entidad, para definir los derroteros para los próximos años. Este Marco Estratégico se estructura bajo el esquema de cadena de valor, de tal forma que facilita el seguimiento, la alineación de proyectos y la toma de decisiones a partir de la definición de una relación secuencial en </w:t>
      </w:r>
      <w:r w:rsidRPr="00A8098E">
        <w:rPr>
          <w:rFonts w:ascii="Arial" w:hAnsi="Arial" w:cs="Arial"/>
          <w:lang w:val="es-ES_tradnl" w:eastAsia="es-MX"/>
        </w:rPr>
        <w:lastRenderedPageBreak/>
        <w:t xml:space="preserve">la que se establece la contribución de las actividades a las estrategias, de éstas a los objetivos y de éstos a la misión y visión institucional. </w:t>
      </w:r>
    </w:p>
    <w:p w14:paraId="033AD382" w14:textId="77777777" w:rsidR="007F2337" w:rsidRPr="00A8098E" w:rsidRDefault="007F2337" w:rsidP="007F714D">
      <w:pPr>
        <w:tabs>
          <w:tab w:val="left" w:pos="284"/>
          <w:tab w:val="left" w:pos="426"/>
          <w:tab w:val="left" w:pos="709"/>
        </w:tabs>
        <w:autoSpaceDE w:val="0"/>
        <w:autoSpaceDN w:val="0"/>
        <w:rPr>
          <w:rFonts w:ascii="Arial" w:hAnsi="Arial" w:cs="Arial"/>
          <w:lang w:val="es-ES_tradnl" w:eastAsia="es-MX"/>
        </w:rPr>
      </w:pPr>
    </w:p>
    <w:p w14:paraId="02D0D914" w14:textId="292FADB6" w:rsidR="007F2337" w:rsidRPr="00A8098E" w:rsidRDefault="007F2337" w:rsidP="007F714D">
      <w:pPr>
        <w:tabs>
          <w:tab w:val="left" w:pos="284"/>
          <w:tab w:val="left" w:pos="426"/>
          <w:tab w:val="left" w:pos="709"/>
        </w:tabs>
        <w:autoSpaceDE w:val="0"/>
        <w:autoSpaceDN w:val="0"/>
        <w:rPr>
          <w:rFonts w:ascii="Arial" w:hAnsi="Arial" w:cs="Arial"/>
          <w:lang w:val="es-ES_tradnl" w:eastAsia="es-MX"/>
        </w:rPr>
      </w:pPr>
      <w:r w:rsidRPr="00A8098E">
        <w:rPr>
          <w:rFonts w:ascii="Arial" w:hAnsi="Arial" w:cs="Arial"/>
          <w:lang w:val="es-ES_tradnl" w:eastAsia="es-MX"/>
        </w:rPr>
        <w:t xml:space="preserve">Así, bajo la lógica de construir sobre lo construido y reconociendo que la planeación es un ejercicio dinámico y de mejoramiento continuo, que parte de revisarse para mejorar y considera el contexto cambiante en el que se mueve, la ARN avanzó durante el primer semestre de 2018 en una labor de construcción colectiva para actualizar su Marco Estratégico. En este proceso se consultaron 298 personas entre </w:t>
      </w:r>
      <w:r w:rsidR="00B85471">
        <w:rPr>
          <w:rFonts w:ascii="Arial" w:hAnsi="Arial" w:cs="Arial"/>
          <w:lang w:val="es-ES_tradnl" w:eastAsia="es-MX"/>
        </w:rPr>
        <w:t>empleados públicos y contratistas</w:t>
      </w:r>
      <w:r w:rsidRPr="00A8098E">
        <w:rPr>
          <w:rFonts w:ascii="Arial" w:hAnsi="Arial" w:cs="Arial"/>
          <w:lang w:val="es-ES_tradnl" w:eastAsia="es-MX"/>
        </w:rPr>
        <w:t>, beneficiarios, aliados y cooperantes de la ARN, en trece (13) ejercicios realizados en diferentes ciudades del país. Como resultado se recogieron 671 aportes, con los cuales se actualizaron la misión, la visión, los objetivos, las estrategias, las actividades y los indicadores para los próximos cuatro años, los cuales fueron presentados en jornadas de validación en el nivel central durante el segundo semestre y en los comités directivos de septiembre, octubre, el 10 de noviembre y la aprobación final en el Comité Directivo del 12 de diciembre de 2018. Los resultados de esta labor se presentan en este documento.</w:t>
      </w:r>
    </w:p>
    <w:p w14:paraId="2124863F" w14:textId="77777777" w:rsidR="00824BF2" w:rsidRPr="00A8098E" w:rsidRDefault="00824BF2" w:rsidP="007F714D">
      <w:pPr>
        <w:tabs>
          <w:tab w:val="left" w:pos="284"/>
          <w:tab w:val="left" w:pos="426"/>
          <w:tab w:val="left" w:pos="709"/>
        </w:tabs>
        <w:autoSpaceDE w:val="0"/>
        <w:autoSpaceDN w:val="0"/>
        <w:rPr>
          <w:rFonts w:ascii="Arial" w:hAnsi="Arial" w:cs="Arial"/>
          <w:lang w:val="es-ES_tradnl" w:eastAsia="es-MX"/>
        </w:rPr>
      </w:pPr>
    </w:p>
    <w:p w14:paraId="113EEF49" w14:textId="77777777" w:rsidR="00822990" w:rsidRPr="00A8098E" w:rsidRDefault="00822990" w:rsidP="007F714D">
      <w:pPr>
        <w:tabs>
          <w:tab w:val="left" w:pos="284"/>
          <w:tab w:val="left" w:pos="426"/>
          <w:tab w:val="left" w:pos="709"/>
        </w:tabs>
        <w:autoSpaceDE w:val="0"/>
        <w:autoSpaceDN w:val="0"/>
        <w:rPr>
          <w:rFonts w:ascii="Arial" w:hAnsi="Arial" w:cs="Arial"/>
          <w:lang w:val="es-ES_tradnl" w:eastAsia="es-MX"/>
        </w:rPr>
      </w:pPr>
      <w:r w:rsidRPr="00A8098E">
        <w:rPr>
          <w:rFonts w:ascii="Arial" w:hAnsi="Arial" w:cs="Arial"/>
          <w:lang w:val="es-ES_tradnl" w:eastAsia="es-MX"/>
        </w:rPr>
        <w:t>En el siguiente esquema, se sintetiza el marco construido:</w:t>
      </w:r>
    </w:p>
    <w:p w14:paraId="366E6B88" w14:textId="77777777" w:rsidR="00D2206C" w:rsidRPr="00A8098E" w:rsidRDefault="00D2206C" w:rsidP="007F714D">
      <w:pPr>
        <w:tabs>
          <w:tab w:val="left" w:pos="284"/>
          <w:tab w:val="left" w:pos="426"/>
          <w:tab w:val="left" w:pos="709"/>
        </w:tabs>
        <w:jc w:val="center"/>
        <w:rPr>
          <w:rFonts w:ascii="Arial" w:hAnsi="Arial" w:cs="Arial"/>
        </w:rPr>
      </w:pPr>
    </w:p>
    <w:p w14:paraId="45201A18" w14:textId="77777777" w:rsidR="00822990" w:rsidRPr="00A8098E" w:rsidRDefault="00822990" w:rsidP="007F714D">
      <w:pPr>
        <w:tabs>
          <w:tab w:val="left" w:pos="284"/>
          <w:tab w:val="left" w:pos="426"/>
          <w:tab w:val="left" w:pos="709"/>
        </w:tabs>
        <w:jc w:val="center"/>
        <w:rPr>
          <w:rFonts w:ascii="Arial" w:hAnsi="Arial" w:cs="Arial"/>
        </w:rPr>
      </w:pPr>
      <w:r w:rsidRPr="00A8098E">
        <w:rPr>
          <w:noProof/>
          <w:lang w:val="es-CO" w:eastAsia="es-CO"/>
        </w:rPr>
        <w:drawing>
          <wp:inline distT="0" distB="0" distL="0" distR="0" wp14:anchorId="7432B623" wp14:editId="588261B6">
            <wp:extent cx="6076950" cy="3562345"/>
            <wp:effectExtent l="0" t="0" r="0" b="635"/>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87354" cy="3568444"/>
                    </a:xfrm>
                    <a:prstGeom prst="rect">
                      <a:avLst/>
                    </a:prstGeom>
                    <a:noFill/>
                    <a:ln>
                      <a:noFill/>
                    </a:ln>
                  </pic:spPr>
                </pic:pic>
              </a:graphicData>
            </a:graphic>
          </wp:inline>
        </w:drawing>
      </w:r>
    </w:p>
    <w:p w14:paraId="7B95F4D0" w14:textId="77777777" w:rsidR="00AB2E32" w:rsidRPr="00A8098E" w:rsidRDefault="00AB2E32" w:rsidP="007F714D">
      <w:pPr>
        <w:tabs>
          <w:tab w:val="left" w:pos="284"/>
          <w:tab w:val="left" w:pos="426"/>
          <w:tab w:val="left" w:pos="709"/>
        </w:tabs>
        <w:rPr>
          <w:rFonts w:ascii="Arial" w:hAnsi="Arial" w:cs="Arial"/>
          <w:b/>
          <w:sz w:val="16"/>
          <w:szCs w:val="16"/>
        </w:rPr>
      </w:pPr>
    </w:p>
    <w:p w14:paraId="42DDD78F" w14:textId="77777777" w:rsidR="00822990" w:rsidRPr="00A8098E" w:rsidRDefault="00822990" w:rsidP="007F714D">
      <w:pPr>
        <w:tabs>
          <w:tab w:val="left" w:pos="284"/>
          <w:tab w:val="left" w:pos="426"/>
          <w:tab w:val="left" w:pos="709"/>
        </w:tabs>
        <w:rPr>
          <w:rFonts w:ascii="Arial" w:hAnsi="Arial" w:cs="Arial"/>
          <w:b/>
          <w:sz w:val="16"/>
          <w:szCs w:val="16"/>
        </w:rPr>
      </w:pPr>
      <w:r w:rsidRPr="00A8098E">
        <w:rPr>
          <w:rFonts w:ascii="Arial" w:hAnsi="Arial" w:cs="Arial"/>
          <w:b/>
          <w:sz w:val="16"/>
          <w:szCs w:val="16"/>
        </w:rPr>
        <w:t>Fuente: Construcción Oficina Asesora de Planeación ARN</w:t>
      </w:r>
    </w:p>
    <w:p w14:paraId="53A35680" w14:textId="77777777" w:rsidR="00822990" w:rsidRPr="00A8098E" w:rsidRDefault="00822990" w:rsidP="007F714D">
      <w:pPr>
        <w:tabs>
          <w:tab w:val="left" w:pos="284"/>
          <w:tab w:val="left" w:pos="426"/>
          <w:tab w:val="left" w:pos="709"/>
        </w:tabs>
        <w:autoSpaceDE w:val="0"/>
        <w:autoSpaceDN w:val="0"/>
        <w:rPr>
          <w:rFonts w:ascii="Arial" w:hAnsi="Arial" w:cs="Arial"/>
          <w:lang w:eastAsia="es-MX"/>
        </w:rPr>
      </w:pPr>
    </w:p>
    <w:p w14:paraId="3C3A4644" w14:textId="77777777" w:rsidR="00652603" w:rsidRPr="00A8098E" w:rsidRDefault="00105ACC" w:rsidP="007F714D">
      <w:pPr>
        <w:tabs>
          <w:tab w:val="left" w:pos="284"/>
          <w:tab w:val="left" w:pos="426"/>
          <w:tab w:val="left" w:pos="709"/>
        </w:tabs>
        <w:rPr>
          <w:rFonts w:ascii="Arial" w:hAnsi="Arial" w:cs="Arial"/>
        </w:rPr>
      </w:pPr>
      <w:r w:rsidRPr="00A8098E">
        <w:rPr>
          <w:rFonts w:ascii="Arial" w:hAnsi="Arial" w:cs="Arial"/>
        </w:rPr>
        <w:t>Como resultado de este proceso se construyeron conjuntamente las siguientes misión y visión de la entidad:</w:t>
      </w:r>
    </w:p>
    <w:p w14:paraId="22A66969" w14:textId="77777777" w:rsidR="008C4AFE" w:rsidRPr="00A8098E" w:rsidRDefault="008C4AFE" w:rsidP="007F714D">
      <w:pPr>
        <w:tabs>
          <w:tab w:val="left" w:pos="284"/>
          <w:tab w:val="left" w:pos="426"/>
          <w:tab w:val="left" w:pos="709"/>
        </w:tabs>
        <w:rPr>
          <w:rFonts w:ascii="Arial" w:hAnsi="Arial" w:cs="Arial"/>
        </w:rPr>
      </w:pPr>
    </w:p>
    <w:p w14:paraId="6526984A" w14:textId="77777777" w:rsidR="00606114" w:rsidRPr="00A8098E" w:rsidRDefault="00606114" w:rsidP="007F714D">
      <w:pPr>
        <w:tabs>
          <w:tab w:val="left" w:pos="284"/>
          <w:tab w:val="left" w:pos="426"/>
          <w:tab w:val="left" w:pos="709"/>
        </w:tabs>
        <w:rPr>
          <w:rFonts w:ascii="Arial" w:eastAsiaTheme="majorEastAsia" w:hAnsi="Arial" w:cs="Arial"/>
          <w:b/>
        </w:rPr>
      </w:pPr>
      <w:r w:rsidRPr="00A8098E">
        <w:rPr>
          <w:rFonts w:ascii="Arial" w:hAnsi="Arial" w:cs="Arial"/>
          <w:b/>
        </w:rPr>
        <w:br w:type="page"/>
      </w:r>
    </w:p>
    <w:p w14:paraId="14AD4319" w14:textId="77777777" w:rsidR="00213871" w:rsidRPr="00A8098E" w:rsidRDefault="008C4AFE" w:rsidP="00FB1205">
      <w:pPr>
        <w:pStyle w:val="Ttulo2"/>
        <w:numPr>
          <w:ilvl w:val="1"/>
          <w:numId w:val="7"/>
        </w:numPr>
        <w:tabs>
          <w:tab w:val="left" w:pos="284"/>
          <w:tab w:val="left" w:pos="426"/>
          <w:tab w:val="left" w:pos="709"/>
        </w:tabs>
        <w:ind w:left="0" w:firstLine="0"/>
        <w:rPr>
          <w:rFonts w:ascii="Arial" w:hAnsi="Arial" w:cs="Arial"/>
          <w:b/>
          <w:color w:val="auto"/>
          <w:sz w:val="24"/>
          <w:szCs w:val="24"/>
          <w:lang w:val="es-CO"/>
        </w:rPr>
      </w:pPr>
      <w:bookmarkStart w:id="4" w:name="_Toc69899748"/>
      <w:r w:rsidRPr="00A8098E">
        <w:rPr>
          <w:rFonts w:ascii="Arial" w:hAnsi="Arial" w:cs="Arial"/>
          <w:b/>
          <w:color w:val="auto"/>
          <w:sz w:val="24"/>
          <w:szCs w:val="24"/>
        </w:rPr>
        <w:lastRenderedPageBreak/>
        <w:t>Visión:</w:t>
      </w:r>
      <w:bookmarkEnd w:id="4"/>
      <w:r w:rsidRPr="00A8098E">
        <w:rPr>
          <w:rFonts w:ascii="Arial" w:hAnsi="Arial" w:cs="Arial"/>
          <w:b/>
          <w:color w:val="auto"/>
          <w:sz w:val="24"/>
          <w:szCs w:val="24"/>
        </w:rPr>
        <w:t xml:space="preserve"> </w:t>
      </w:r>
    </w:p>
    <w:p w14:paraId="55F3E55B" w14:textId="77777777" w:rsidR="00213871" w:rsidRPr="00A8098E" w:rsidRDefault="00213871" w:rsidP="007F714D">
      <w:pPr>
        <w:tabs>
          <w:tab w:val="left" w:pos="284"/>
          <w:tab w:val="left" w:pos="426"/>
          <w:tab w:val="left" w:pos="709"/>
        </w:tabs>
        <w:rPr>
          <w:rFonts w:ascii="Arial" w:hAnsi="Arial" w:cs="Arial"/>
          <w:lang w:val="es-CO"/>
        </w:rPr>
      </w:pPr>
    </w:p>
    <w:p w14:paraId="08B2B4A5" w14:textId="77777777" w:rsidR="00526A09" w:rsidRPr="00A8098E" w:rsidRDefault="00526A09" w:rsidP="007F714D">
      <w:pPr>
        <w:tabs>
          <w:tab w:val="left" w:pos="284"/>
          <w:tab w:val="left" w:pos="426"/>
          <w:tab w:val="left" w:pos="709"/>
        </w:tabs>
        <w:rPr>
          <w:rFonts w:ascii="Arial" w:hAnsi="Arial" w:cs="Arial"/>
          <w:lang w:val="es-CO"/>
        </w:rPr>
      </w:pPr>
      <w:r w:rsidRPr="00A8098E">
        <w:rPr>
          <w:rFonts w:ascii="Arial" w:hAnsi="Arial" w:cs="Arial"/>
        </w:rPr>
        <w:t>En el año 2026 la ARN habrá contribuido a la convivencia, la reconciliación y el desarrollo sostenible, manteniéndose como referente internacional de los procesos de reintegración y reincorporación.</w:t>
      </w:r>
      <w:r w:rsidRPr="00A8098E">
        <w:rPr>
          <w:rFonts w:ascii="Arial" w:hAnsi="Arial" w:cs="Arial"/>
          <w:lang w:val="es-CO"/>
        </w:rPr>
        <w:t xml:space="preserve"> </w:t>
      </w:r>
    </w:p>
    <w:p w14:paraId="4AC8D696" w14:textId="77777777" w:rsidR="008C4AFE" w:rsidRPr="00A8098E" w:rsidRDefault="008C4AFE" w:rsidP="007F714D">
      <w:pPr>
        <w:tabs>
          <w:tab w:val="left" w:pos="284"/>
          <w:tab w:val="left" w:pos="426"/>
          <w:tab w:val="left" w:pos="709"/>
        </w:tabs>
        <w:rPr>
          <w:rFonts w:ascii="Arial" w:hAnsi="Arial" w:cs="Arial"/>
        </w:rPr>
      </w:pPr>
    </w:p>
    <w:p w14:paraId="15DD1E9F" w14:textId="77777777" w:rsidR="00213871" w:rsidRPr="00A8098E" w:rsidRDefault="00A80D2E" w:rsidP="00FB1205">
      <w:pPr>
        <w:pStyle w:val="Ttulo2"/>
        <w:numPr>
          <w:ilvl w:val="1"/>
          <w:numId w:val="7"/>
        </w:numPr>
        <w:tabs>
          <w:tab w:val="left" w:pos="284"/>
          <w:tab w:val="left" w:pos="426"/>
          <w:tab w:val="left" w:pos="709"/>
        </w:tabs>
        <w:ind w:left="0" w:firstLine="0"/>
        <w:rPr>
          <w:rFonts w:ascii="Arial" w:hAnsi="Arial" w:cs="Arial"/>
          <w:b/>
          <w:color w:val="auto"/>
          <w:sz w:val="24"/>
          <w:szCs w:val="24"/>
        </w:rPr>
      </w:pPr>
      <w:bookmarkStart w:id="5" w:name="_Toc69899749"/>
      <w:r w:rsidRPr="00A8098E">
        <w:rPr>
          <w:rFonts w:ascii="Arial" w:hAnsi="Arial" w:cs="Arial"/>
          <w:b/>
          <w:color w:val="auto"/>
          <w:sz w:val="24"/>
          <w:szCs w:val="24"/>
        </w:rPr>
        <w:t>Misión:</w:t>
      </w:r>
      <w:bookmarkEnd w:id="5"/>
      <w:r w:rsidRPr="00A8098E">
        <w:rPr>
          <w:rFonts w:ascii="Arial" w:hAnsi="Arial" w:cs="Arial"/>
          <w:b/>
          <w:color w:val="auto"/>
          <w:sz w:val="24"/>
          <w:szCs w:val="24"/>
        </w:rPr>
        <w:t xml:space="preserve"> </w:t>
      </w:r>
    </w:p>
    <w:p w14:paraId="5EEC8357" w14:textId="77777777" w:rsidR="00213871" w:rsidRPr="00A8098E" w:rsidRDefault="00213871" w:rsidP="007F714D">
      <w:pPr>
        <w:tabs>
          <w:tab w:val="left" w:pos="284"/>
          <w:tab w:val="left" w:pos="426"/>
          <w:tab w:val="left" w:pos="709"/>
        </w:tabs>
        <w:rPr>
          <w:rFonts w:ascii="Arial" w:hAnsi="Arial" w:cs="Arial"/>
          <w:lang w:val="es-CO"/>
        </w:rPr>
      </w:pPr>
    </w:p>
    <w:p w14:paraId="327788AF" w14:textId="77777777" w:rsidR="00526A09" w:rsidRPr="00A8098E" w:rsidRDefault="00526A09" w:rsidP="007F714D">
      <w:pPr>
        <w:tabs>
          <w:tab w:val="left" w:pos="284"/>
          <w:tab w:val="left" w:pos="426"/>
          <w:tab w:val="left" w:pos="709"/>
        </w:tabs>
        <w:rPr>
          <w:rFonts w:ascii="Arial" w:hAnsi="Arial" w:cs="Arial"/>
          <w:lang w:val="es-CO"/>
        </w:rPr>
      </w:pPr>
      <w:r w:rsidRPr="00A8098E">
        <w:rPr>
          <w:rFonts w:ascii="Arial" w:hAnsi="Arial" w:cs="Arial"/>
        </w:rPr>
        <w:t>Liderar y coordinar el diseño e implementación de la política pública de reintegración y reincorporación, así como su gestión territorial, contribuyendo a la convivencia, la cultura de la legalidad, la reconciliación y el desarrollo sostenible.</w:t>
      </w:r>
      <w:r w:rsidRPr="00A8098E">
        <w:rPr>
          <w:rFonts w:ascii="Arial" w:hAnsi="Arial" w:cs="Arial"/>
          <w:lang w:val="es-CO"/>
        </w:rPr>
        <w:t xml:space="preserve"> </w:t>
      </w:r>
    </w:p>
    <w:p w14:paraId="2EC36084" w14:textId="77777777" w:rsidR="00AB2E32" w:rsidRPr="00A8098E" w:rsidRDefault="00AB2E32" w:rsidP="007F714D">
      <w:pPr>
        <w:tabs>
          <w:tab w:val="left" w:pos="284"/>
          <w:tab w:val="left" w:pos="426"/>
          <w:tab w:val="left" w:pos="709"/>
        </w:tabs>
        <w:jc w:val="both"/>
        <w:rPr>
          <w:rFonts w:ascii="Arial" w:hAnsi="Arial" w:cs="Arial"/>
          <w:lang w:val="es-419"/>
        </w:rPr>
      </w:pPr>
    </w:p>
    <w:p w14:paraId="185A719C" w14:textId="77777777" w:rsidR="00A80D2E" w:rsidRPr="00A8098E" w:rsidRDefault="00A80D2E" w:rsidP="00FB1205">
      <w:pPr>
        <w:pStyle w:val="Ttulo2"/>
        <w:numPr>
          <w:ilvl w:val="1"/>
          <w:numId w:val="7"/>
        </w:numPr>
        <w:tabs>
          <w:tab w:val="left" w:pos="284"/>
          <w:tab w:val="left" w:pos="426"/>
          <w:tab w:val="left" w:pos="709"/>
        </w:tabs>
        <w:ind w:left="0" w:firstLine="0"/>
        <w:rPr>
          <w:rFonts w:ascii="Arial" w:hAnsi="Arial" w:cs="Arial"/>
          <w:b/>
          <w:color w:val="auto"/>
          <w:sz w:val="24"/>
          <w:szCs w:val="24"/>
        </w:rPr>
      </w:pPr>
      <w:bookmarkStart w:id="6" w:name="_Toc69899750"/>
      <w:r w:rsidRPr="00A8098E">
        <w:rPr>
          <w:rFonts w:ascii="Arial" w:hAnsi="Arial" w:cs="Arial"/>
          <w:b/>
          <w:color w:val="auto"/>
          <w:sz w:val="24"/>
          <w:szCs w:val="24"/>
        </w:rPr>
        <w:t>Objetivos Estratégicos</w:t>
      </w:r>
      <w:bookmarkEnd w:id="6"/>
    </w:p>
    <w:p w14:paraId="60C5365A" w14:textId="77777777" w:rsidR="00652603" w:rsidRPr="00A8098E" w:rsidRDefault="00652603" w:rsidP="007F714D">
      <w:pPr>
        <w:tabs>
          <w:tab w:val="left" w:pos="284"/>
          <w:tab w:val="left" w:pos="426"/>
          <w:tab w:val="left" w:pos="709"/>
        </w:tabs>
        <w:rPr>
          <w:rFonts w:ascii="Arial" w:hAnsi="Arial" w:cs="Arial"/>
        </w:rPr>
      </w:pPr>
    </w:p>
    <w:p w14:paraId="08C2FBE2" w14:textId="77777777" w:rsidR="00652603" w:rsidRPr="00A8098E" w:rsidRDefault="002D28A8" w:rsidP="007F714D">
      <w:pPr>
        <w:tabs>
          <w:tab w:val="left" w:pos="284"/>
          <w:tab w:val="left" w:pos="426"/>
          <w:tab w:val="left" w:pos="709"/>
        </w:tabs>
        <w:rPr>
          <w:rFonts w:ascii="Arial" w:hAnsi="Arial" w:cs="Arial"/>
        </w:rPr>
      </w:pPr>
      <w:r w:rsidRPr="00A8098E">
        <w:rPr>
          <w:rFonts w:ascii="Arial" w:hAnsi="Arial" w:cs="Arial"/>
        </w:rPr>
        <w:t>P</w:t>
      </w:r>
      <w:r w:rsidR="00105ACC" w:rsidRPr="00A8098E">
        <w:rPr>
          <w:rFonts w:ascii="Arial" w:hAnsi="Arial" w:cs="Arial"/>
        </w:rPr>
        <w:t>ara su consecución se plantearon los siguientes objetivos estratégicos:</w:t>
      </w:r>
    </w:p>
    <w:p w14:paraId="3B45B0C5" w14:textId="77777777" w:rsidR="00652603" w:rsidRPr="00A8098E" w:rsidRDefault="00652603" w:rsidP="007F714D">
      <w:pPr>
        <w:tabs>
          <w:tab w:val="left" w:pos="284"/>
          <w:tab w:val="left" w:pos="426"/>
          <w:tab w:val="left" w:pos="709"/>
        </w:tabs>
        <w:rPr>
          <w:rFonts w:ascii="Arial" w:hAnsi="Arial" w:cs="Arial"/>
        </w:rPr>
      </w:pPr>
    </w:p>
    <w:p w14:paraId="7B9B3AB9" w14:textId="77777777" w:rsidR="00526A09" w:rsidRPr="00A8098E" w:rsidRDefault="00526A09" w:rsidP="00FB1205">
      <w:pPr>
        <w:pStyle w:val="Prrafodelista"/>
        <w:numPr>
          <w:ilvl w:val="0"/>
          <w:numId w:val="10"/>
        </w:numPr>
        <w:tabs>
          <w:tab w:val="clear" w:pos="720"/>
          <w:tab w:val="left" w:pos="284"/>
          <w:tab w:val="left" w:pos="426"/>
          <w:tab w:val="left" w:pos="709"/>
        </w:tabs>
        <w:ind w:left="0" w:firstLine="0"/>
        <w:rPr>
          <w:rFonts w:ascii="Arial" w:hAnsi="Arial" w:cs="Arial"/>
          <w:lang w:val="es-CO"/>
        </w:rPr>
      </w:pPr>
      <w:r w:rsidRPr="00A8098E">
        <w:rPr>
          <w:rFonts w:ascii="Arial" w:hAnsi="Arial" w:cs="Arial"/>
        </w:rPr>
        <w:t>Fortalecer las capacidades, tanto individuales como colectivas de la población objeto y de su entorno próximo.</w:t>
      </w:r>
    </w:p>
    <w:p w14:paraId="0D28BE27" w14:textId="77777777" w:rsidR="00B240F6" w:rsidRPr="00A8098E" w:rsidRDefault="00B240F6" w:rsidP="007F714D">
      <w:pPr>
        <w:pStyle w:val="Prrafodelista"/>
        <w:tabs>
          <w:tab w:val="left" w:pos="284"/>
          <w:tab w:val="left" w:pos="426"/>
          <w:tab w:val="left" w:pos="709"/>
        </w:tabs>
        <w:ind w:left="0"/>
        <w:rPr>
          <w:rFonts w:ascii="Arial" w:hAnsi="Arial" w:cs="Arial"/>
          <w:lang w:val="es-CO"/>
        </w:rPr>
      </w:pPr>
    </w:p>
    <w:p w14:paraId="6F1383DB" w14:textId="77777777" w:rsidR="00526A09" w:rsidRPr="00A8098E" w:rsidRDefault="00526A09" w:rsidP="00FB1205">
      <w:pPr>
        <w:numPr>
          <w:ilvl w:val="0"/>
          <w:numId w:val="10"/>
        </w:numPr>
        <w:tabs>
          <w:tab w:val="clear" w:pos="720"/>
          <w:tab w:val="left" w:pos="284"/>
          <w:tab w:val="left" w:pos="426"/>
          <w:tab w:val="left" w:pos="709"/>
        </w:tabs>
        <w:ind w:left="0" w:firstLine="0"/>
        <w:rPr>
          <w:rFonts w:ascii="Arial" w:hAnsi="Arial" w:cs="Arial"/>
          <w:lang w:val="es-CO"/>
        </w:rPr>
      </w:pPr>
      <w:r w:rsidRPr="00A8098E">
        <w:rPr>
          <w:rFonts w:ascii="Arial" w:hAnsi="Arial" w:cs="Arial"/>
        </w:rPr>
        <w:t>Promover capacidades productivas orientadas a la sostenibilidad económica de la población objeto de atención.</w:t>
      </w:r>
    </w:p>
    <w:p w14:paraId="5AB65068" w14:textId="77777777" w:rsidR="00B240F6" w:rsidRPr="00A8098E" w:rsidRDefault="00B240F6" w:rsidP="007F714D">
      <w:pPr>
        <w:tabs>
          <w:tab w:val="left" w:pos="284"/>
          <w:tab w:val="left" w:pos="426"/>
          <w:tab w:val="left" w:pos="709"/>
        </w:tabs>
        <w:rPr>
          <w:rFonts w:ascii="Arial" w:hAnsi="Arial" w:cs="Arial"/>
          <w:lang w:val="es-CO"/>
        </w:rPr>
      </w:pPr>
    </w:p>
    <w:p w14:paraId="1F379CB2" w14:textId="77777777" w:rsidR="00B240F6" w:rsidRPr="00A8098E" w:rsidRDefault="00526A09" w:rsidP="00FB1205">
      <w:pPr>
        <w:numPr>
          <w:ilvl w:val="0"/>
          <w:numId w:val="10"/>
        </w:numPr>
        <w:tabs>
          <w:tab w:val="clear" w:pos="720"/>
          <w:tab w:val="left" w:pos="284"/>
          <w:tab w:val="left" w:pos="426"/>
          <w:tab w:val="left" w:pos="709"/>
        </w:tabs>
        <w:ind w:left="0" w:firstLine="0"/>
        <w:rPr>
          <w:rFonts w:ascii="Arial" w:hAnsi="Arial" w:cs="Arial"/>
          <w:lang w:val="es-CO"/>
        </w:rPr>
      </w:pPr>
      <w:r w:rsidRPr="00A8098E">
        <w:rPr>
          <w:rFonts w:ascii="Arial" w:hAnsi="Arial" w:cs="Arial"/>
        </w:rPr>
        <w:t>Contribuir a la convivencia y la re</w:t>
      </w:r>
      <w:r w:rsidR="003E7254" w:rsidRPr="00A8098E">
        <w:rPr>
          <w:rFonts w:ascii="Arial" w:hAnsi="Arial" w:cs="Arial"/>
        </w:rPr>
        <w:t>conciliación en los territorios</w:t>
      </w:r>
    </w:p>
    <w:p w14:paraId="33831642" w14:textId="77777777" w:rsidR="00B240F6" w:rsidRPr="00A8098E" w:rsidRDefault="00B240F6" w:rsidP="007F714D">
      <w:pPr>
        <w:tabs>
          <w:tab w:val="left" w:pos="284"/>
          <w:tab w:val="left" w:pos="426"/>
          <w:tab w:val="left" w:pos="709"/>
        </w:tabs>
        <w:rPr>
          <w:rFonts w:ascii="Arial" w:hAnsi="Arial" w:cs="Arial"/>
          <w:lang w:val="es-CO"/>
        </w:rPr>
      </w:pPr>
    </w:p>
    <w:p w14:paraId="46F9A14A" w14:textId="77777777" w:rsidR="00526A09" w:rsidRPr="00A8098E" w:rsidRDefault="00526A09" w:rsidP="00FB1205">
      <w:pPr>
        <w:numPr>
          <w:ilvl w:val="0"/>
          <w:numId w:val="10"/>
        </w:numPr>
        <w:tabs>
          <w:tab w:val="clear" w:pos="720"/>
          <w:tab w:val="left" w:pos="284"/>
          <w:tab w:val="left" w:pos="426"/>
          <w:tab w:val="left" w:pos="709"/>
        </w:tabs>
        <w:ind w:left="0" w:firstLine="0"/>
        <w:rPr>
          <w:rFonts w:ascii="Arial" w:hAnsi="Arial" w:cs="Arial"/>
          <w:lang w:val="es-CO"/>
        </w:rPr>
      </w:pPr>
      <w:r w:rsidRPr="00A8098E">
        <w:rPr>
          <w:rFonts w:ascii="Arial" w:hAnsi="Arial" w:cs="Arial"/>
        </w:rPr>
        <w:t>Impulsar la corresponsabilidad y su gestión a nivel territorial, para el fortalecimiento de los procesos de la ARN.</w:t>
      </w:r>
    </w:p>
    <w:p w14:paraId="71AD8060" w14:textId="77777777" w:rsidR="00B240F6" w:rsidRPr="00A8098E" w:rsidRDefault="00B240F6" w:rsidP="007F714D">
      <w:pPr>
        <w:tabs>
          <w:tab w:val="left" w:pos="284"/>
          <w:tab w:val="left" w:pos="426"/>
          <w:tab w:val="left" w:pos="709"/>
        </w:tabs>
        <w:rPr>
          <w:rFonts w:ascii="Arial" w:hAnsi="Arial" w:cs="Arial"/>
          <w:lang w:val="es-CO"/>
        </w:rPr>
      </w:pPr>
    </w:p>
    <w:p w14:paraId="2822E3AE" w14:textId="77777777" w:rsidR="00526A09" w:rsidRPr="00A8098E" w:rsidRDefault="00526A09" w:rsidP="00FB1205">
      <w:pPr>
        <w:numPr>
          <w:ilvl w:val="0"/>
          <w:numId w:val="10"/>
        </w:numPr>
        <w:tabs>
          <w:tab w:val="clear" w:pos="720"/>
          <w:tab w:val="left" w:pos="284"/>
          <w:tab w:val="left" w:pos="426"/>
          <w:tab w:val="left" w:pos="709"/>
        </w:tabs>
        <w:ind w:left="0" w:firstLine="0"/>
        <w:rPr>
          <w:rFonts w:ascii="Arial" w:hAnsi="Arial" w:cs="Arial"/>
          <w:lang w:val="es-CO"/>
        </w:rPr>
      </w:pPr>
      <w:r w:rsidRPr="00A8098E">
        <w:rPr>
          <w:rFonts w:ascii="Arial" w:hAnsi="Arial" w:cs="Arial"/>
        </w:rPr>
        <w:t>Optimizar los procesos institucionales par</w:t>
      </w:r>
      <w:r w:rsidR="00E001D8" w:rsidRPr="00A8098E">
        <w:rPr>
          <w:rFonts w:ascii="Arial" w:hAnsi="Arial" w:cs="Arial"/>
        </w:rPr>
        <w:t>a el cumplimiento de la misión</w:t>
      </w:r>
    </w:p>
    <w:p w14:paraId="5D8546FA" w14:textId="77777777" w:rsidR="00BA6503" w:rsidRPr="00A8098E" w:rsidRDefault="00BA6503" w:rsidP="007F714D">
      <w:pPr>
        <w:tabs>
          <w:tab w:val="left" w:pos="284"/>
          <w:tab w:val="left" w:pos="426"/>
          <w:tab w:val="left" w:pos="709"/>
        </w:tabs>
        <w:rPr>
          <w:rFonts w:ascii="Arial" w:hAnsi="Arial" w:cs="Arial"/>
        </w:rPr>
      </w:pPr>
    </w:p>
    <w:p w14:paraId="5D00CA92" w14:textId="77777777" w:rsidR="0079687A" w:rsidRPr="00A8098E" w:rsidRDefault="00A5623B" w:rsidP="007F714D">
      <w:pPr>
        <w:tabs>
          <w:tab w:val="left" w:pos="284"/>
          <w:tab w:val="left" w:pos="426"/>
          <w:tab w:val="left" w:pos="709"/>
        </w:tabs>
        <w:rPr>
          <w:rFonts w:ascii="Arial" w:hAnsi="Arial" w:cs="Arial"/>
        </w:rPr>
      </w:pPr>
      <w:r w:rsidRPr="00A8098E">
        <w:rPr>
          <w:rFonts w:ascii="Arial" w:hAnsi="Arial" w:cs="Arial"/>
        </w:rPr>
        <w:t>A continuación, se presenta una d</w:t>
      </w:r>
      <w:r w:rsidR="001C244E" w:rsidRPr="00A8098E">
        <w:rPr>
          <w:rFonts w:ascii="Arial" w:hAnsi="Arial" w:cs="Arial"/>
        </w:rPr>
        <w:t>escripción de estos objetivos y las estrategias definidas para su cumplimiento:</w:t>
      </w:r>
    </w:p>
    <w:p w14:paraId="02683682" w14:textId="77777777" w:rsidR="00A5623B" w:rsidRPr="00A8098E" w:rsidRDefault="00A5623B" w:rsidP="007F714D">
      <w:pPr>
        <w:tabs>
          <w:tab w:val="left" w:pos="284"/>
          <w:tab w:val="left" w:pos="426"/>
          <w:tab w:val="left" w:pos="709"/>
        </w:tabs>
        <w:rPr>
          <w:rFonts w:ascii="Arial" w:hAnsi="Arial" w:cs="Arial"/>
        </w:rPr>
      </w:pPr>
    </w:p>
    <w:p w14:paraId="72FFC92E" w14:textId="77777777" w:rsidR="00822990" w:rsidRPr="00A8098E" w:rsidRDefault="00C502E0" w:rsidP="00FB1205">
      <w:pPr>
        <w:pStyle w:val="Prrafodelista"/>
        <w:numPr>
          <w:ilvl w:val="2"/>
          <w:numId w:val="7"/>
        </w:numPr>
        <w:tabs>
          <w:tab w:val="left" w:pos="284"/>
          <w:tab w:val="left" w:pos="426"/>
          <w:tab w:val="left" w:pos="709"/>
        </w:tabs>
        <w:ind w:left="0" w:firstLine="0"/>
        <w:rPr>
          <w:rFonts w:ascii="Arial" w:hAnsi="Arial" w:cs="Arial"/>
          <w:b/>
        </w:rPr>
      </w:pPr>
      <w:r w:rsidRPr="00A8098E">
        <w:rPr>
          <w:rFonts w:ascii="Arial" w:hAnsi="Arial" w:cs="Arial"/>
          <w:b/>
        </w:rPr>
        <w:t xml:space="preserve">Fortalecer las capacidades, tanto individuales como </w:t>
      </w:r>
      <w:r w:rsidR="0079687A" w:rsidRPr="00A8098E">
        <w:rPr>
          <w:rFonts w:ascii="Arial" w:hAnsi="Arial" w:cs="Arial"/>
          <w:b/>
        </w:rPr>
        <w:t>colectivas</w:t>
      </w:r>
      <w:r w:rsidR="00526A09" w:rsidRPr="00A8098E">
        <w:rPr>
          <w:rFonts w:ascii="Arial" w:hAnsi="Arial" w:cs="Arial"/>
          <w:b/>
        </w:rPr>
        <w:t>,</w:t>
      </w:r>
      <w:r w:rsidR="0079687A" w:rsidRPr="00A8098E">
        <w:rPr>
          <w:rFonts w:ascii="Arial" w:hAnsi="Arial" w:cs="Arial"/>
          <w:b/>
        </w:rPr>
        <w:t xml:space="preserve"> de la población objeto y de su entorno próximo</w:t>
      </w:r>
      <w:r w:rsidR="00A5623B" w:rsidRPr="00A8098E">
        <w:rPr>
          <w:rFonts w:ascii="Arial" w:hAnsi="Arial" w:cs="Arial"/>
          <w:b/>
        </w:rPr>
        <w:t xml:space="preserve">: </w:t>
      </w:r>
    </w:p>
    <w:p w14:paraId="59D5CD24" w14:textId="77777777" w:rsidR="00822990" w:rsidRPr="00A8098E" w:rsidRDefault="00822990" w:rsidP="007F714D">
      <w:pPr>
        <w:tabs>
          <w:tab w:val="left" w:pos="284"/>
          <w:tab w:val="left" w:pos="426"/>
          <w:tab w:val="left" w:pos="709"/>
        </w:tabs>
        <w:rPr>
          <w:rFonts w:ascii="Arial" w:hAnsi="Arial" w:cs="Arial"/>
        </w:rPr>
      </w:pPr>
    </w:p>
    <w:p w14:paraId="7A2BD057" w14:textId="77777777" w:rsidR="00F75F9C" w:rsidRPr="00A8098E" w:rsidRDefault="00822990" w:rsidP="007F714D">
      <w:pPr>
        <w:tabs>
          <w:tab w:val="left" w:pos="284"/>
          <w:tab w:val="left" w:pos="426"/>
          <w:tab w:val="left" w:pos="709"/>
        </w:tabs>
        <w:rPr>
          <w:rFonts w:ascii="Arial" w:hAnsi="Arial" w:cs="Arial"/>
        </w:rPr>
      </w:pPr>
      <w:r w:rsidRPr="00A8098E">
        <w:rPr>
          <w:rFonts w:ascii="Arial" w:hAnsi="Arial" w:cs="Arial"/>
        </w:rPr>
        <w:t>E</w:t>
      </w:r>
      <w:r w:rsidR="00E1161B" w:rsidRPr="00A8098E">
        <w:rPr>
          <w:rFonts w:ascii="Arial" w:hAnsi="Arial" w:cs="Arial"/>
        </w:rPr>
        <w:t xml:space="preserve">ste objetivo está dirigido a </w:t>
      </w:r>
      <w:r w:rsidR="00526A09" w:rsidRPr="00A8098E">
        <w:rPr>
          <w:rFonts w:ascii="Arial" w:hAnsi="Arial" w:cs="Arial"/>
        </w:rPr>
        <w:t xml:space="preserve">caracterizar las necesidades de </w:t>
      </w:r>
      <w:r w:rsidRPr="00A8098E">
        <w:rPr>
          <w:rFonts w:ascii="Arial" w:hAnsi="Arial" w:cs="Arial"/>
        </w:rPr>
        <w:t>la población</w:t>
      </w:r>
      <w:r w:rsidR="00E1161B" w:rsidRPr="00A8098E">
        <w:rPr>
          <w:rFonts w:ascii="Arial" w:hAnsi="Arial" w:cs="Arial"/>
        </w:rPr>
        <w:t xml:space="preserve"> objeto de </w:t>
      </w:r>
      <w:r w:rsidRPr="00A8098E">
        <w:rPr>
          <w:rFonts w:ascii="Arial" w:hAnsi="Arial" w:cs="Arial"/>
        </w:rPr>
        <w:t>atención a</w:t>
      </w:r>
      <w:r w:rsidR="00526A09" w:rsidRPr="00A8098E">
        <w:rPr>
          <w:rFonts w:ascii="Arial" w:hAnsi="Arial" w:cs="Arial"/>
        </w:rPr>
        <w:t xml:space="preserve"> fin de </w:t>
      </w:r>
      <w:r w:rsidRPr="00A8098E">
        <w:rPr>
          <w:rFonts w:ascii="Arial" w:hAnsi="Arial" w:cs="Arial"/>
        </w:rPr>
        <w:t>mejorar las capacidades</w:t>
      </w:r>
      <w:r w:rsidR="00E1161B" w:rsidRPr="00A8098E">
        <w:rPr>
          <w:rFonts w:ascii="Arial" w:hAnsi="Arial" w:cs="Arial"/>
        </w:rPr>
        <w:t xml:space="preserve"> que </w:t>
      </w:r>
      <w:r w:rsidR="000859E8" w:rsidRPr="00A8098E">
        <w:rPr>
          <w:rFonts w:ascii="Arial" w:hAnsi="Arial" w:cs="Arial"/>
        </w:rPr>
        <w:t xml:space="preserve">les </w:t>
      </w:r>
      <w:r w:rsidR="00E1161B" w:rsidRPr="00A8098E">
        <w:rPr>
          <w:rFonts w:ascii="Arial" w:hAnsi="Arial" w:cs="Arial"/>
        </w:rPr>
        <w:t xml:space="preserve">permitan </w:t>
      </w:r>
      <w:r w:rsidR="00FC6271" w:rsidRPr="00A8098E">
        <w:rPr>
          <w:rFonts w:ascii="Arial" w:hAnsi="Arial" w:cs="Arial"/>
        </w:rPr>
        <w:t>su</w:t>
      </w:r>
      <w:r w:rsidR="00EF6996" w:rsidRPr="00A8098E">
        <w:rPr>
          <w:rFonts w:ascii="Arial" w:hAnsi="Arial" w:cs="Arial"/>
        </w:rPr>
        <w:t xml:space="preserve">perar la situación de vulnerabilidad </w:t>
      </w:r>
      <w:r w:rsidR="00FC6271" w:rsidRPr="00A8098E">
        <w:rPr>
          <w:rFonts w:ascii="Arial" w:hAnsi="Arial" w:cs="Arial"/>
        </w:rPr>
        <w:t>y construir y asumir un proyecto de vida propio</w:t>
      </w:r>
      <w:r w:rsidR="001167ED" w:rsidRPr="00A8098E">
        <w:rPr>
          <w:rFonts w:ascii="Arial" w:hAnsi="Arial" w:cs="Arial"/>
        </w:rPr>
        <w:t xml:space="preserve"> en su retorno a la vida civil</w:t>
      </w:r>
      <w:r w:rsidR="00FC6271" w:rsidRPr="00A8098E">
        <w:rPr>
          <w:rFonts w:ascii="Arial" w:hAnsi="Arial" w:cs="Arial"/>
        </w:rPr>
        <w:t xml:space="preserve">, a través de un acompañamiento psicosocial y de la articulación con entidades públicas y privadas para </w:t>
      </w:r>
      <w:r w:rsidR="00EF6996" w:rsidRPr="00A8098E">
        <w:rPr>
          <w:rFonts w:ascii="Arial" w:hAnsi="Arial" w:cs="Arial"/>
        </w:rPr>
        <w:t xml:space="preserve">facilitar </w:t>
      </w:r>
      <w:r w:rsidR="00FC6271" w:rsidRPr="00A8098E">
        <w:rPr>
          <w:rFonts w:ascii="Arial" w:hAnsi="Arial" w:cs="Arial"/>
        </w:rPr>
        <w:t>el acceso a servicios sociales. Así mismo, se incluye el trabajo que se realiza con la familia o entrono próximo de la persona como contexto protector más cercano</w:t>
      </w:r>
      <w:r w:rsidR="0069656B" w:rsidRPr="00A8098E">
        <w:rPr>
          <w:rFonts w:ascii="Arial" w:hAnsi="Arial" w:cs="Arial"/>
        </w:rPr>
        <w:t>, y que se requiere fortalecer</w:t>
      </w:r>
      <w:r w:rsidR="00FC6271" w:rsidRPr="00A8098E">
        <w:rPr>
          <w:rFonts w:ascii="Arial" w:hAnsi="Arial" w:cs="Arial"/>
        </w:rPr>
        <w:t>.</w:t>
      </w:r>
    </w:p>
    <w:p w14:paraId="7DE499E1" w14:textId="77777777" w:rsidR="0003134A" w:rsidRPr="00A8098E" w:rsidRDefault="0003134A" w:rsidP="007F714D">
      <w:pPr>
        <w:tabs>
          <w:tab w:val="left" w:pos="284"/>
          <w:tab w:val="left" w:pos="426"/>
          <w:tab w:val="left" w:pos="709"/>
        </w:tabs>
        <w:rPr>
          <w:rFonts w:ascii="Arial" w:hAnsi="Arial" w:cs="Arial"/>
        </w:rPr>
      </w:pPr>
    </w:p>
    <w:p w14:paraId="45F04BBE" w14:textId="77777777" w:rsidR="00606114" w:rsidRPr="00A8098E" w:rsidRDefault="00606114" w:rsidP="007F714D">
      <w:pPr>
        <w:tabs>
          <w:tab w:val="left" w:pos="284"/>
          <w:tab w:val="left" w:pos="426"/>
          <w:tab w:val="left" w:pos="709"/>
        </w:tabs>
        <w:rPr>
          <w:rFonts w:ascii="Arial" w:hAnsi="Arial" w:cs="Arial"/>
          <w:b/>
        </w:rPr>
      </w:pPr>
      <w:r w:rsidRPr="00A8098E">
        <w:rPr>
          <w:rFonts w:ascii="Arial" w:hAnsi="Arial" w:cs="Arial"/>
          <w:b/>
        </w:rPr>
        <w:br w:type="page"/>
      </w:r>
    </w:p>
    <w:p w14:paraId="2E968D5E" w14:textId="77777777" w:rsidR="0003134A" w:rsidRPr="00A8098E" w:rsidRDefault="0003134A" w:rsidP="007F714D">
      <w:pPr>
        <w:tabs>
          <w:tab w:val="left" w:pos="284"/>
          <w:tab w:val="left" w:pos="426"/>
          <w:tab w:val="left" w:pos="709"/>
        </w:tabs>
        <w:rPr>
          <w:rFonts w:ascii="Arial" w:hAnsi="Arial" w:cs="Arial"/>
          <w:b/>
        </w:rPr>
      </w:pPr>
      <w:r w:rsidRPr="00A8098E">
        <w:rPr>
          <w:rFonts w:ascii="Arial" w:hAnsi="Arial" w:cs="Arial"/>
          <w:b/>
        </w:rPr>
        <w:lastRenderedPageBreak/>
        <w:t xml:space="preserve">ODS asociados:   </w:t>
      </w:r>
    </w:p>
    <w:p w14:paraId="60BA24B7" w14:textId="77777777" w:rsidR="00AF7E4B" w:rsidRPr="00A8098E" w:rsidRDefault="00AF7E4B" w:rsidP="007F714D">
      <w:pPr>
        <w:tabs>
          <w:tab w:val="left" w:pos="284"/>
          <w:tab w:val="left" w:pos="426"/>
          <w:tab w:val="left" w:pos="709"/>
        </w:tabs>
        <w:rPr>
          <w:rFonts w:ascii="Arial" w:hAnsi="Arial" w:cs="Arial"/>
          <w:b/>
        </w:rPr>
      </w:pPr>
    </w:p>
    <w:p w14:paraId="601F6AF4" w14:textId="77777777" w:rsidR="00943648" w:rsidRPr="00A8098E" w:rsidRDefault="00943648" w:rsidP="007F714D">
      <w:pPr>
        <w:tabs>
          <w:tab w:val="left" w:pos="284"/>
          <w:tab w:val="left" w:pos="426"/>
          <w:tab w:val="left" w:pos="709"/>
        </w:tabs>
        <w:rPr>
          <w:rFonts w:ascii="Arial" w:hAnsi="Arial" w:cs="Arial"/>
          <w:b/>
        </w:rPr>
      </w:pPr>
    </w:p>
    <w:p w14:paraId="3056F0C0" w14:textId="77777777" w:rsidR="00943648" w:rsidRPr="00A8098E" w:rsidRDefault="00943648" w:rsidP="007F714D">
      <w:pPr>
        <w:tabs>
          <w:tab w:val="left" w:pos="284"/>
          <w:tab w:val="left" w:pos="426"/>
          <w:tab w:val="left" w:pos="709"/>
        </w:tabs>
        <w:jc w:val="center"/>
        <w:rPr>
          <w:rFonts w:ascii="Arial" w:hAnsi="Arial" w:cs="Arial"/>
          <w:b/>
        </w:rPr>
      </w:pPr>
      <w:r w:rsidRPr="00A8098E">
        <w:rPr>
          <w:noProof/>
          <w:lang w:val="es-CO" w:eastAsia="es-CO"/>
        </w:rPr>
        <w:drawing>
          <wp:inline distT="0" distB="0" distL="0" distR="0" wp14:anchorId="1CEB6CD8" wp14:editId="0EBB5943">
            <wp:extent cx="2447925" cy="790575"/>
            <wp:effectExtent l="0" t="0" r="9525" b="952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47925" cy="790575"/>
                    </a:xfrm>
                    <a:prstGeom prst="rect">
                      <a:avLst/>
                    </a:prstGeom>
                    <a:noFill/>
                    <a:ln>
                      <a:noFill/>
                    </a:ln>
                  </pic:spPr>
                </pic:pic>
              </a:graphicData>
            </a:graphic>
          </wp:inline>
        </w:drawing>
      </w:r>
    </w:p>
    <w:p w14:paraId="125ED4FD" w14:textId="77777777" w:rsidR="00943648" w:rsidRPr="00A8098E" w:rsidRDefault="00943648" w:rsidP="007F714D">
      <w:pPr>
        <w:tabs>
          <w:tab w:val="left" w:pos="284"/>
          <w:tab w:val="left" w:pos="426"/>
          <w:tab w:val="left" w:pos="709"/>
        </w:tabs>
        <w:rPr>
          <w:rFonts w:ascii="Arial" w:hAnsi="Arial" w:cs="Arial"/>
          <w:b/>
        </w:rPr>
      </w:pPr>
    </w:p>
    <w:p w14:paraId="5B1D9C37" w14:textId="77777777" w:rsidR="008D0010" w:rsidRPr="00A8098E" w:rsidRDefault="008D0010" w:rsidP="007F714D">
      <w:pPr>
        <w:tabs>
          <w:tab w:val="left" w:pos="284"/>
          <w:tab w:val="left" w:pos="426"/>
          <w:tab w:val="left" w:pos="709"/>
        </w:tabs>
        <w:rPr>
          <w:rFonts w:ascii="Arial" w:hAnsi="Arial" w:cs="Arial"/>
        </w:rPr>
      </w:pPr>
    </w:p>
    <w:p w14:paraId="19FECD90" w14:textId="77777777" w:rsidR="00AF7E4B" w:rsidRPr="00A8098E" w:rsidRDefault="00B240F6" w:rsidP="007F714D">
      <w:pPr>
        <w:tabs>
          <w:tab w:val="left" w:pos="284"/>
          <w:tab w:val="left" w:pos="426"/>
          <w:tab w:val="left" w:pos="709"/>
        </w:tabs>
        <w:rPr>
          <w:rFonts w:ascii="Arial" w:hAnsi="Arial" w:cs="Arial"/>
        </w:rPr>
      </w:pPr>
      <w:r w:rsidRPr="00A8098E">
        <w:rPr>
          <w:rFonts w:ascii="Arial" w:hAnsi="Arial" w:cs="Arial"/>
        </w:rPr>
        <w:t>En este sentido, la A</w:t>
      </w:r>
      <w:r w:rsidR="00AF7E4B" w:rsidRPr="00A8098E">
        <w:rPr>
          <w:rFonts w:ascii="Arial" w:hAnsi="Arial" w:cs="Arial"/>
        </w:rPr>
        <w:t>gencia orientará esfuerzos para fortalecer las capacidades individuales y colectivas de la población objeto de atención, mediante el desarrollo de tres estrategias:</w:t>
      </w:r>
    </w:p>
    <w:p w14:paraId="5F20D026" w14:textId="77777777" w:rsidR="00AF7E4B" w:rsidRPr="00A8098E" w:rsidRDefault="00AF7E4B" w:rsidP="007F714D">
      <w:pPr>
        <w:tabs>
          <w:tab w:val="left" w:pos="284"/>
          <w:tab w:val="left" w:pos="426"/>
          <w:tab w:val="left" w:pos="709"/>
        </w:tabs>
        <w:rPr>
          <w:rFonts w:ascii="Arial" w:hAnsi="Arial" w:cs="Arial"/>
        </w:rPr>
      </w:pPr>
    </w:p>
    <w:p w14:paraId="08DE1C8C" w14:textId="77777777" w:rsidR="00F75F9C" w:rsidRPr="00A8098E" w:rsidRDefault="00F75F9C" w:rsidP="00FB1205">
      <w:pPr>
        <w:pStyle w:val="Prrafodelista"/>
        <w:numPr>
          <w:ilvl w:val="0"/>
          <w:numId w:val="9"/>
        </w:numPr>
        <w:tabs>
          <w:tab w:val="left" w:pos="284"/>
          <w:tab w:val="left" w:pos="426"/>
          <w:tab w:val="left" w:pos="709"/>
        </w:tabs>
        <w:ind w:left="0" w:firstLine="0"/>
        <w:rPr>
          <w:rFonts w:ascii="Arial" w:hAnsi="Arial" w:cs="Arial"/>
          <w:b/>
        </w:rPr>
      </w:pPr>
      <w:r w:rsidRPr="00A8098E">
        <w:rPr>
          <w:rFonts w:ascii="Arial" w:hAnsi="Arial" w:cs="Arial"/>
          <w:b/>
        </w:rPr>
        <w:t xml:space="preserve">Facilitar el acceso de la población objeto a la oferta social institucional. </w:t>
      </w:r>
    </w:p>
    <w:p w14:paraId="4BF9D910" w14:textId="77777777" w:rsidR="00F75F9C" w:rsidRPr="00A8098E" w:rsidRDefault="00F75F9C" w:rsidP="007F714D">
      <w:pPr>
        <w:tabs>
          <w:tab w:val="left" w:pos="284"/>
          <w:tab w:val="left" w:pos="426"/>
          <w:tab w:val="left" w:pos="709"/>
        </w:tabs>
        <w:rPr>
          <w:rFonts w:ascii="Arial" w:hAnsi="Arial" w:cs="Arial"/>
          <w:b/>
        </w:rPr>
      </w:pPr>
    </w:p>
    <w:p w14:paraId="4B09091D" w14:textId="77777777" w:rsidR="00AF7E4B" w:rsidRPr="00A8098E" w:rsidRDefault="00AF7E4B" w:rsidP="007F714D">
      <w:pPr>
        <w:tabs>
          <w:tab w:val="left" w:pos="284"/>
          <w:tab w:val="left" w:pos="426"/>
          <w:tab w:val="left" w:pos="709"/>
        </w:tabs>
        <w:rPr>
          <w:rFonts w:ascii="Arial" w:hAnsi="Arial" w:cs="Arial"/>
          <w:b/>
        </w:rPr>
      </w:pPr>
      <w:r w:rsidRPr="00A8098E">
        <w:rPr>
          <w:rFonts w:ascii="Arial" w:hAnsi="Arial" w:cs="Arial"/>
        </w:rPr>
        <w:t>Esta estrategia busca que la población objeto de atención acceda de manera efectiva a los beneficios definidos en la normatividad y concertados en su plan de trabajo con base en sus características y particularidades. Para ello, la ARN debe realizar la gestión para coordinar con las entidades del orden nacional y territorial los mecanismos y rutas de acceso a la oferta social institucional, con base en las condiciones y expectativas de la población objeto que se determina</w:t>
      </w:r>
      <w:r w:rsidR="0003134A" w:rsidRPr="00A8098E">
        <w:rPr>
          <w:rFonts w:ascii="Arial" w:hAnsi="Arial" w:cs="Arial"/>
        </w:rPr>
        <w:t>n</w:t>
      </w:r>
      <w:r w:rsidRPr="00A8098E">
        <w:rPr>
          <w:rFonts w:ascii="Arial" w:hAnsi="Arial" w:cs="Arial"/>
        </w:rPr>
        <w:t xml:space="preserve"> en los procesos de caracterización.</w:t>
      </w:r>
    </w:p>
    <w:p w14:paraId="34AF7042" w14:textId="77777777" w:rsidR="00AF7E4B" w:rsidRPr="00A8098E" w:rsidRDefault="00AF7E4B" w:rsidP="007F714D">
      <w:pPr>
        <w:tabs>
          <w:tab w:val="left" w:pos="284"/>
          <w:tab w:val="left" w:pos="426"/>
          <w:tab w:val="left" w:pos="709"/>
        </w:tabs>
        <w:rPr>
          <w:rFonts w:ascii="Arial" w:hAnsi="Arial" w:cs="Arial"/>
        </w:rPr>
      </w:pPr>
      <w:r w:rsidRPr="00A8098E">
        <w:rPr>
          <w:rFonts w:ascii="Arial" w:hAnsi="Arial" w:cs="Arial"/>
        </w:rPr>
        <w:t xml:space="preserve"> </w:t>
      </w:r>
    </w:p>
    <w:p w14:paraId="49725BD5" w14:textId="6D0C2271" w:rsidR="00AF7E4B" w:rsidRPr="00A8098E" w:rsidRDefault="00F75F9C" w:rsidP="00FB1205">
      <w:pPr>
        <w:pStyle w:val="Prrafodelista"/>
        <w:numPr>
          <w:ilvl w:val="0"/>
          <w:numId w:val="9"/>
        </w:numPr>
        <w:tabs>
          <w:tab w:val="left" w:pos="284"/>
          <w:tab w:val="left" w:pos="426"/>
          <w:tab w:val="left" w:pos="709"/>
        </w:tabs>
        <w:ind w:left="0" w:firstLine="0"/>
        <w:rPr>
          <w:rFonts w:ascii="Arial" w:hAnsi="Arial" w:cs="Arial"/>
          <w:b/>
        </w:rPr>
      </w:pPr>
      <w:r w:rsidRPr="00A8098E">
        <w:rPr>
          <w:rFonts w:ascii="Arial" w:hAnsi="Arial" w:cs="Arial"/>
          <w:b/>
        </w:rPr>
        <w:t xml:space="preserve">Acompañar integralmente a la población objeto en el </w:t>
      </w:r>
      <w:proofErr w:type="spellStart"/>
      <w:r w:rsidRPr="00A8098E">
        <w:rPr>
          <w:rFonts w:ascii="Arial" w:hAnsi="Arial" w:cs="Arial"/>
          <w:b/>
        </w:rPr>
        <w:t>desarollo</w:t>
      </w:r>
      <w:proofErr w:type="spellEnd"/>
      <w:r w:rsidRPr="00A8098E">
        <w:rPr>
          <w:rFonts w:ascii="Arial" w:hAnsi="Arial" w:cs="Arial"/>
          <w:b/>
        </w:rPr>
        <w:t xml:space="preserve"> de su proceso.</w:t>
      </w:r>
    </w:p>
    <w:p w14:paraId="4339DBA3" w14:textId="77777777" w:rsidR="00AF7E4B" w:rsidRPr="00A8098E" w:rsidRDefault="00AF7E4B" w:rsidP="007F714D">
      <w:pPr>
        <w:tabs>
          <w:tab w:val="left" w:pos="284"/>
          <w:tab w:val="left" w:pos="426"/>
          <w:tab w:val="left" w:pos="709"/>
        </w:tabs>
        <w:rPr>
          <w:rFonts w:ascii="Arial" w:hAnsi="Arial" w:cs="Arial"/>
        </w:rPr>
      </w:pPr>
    </w:p>
    <w:p w14:paraId="1DABCD37" w14:textId="77777777" w:rsidR="00AF7E4B" w:rsidRPr="00A8098E" w:rsidRDefault="00AF7E4B" w:rsidP="007F714D">
      <w:pPr>
        <w:tabs>
          <w:tab w:val="left" w:pos="284"/>
          <w:tab w:val="left" w:pos="426"/>
          <w:tab w:val="left" w:pos="709"/>
        </w:tabs>
        <w:rPr>
          <w:rFonts w:ascii="Arial" w:hAnsi="Arial" w:cs="Arial"/>
        </w:rPr>
      </w:pPr>
      <w:r w:rsidRPr="00A8098E">
        <w:rPr>
          <w:rFonts w:ascii="Arial" w:hAnsi="Arial" w:cs="Arial"/>
        </w:rPr>
        <w:t xml:space="preserve">Estrategia orientada a la realización de acciones a través de </w:t>
      </w:r>
      <w:r w:rsidR="003119F6" w:rsidRPr="00A8098E">
        <w:rPr>
          <w:rFonts w:ascii="Arial" w:hAnsi="Arial" w:cs="Arial"/>
        </w:rPr>
        <w:t>las</w:t>
      </w:r>
      <w:r w:rsidRPr="00A8098E">
        <w:rPr>
          <w:rFonts w:ascii="Arial" w:hAnsi="Arial" w:cs="Arial"/>
        </w:rPr>
        <w:t xml:space="preserve"> </w:t>
      </w:r>
      <w:r w:rsidR="00E3222E" w:rsidRPr="00A8098E">
        <w:rPr>
          <w:rFonts w:ascii="Arial" w:hAnsi="Arial" w:cs="Arial"/>
        </w:rPr>
        <w:t>rutas</w:t>
      </w:r>
      <w:r w:rsidRPr="00A8098E">
        <w:rPr>
          <w:rFonts w:ascii="Arial" w:hAnsi="Arial" w:cs="Arial"/>
        </w:rPr>
        <w:t xml:space="preserve">, metodologías y procesos de atención, en desarrollo del acompañamiento a la población objeto de atención y materialización de los beneficios definidos en la normatividad y los concertados en los planes de trabajo.  </w:t>
      </w:r>
    </w:p>
    <w:p w14:paraId="62EC7804" w14:textId="77777777" w:rsidR="00AF7E4B" w:rsidRPr="00A8098E" w:rsidRDefault="00AF7E4B" w:rsidP="007F714D">
      <w:pPr>
        <w:tabs>
          <w:tab w:val="left" w:pos="284"/>
          <w:tab w:val="left" w:pos="426"/>
          <w:tab w:val="left" w:pos="709"/>
        </w:tabs>
        <w:rPr>
          <w:rFonts w:ascii="Arial" w:hAnsi="Arial" w:cs="Arial"/>
        </w:rPr>
      </w:pPr>
    </w:p>
    <w:p w14:paraId="24C524C5" w14:textId="77777777" w:rsidR="00AF7E4B" w:rsidRPr="00A8098E" w:rsidRDefault="00F75F9C" w:rsidP="00FB1205">
      <w:pPr>
        <w:pStyle w:val="Prrafodelista"/>
        <w:numPr>
          <w:ilvl w:val="0"/>
          <w:numId w:val="9"/>
        </w:numPr>
        <w:tabs>
          <w:tab w:val="left" w:pos="284"/>
          <w:tab w:val="left" w:pos="426"/>
          <w:tab w:val="left" w:pos="709"/>
        </w:tabs>
        <w:ind w:left="0" w:firstLine="0"/>
        <w:rPr>
          <w:rFonts w:ascii="Arial" w:hAnsi="Arial" w:cs="Arial"/>
          <w:b/>
        </w:rPr>
      </w:pPr>
      <w:r w:rsidRPr="00A8098E">
        <w:rPr>
          <w:rFonts w:ascii="Arial" w:hAnsi="Arial" w:cs="Arial"/>
          <w:b/>
        </w:rPr>
        <w:t>Fortalecer el rol de los grupos familiares como entornos protectores</w:t>
      </w:r>
    </w:p>
    <w:p w14:paraId="3A2061F3" w14:textId="77777777" w:rsidR="00AF7E4B" w:rsidRPr="00A8098E" w:rsidRDefault="00AF7E4B" w:rsidP="007F714D">
      <w:pPr>
        <w:tabs>
          <w:tab w:val="left" w:pos="284"/>
          <w:tab w:val="left" w:pos="426"/>
          <w:tab w:val="left" w:pos="709"/>
        </w:tabs>
        <w:rPr>
          <w:rFonts w:ascii="Arial" w:hAnsi="Arial" w:cs="Arial"/>
        </w:rPr>
      </w:pPr>
    </w:p>
    <w:p w14:paraId="075A6C97" w14:textId="77777777" w:rsidR="00AF7E4B" w:rsidRPr="00A8098E" w:rsidRDefault="00AF7E4B" w:rsidP="007F714D">
      <w:pPr>
        <w:tabs>
          <w:tab w:val="left" w:pos="284"/>
          <w:tab w:val="left" w:pos="426"/>
          <w:tab w:val="left" w:pos="709"/>
        </w:tabs>
        <w:rPr>
          <w:rFonts w:ascii="Arial" w:hAnsi="Arial" w:cs="Arial"/>
        </w:rPr>
      </w:pPr>
      <w:r w:rsidRPr="00A8098E">
        <w:rPr>
          <w:rFonts w:ascii="Arial" w:hAnsi="Arial" w:cs="Arial"/>
        </w:rPr>
        <w:t>La Agencia contempla el abordaje integral de la población objeto junto con su grupo familiar, a fin de incidir en el desarrollo y/o fortalecimiento de las capacidades individuales y familiares, conducentes al ejercicio autónomo de la ciudadanía en el marco de la legalidad.  Se trata entonces de vincular a la familia en el proceso de acompañamiento a las personas en los diferentes procesos de atención.</w:t>
      </w:r>
    </w:p>
    <w:p w14:paraId="33049102" w14:textId="77777777" w:rsidR="00B240F6" w:rsidRPr="00A8098E" w:rsidRDefault="00B240F6" w:rsidP="007F714D">
      <w:pPr>
        <w:tabs>
          <w:tab w:val="left" w:pos="284"/>
          <w:tab w:val="left" w:pos="426"/>
          <w:tab w:val="left" w:pos="709"/>
        </w:tabs>
        <w:rPr>
          <w:rFonts w:ascii="Arial" w:hAnsi="Arial" w:cs="Arial"/>
        </w:rPr>
      </w:pPr>
    </w:p>
    <w:p w14:paraId="513BBD63" w14:textId="77777777" w:rsidR="008C2AF9" w:rsidRPr="00A8098E" w:rsidRDefault="00D6799B" w:rsidP="00FB1205">
      <w:pPr>
        <w:pStyle w:val="Prrafodelista"/>
        <w:numPr>
          <w:ilvl w:val="0"/>
          <w:numId w:val="9"/>
        </w:numPr>
        <w:tabs>
          <w:tab w:val="left" w:pos="284"/>
          <w:tab w:val="left" w:pos="426"/>
          <w:tab w:val="left" w:pos="709"/>
        </w:tabs>
        <w:ind w:left="0" w:firstLine="0"/>
        <w:rPr>
          <w:rFonts w:ascii="Arial" w:hAnsi="Arial" w:cs="Arial"/>
          <w:u w:val="single"/>
          <w:lang w:val="es-CO"/>
        </w:rPr>
      </w:pPr>
      <w:r w:rsidRPr="00A8098E">
        <w:rPr>
          <w:rFonts w:ascii="Arial" w:hAnsi="Arial" w:cs="Arial"/>
          <w:b/>
        </w:rPr>
        <w:t>Programa especial de armonización para la reintegración y reincorporación social y económica con enfoque diferencial étnico y de género concertado, diseñado e implementado</w:t>
      </w:r>
    </w:p>
    <w:p w14:paraId="7BDD59A0" w14:textId="77777777" w:rsidR="00262142" w:rsidRPr="00A8098E" w:rsidRDefault="00262142" w:rsidP="007F714D">
      <w:pPr>
        <w:pStyle w:val="Prrafodelista"/>
        <w:tabs>
          <w:tab w:val="left" w:pos="284"/>
          <w:tab w:val="left" w:pos="426"/>
          <w:tab w:val="left" w:pos="709"/>
        </w:tabs>
        <w:ind w:left="0"/>
        <w:rPr>
          <w:rFonts w:ascii="Arial" w:hAnsi="Arial" w:cs="Arial"/>
          <w:u w:val="single"/>
          <w:lang w:val="es-CO"/>
        </w:rPr>
      </w:pPr>
    </w:p>
    <w:p w14:paraId="75C44715" w14:textId="77777777" w:rsidR="008C2AF9" w:rsidRPr="00A8098E" w:rsidRDefault="00262142" w:rsidP="007F714D">
      <w:pPr>
        <w:tabs>
          <w:tab w:val="left" w:pos="284"/>
          <w:tab w:val="left" w:pos="426"/>
          <w:tab w:val="left" w:pos="709"/>
        </w:tabs>
        <w:rPr>
          <w:rFonts w:ascii="Arial" w:hAnsi="Arial" w:cs="Arial"/>
          <w:u w:val="single"/>
          <w:lang w:val="es-CO"/>
        </w:rPr>
      </w:pPr>
      <w:r w:rsidRPr="00A8098E">
        <w:rPr>
          <w:rFonts w:ascii="Arial" w:hAnsi="Arial" w:cs="Arial"/>
        </w:rPr>
        <w:t>Estrategia que mide el n</w:t>
      </w:r>
      <w:r w:rsidR="008C2AF9" w:rsidRPr="00A8098E">
        <w:rPr>
          <w:rFonts w:ascii="Arial" w:hAnsi="Arial" w:cs="Arial"/>
        </w:rPr>
        <w:t>ivel de avance en la formulación e implementación del programa especial de armonización para la reintegración y reincorporación social y económica con enfoque diferencial étnico y de género concertado, diseñado e implementado</w:t>
      </w:r>
    </w:p>
    <w:p w14:paraId="05E7E97E" w14:textId="77777777" w:rsidR="00D6799B" w:rsidRPr="00A8098E" w:rsidRDefault="00D6799B" w:rsidP="007F714D">
      <w:pPr>
        <w:pStyle w:val="Prrafodelista"/>
        <w:tabs>
          <w:tab w:val="left" w:pos="284"/>
          <w:tab w:val="left" w:pos="426"/>
          <w:tab w:val="left" w:pos="709"/>
        </w:tabs>
        <w:ind w:left="0"/>
        <w:rPr>
          <w:rFonts w:ascii="Arial" w:hAnsi="Arial" w:cs="Arial"/>
          <w:u w:val="single"/>
          <w:lang w:val="es-CO"/>
        </w:rPr>
      </w:pPr>
    </w:p>
    <w:p w14:paraId="2CF539CD" w14:textId="77777777" w:rsidR="008C2AF9" w:rsidRPr="00A8098E" w:rsidRDefault="00D6799B" w:rsidP="00FB1205">
      <w:pPr>
        <w:pStyle w:val="Prrafodelista"/>
        <w:numPr>
          <w:ilvl w:val="0"/>
          <w:numId w:val="9"/>
        </w:numPr>
        <w:tabs>
          <w:tab w:val="left" w:pos="284"/>
          <w:tab w:val="left" w:pos="426"/>
          <w:tab w:val="left" w:pos="709"/>
        </w:tabs>
        <w:ind w:left="0" w:firstLine="0"/>
        <w:rPr>
          <w:rFonts w:ascii="Arial" w:hAnsi="Arial" w:cs="Arial"/>
          <w:b/>
        </w:rPr>
      </w:pPr>
      <w:r w:rsidRPr="00A8098E">
        <w:rPr>
          <w:rFonts w:ascii="Arial" w:hAnsi="Arial" w:cs="Arial"/>
          <w:b/>
        </w:rPr>
        <w:t xml:space="preserve">Culminar las personas en proceso de reintegración </w:t>
      </w:r>
    </w:p>
    <w:p w14:paraId="56B73BB2" w14:textId="77777777" w:rsidR="00262142" w:rsidRPr="00A8098E" w:rsidRDefault="00262142" w:rsidP="007F714D">
      <w:pPr>
        <w:pStyle w:val="Prrafodelista"/>
        <w:tabs>
          <w:tab w:val="left" w:pos="284"/>
          <w:tab w:val="left" w:pos="426"/>
          <w:tab w:val="left" w:pos="709"/>
        </w:tabs>
        <w:ind w:left="0"/>
        <w:rPr>
          <w:rFonts w:ascii="Arial" w:hAnsi="Arial" w:cs="Arial"/>
          <w:b/>
        </w:rPr>
      </w:pPr>
    </w:p>
    <w:p w14:paraId="4E7A0DC7" w14:textId="77777777" w:rsidR="00262142" w:rsidRPr="00A8098E" w:rsidRDefault="00262142" w:rsidP="007F714D">
      <w:pPr>
        <w:tabs>
          <w:tab w:val="left" w:pos="284"/>
          <w:tab w:val="left" w:pos="426"/>
          <w:tab w:val="left" w:pos="709"/>
        </w:tabs>
        <w:rPr>
          <w:rFonts w:ascii="Arial" w:hAnsi="Arial" w:cs="Arial"/>
          <w:b/>
        </w:rPr>
      </w:pPr>
      <w:r w:rsidRPr="00A8098E">
        <w:rPr>
          <w:rFonts w:ascii="Arial" w:hAnsi="Arial" w:cs="Arial"/>
        </w:rPr>
        <w:t xml:space="preserve">Esta estrategia busca visibilizar </w:t>
      </w:r>
      <w:r w:rsidRPr="00A8098E">
        <w:rPr>
          <w:rFonts w:ascii="Arial" w:hAnsi="Arial" w:cs="Arial"/>
          <w:lang w:val="es-CO"/>
        </w:rPr>
        <w:t>la terminación exitosa del proceso de reintegración, información que solamente venia reflejándose en el Plan Nacional de Desarrollo PND.</w:t>
      </w:r>
    </w:p>
    <w:p w14:paraId="3B6F7DA2" w14:textId="77777777" w:rsidR="00AF7E4B" w:rsidRPr="00A8098E" w:rsidRDefault="00AF7E4B" w:rsidP="007F714D">
      <w:pPr>
        <w:tabs>
          <w:tab w:val="left" w:pos="284"/>
          <w:tab w:val="left" w:pos="426"/>
          <w:tab w:val="left" w:pos="709"/>
        </w:tabs>
        <w:rPr>
          <w:rFonts w:ascii="Arial" w:hAnsi="Arial" w:cs="Arial"/>
        </w:rPr>
      </w:pPr>
    </w:p>
    <w:p w14:paraId="3F3390BC" w14:textId="77777777" w:rsidR="00822990" w:rsidRPr="00A8098E" w:rsidRDefault="003E7254" w:rsidP="00FB1205">
      <w:pPr>
        <w:pStyle w:val="Prrafodelista"/>
        <w:numPr>
          <w:ilvl w:val="2"/>
          <w:numId w:val="7"/>
        </w:numPr>
        <w:tabs>
          <w:tab w:val="left" w:pos="284"/>
          <w:tab w:val="left" w:pos="426"/>
          <w:tab w:val="left" w:pos="709"/>
        </w:tabs>
        <w:ind w:left="0" w:firstLine="0"/>
        <w:rPr>
          <w:rFonts w:ascii="Arial" w:hAnsi="Arial" w:cs="Arial"/>
          <w:b/>
        </w:rPr>
      </w:pPr>
      <w:r w:rsidRPr="00A8098E">
        <w:rPr>
          <w:rFonts w:ascii="Arial" w:hAnsi="Arial" w:cs="Arial"/>
          <w:b/>
        </w:rPr>
        <w:t xml:space="preserve">Promover capacidades productivas orientadas a la sostenibilidad económica de la población objeto de atención: </w:t>
      </w:r>
    </w:p>
    <w:p w14:paraId="384450D1" w14:textId="77777777" w:rsidR="00822990" w:rsidRPr="00A8098E" w:rsidRDefault="00822990" w:rsidP="007F714D">
      <w:pPr>
        <w:tabs>
          <w:tab w:val="left" w:pos="284"/>
          <w:tab w:val="left" w:pos="426"/>
          <w:tab w:val="left" w:pos="709"/>
        </w:tabs>
        <w:rPr>
          <w:rFonts w:ascii="Arial" w:hAnsi="Arial" w:cs="Arial"/>
          <w:b/>
          <w:lang w:val="es-CO"/>
        </w:rPr>
      </w:pPr>
    </w:p>
    <w:p w14:paraId="2FDD3792" w14:textId="77777777" w:rsidR="00F75F9C" w:rsidRPr="00A8098E" w:rsidRDefault="00F75F9C" w:rsidP="007F714D">
      <w:pPr>
        <w:tabs>
          <w:tab w:val="left" w:pos="284"/>
          <w:tab w:val="left" w:pos="426"/>
          <w:tab w:val="left" w:pos="709"/>
        </w:tabs>
        <w:rPr>
          <w:rFonts w:ascii="Arial" w:hAnsi="Arial" w:cs="Arial"/>
          <w:lang w:val="es-CO"/>
        </w:rPr>
      </w:pPr>
      <w:r w:rsidRPr="00A8098E">
        <w:rPr>
          <w:rFonts w:ascii="Arial" w:hAnsi="Arial" w:cs="Arial"/>
        </w:rPr>
        <w:t>Este objetivo recoge las acciones dirigidas al desarrollo de las capacidades que permitirán una sostenibilidad económica de la población objeto de atención, bajo el entendido que éste se constituye en un elemento estructural de su proyecto de vida. En esta medida, se trabaja en la promoción de competencias para el trabajo, a través de estrategias de formación en competencias laborales y habilidades técnicas, en el acompañamiento para el desarrollo de proyectos productivos, tanto individuales como colectivos, en particular en lo relativo a su formulación y aprobación, y en desarrollo de estrategias de vinculación laboral.</w:t>
      </w:r>
    </w:p>
    <w:p w14:paraId="54A9A71E" w14:textId="77777777" w:rsidR="00F75F9C" w:rsidRPr="00A8098E" w:rsidRDefault="00F75F9C" w:rsidP="007F714D">
      <w:pPr>
        <w:pStyle w:val="Prrafodelista"/>
        <w:tabs>
          <w:tab w:val="left" w:pos="284"/>
          <w:tab w:val="left" w:pos="426"/>
          <w:tab w:val="left" w:pos="709"/>
        </w:tabs>
        <w:ind w:left="0"/>
        <w:rPr>
          <w:rFonts w:ascii="Arial" w:hAnsi="Arial" w:cs="Arial"/>
          <w:b/>
        </w:rPr>
      </w:pPr>
    </w:p>
    <w:p w14:paraId="0B7D03E4" w14:textId="77777777" w:rsidR="00F75F9C" w:rsidRPr="00A8098E" w:rsidRDefault="00F75F9C" w:rsidP="007F714D">
      <w:pPr>
        <w:tabs>
          <w:tab w:val="left" w:pos="284"/>
          <w:tab w:val="left" w:pos="426"/>
          <w:tab w:val="left" w:pos="709"/>
        </w:tabs>
        <w:rPr>
          <w:rFonts w:ascii="Arial" w:hAnsi="Arial" w:cs="Arial"/>
        </w:rPr>
      </w:pPr>
      <w:r w:rsidRPr="00A8098E">
        <w:rPr>
          <w:rFonts w:ascii="Arial" w:hAnsi="Arial" w:cs="Arial"/>
        </w:rPr>
        <w:t xml:space="preserve">Así, con el propósito de ir más allá del acceso a los beneficios económicos previstos en el marco normativo del Proceso de Reintegración y de Reincorporación, la Agencia busca profundizar en el conocimiento y comprensión tanto del contexto productivo como de las habilidades, experiencia y necesidades en torno al talento de cada una de las personas para aprovechar su potencial y optar por una alternativa productiva sostenible en el marco de la legalidad.  </w:t>
      </w:r>
    </w:p>
    <w:p w14:paraId="560AFB13" w14:textId="77777777" w:rsidR="0079687A" w:rsidRPr="00A8098E" w:rsidRDefault="000340E3" w:rsidP="007F714D">
      <w:pPr>
        <w:tabs>
          <w:tab w:val="left" w:pos="284"/>
          <w:tab w:val="left" w:pos="426"/>
          <w:tab w:val="left" w:pos="709"/>
        </w:tabs>
        <w:rPr>
          <w:rFonts w:ascii="Arial" w:hAnsi="Arial" w:cs="Arial"/>
          <w:lang w:val="es-CO"/>
        </w:rPr>
      </w:pPr>
      <w:r w:rsidRPr="00A8098E">
        <w:rPr>
          <w:rFonts w:ascii="Arial" w:hAnsi="Arial" w:cs="Arial"/>
        </w:rPr>
        <w:t xml:space="preserve"> </w:t>
      </w:r>
    </w:p>
    <w:p w14:paraId="7E4ED90C" w14:textId="77777777" w:rsidR="00943648" w:rsidRPr="00A8098E" w:rsidRDefault="00B838DC" w:rsidP="007F714D">
      <w:pPr>
        <w:tabs>
          <w:tab w:val="left" w:pos="284"/>
          <w:tab w:val="left" w:pos="426"/>
          <w:tab w:val="left" w:pos="709"/>
        </w:tabs>
        <w:rPr>
          <w:rFonts w:ascii="Arial" w:hAnsi="Arial" w:cs="Arial"/>
          <w:lang w:val="es-CO"/>
        </w:rPr>
      </w:pPr>
      <w:r w:rsidRPr="00A8098E">
        <w:rPr>
          <w:noProof/>
          <w:lang w:val="es-CO" w:eastAsia="es-CO"/>
        </w:rPr>
        <w:drawing>
          <wp:anchor distT="0" distB="0" distL="114300" distR="114300" simplePos="0" relativeHeight="251662336" behindDoc="0" locked="0" layoutInCell="1" allowOverlap="1" wp14:anchorId="445C1B0F" wp14:editId="1C86DF60">
            <wp:simplePos x="0" y="0"/>
            <wp:positionH relativeFrom="column">
              <wp:posOffset>1876425</wp:posOffset>
            </wp:positionH>
            <wp:positionV relativeFrom="paragraph">
              <wp:posOffset>95885</wp:posOffset>
            </wp:positionV>
            <wp:extent cx="521335" cy="404495"/>
            <wp:effectExtent l="0" t="0" r="0" b="0"/>
            <wp:wrapNone/>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20"/>
                    <a:stretch>
                      <a:fillRect/>
                    </a:stretch>
                  </pic:blipFill>
                  <pic:spPr>
                    <a:xfrm>
                      <a:off x="0" y="0"/>
                      <a:ext cx="521335" cy="404495"/>
                    </a:xfrm>
                    <a:prstGeom prst="rect">
                      <a:avLst/>
                    </a:prstGeom>
                  </pic:spPr>
                </pic:pic>
              </a:graphicData>
            </a:graphic>
          </wp:anchor>
        </w:drawing>
      </w:r>
      <w:r w:rsidRPr="00A8098E">
        <w:rPr>
          <w:noProof/>
          <w:lang w:val="es-CO" w:eastAsia="es-CO"/>
        </w:rPr>
        <w:drawing>
          <wp:anchor distT="0" distB="0" distL="114300" distR="114300" simplePos="0" relativeHeight="251666432" behindDoc="0" locked="0" layoutInCell="1" allowOverlap="1" wp14:anchorId="7D341FF1" wp14:editId="53BA57FC">
            <wp:simplePos x="0" y="0"/>
            <wp:positionH relativeFrom="column">
              <wp:posOffset>2904490</wp:posOffset>
            </wp:positionH>
            <wp:positionV relativeFrom="paragraph">
              <wp:posOffset>533400</wp:posOffset>
            </wp:positionV>
            <wp:extent cx="484505" cy="474980"/>
            <wp:effectExtent l="0" t="0" r="0" b="1270"/>
            <wp:wrapNone/>
            <wp:docPr id="21"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0"/>
                    <pic:cNvPicPr>
                      <a:picLocks noChangeAspect="1"/>
                    </pic:cNvPicPr>
                  </pic:nvPicPr>
                  <pic:blipFill>
                    <a:blip r:embed="rId21"/>
                    <a:stretch>
                      <a:fillRect/>
                    </a:stretch>
                  </pic:blipFill>
                  <pic:spPr>
                    <a:xfrm>
                      <a:off x="0" y="0"/>
                      <a:ext cx="484505" cy="474980"/>
                    </a:xfrm>
                    <a:prstGeom prst="rect">
                      <a:avLst/>
                    </a:prstGeom>
                  </pic:spPr>
                </pic:pic>
              </a:graphicData>
            </a:graphic>
          </wp:anchor>
        </w:drawing>
      </w:r>
      <w:r w:rsidRPr="00A8098E">
        <w:rPr>
          <w:noProof/>
          <w:lang w:val="es-CO" w:eastAsia="es-CO"/>
        </w:rPr>
        <w:drawing>
          <wp:anchor distT="0" distB="0" distL="114300" distR="114300" simplePos="0" relativeHeight="251665408" behindDoc="0" locked="0" layoutInCell="1" allowOverlap="1" wp14:anchorId="2ECE4D11" wp14:editId="3B6F5BF1">
            <wp:simplePos x="0" y="0"/>
            <wp:positionH relativeFrom="column">
              <wp:posOffset>2408555</wp:posOffset>
            </wp:positionH>
            <wp:positionV relativeFrom="paragraph">
              <wp:posOffset>518160</wp:posOffset>
            </wp:positionV>
            <wp:extent cx="511810" cy="474980"/>
            <wp:effectExtent l="0" t="0" r="2540" b="1270"/>
            <wp:wrapNone/>
            <wp:docPr id="17"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6"/>
                    <pic:cNvPicPr>
                      <a:picLocks noChangeAspect="1"/>
                    </pic:cNvPicPr>
                  </pic:nvPicPr>
                  <pic:blipFill>
                    <a:blip r:embed="rId22"/>
                    <a:stretch>
                      <a:fillRect/>
                    </a:stretch>
                  </pic:blipFill>
                  <pic:spPr>
                    <a:xfrm>
                      <a:off x="0" y="0"/>
                      <a:ext cx="511810" cy="474980"/>
                    </a:xfrm>
                    <a:prstGeom prst="rect">
                      <a:avLst/>
                    </a:prstGeom>
                  </pic:spPr>
                </pic:pic>
              </a:graphicData>
            </a:graphic>
          </wp:anchor>
        </w:drawing>
      </w:r>
      <w:r w:rsidRPr="00A8098E">
        <w:rPr>
          <w:noProof/>
          <w:lang w:val="es-CO" w:eastAsia="es-CO"/>
        </w:rPr>
        <w:drawing>
          <wp:anchor distT="0" distB="0" distL="114300" distR="114300" simplePos="0" relativeHeight="251664384" behindDoc="0" locked="0" layoutInCell="1" allowOverlap="1" wp14:anchorId="3A27136E" wp14:editId="08212580">
            <wp:simplePos x="0" y="0"/>
            <wp:positionH relativeFrom="column">
              <wp:posOffset>2931795</wp:posOffset>
            </wp:positionH>
            <wp:positionV relativeFrom="paragraph">
              <wp:posOffset>80010</wp:posOffset>
            </wp:positionV>
            <wp:extent cx="457200" cy="458470"/>
            <wp:effectExtent l="0" t="0" r="0" b="0"/>
            <wp:wrapNone/>
            <wp:docPr id="13"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2"/>
                    <pic:cNvPicPr>
                      <a:picLocks noChangeAspect="1"/>
                    </pic:cNvPicPr>
                  </pic:nvPicPr>
                  <pic:blipFill>
                    <a:blip r:embed="rId23"/>
                    <a:stretch>
                      <a:fillRect/>
                    </a:stretch>
                  </pic:blipFill>
                  <pic:spPr>
                    <a:xfrm>
                      <a:off x="0" y="0"/>
                      <a:ext cx="457200" cy="458470"/>
                    </a:xfrm>
                    <a:prstGeom prst="rect">
                      <a:avLst/>
                    </a:prstGeom>
                  </pic:spPr>
                </pic:pic>
              </a:graphicData>
            </a:graphic>
          </wp:anchor>
        </w:drawing>
      </w:r>
      <w:r w:rsidRPr="00A8098E">
        <w:rPr>
          <w:noProof/>
          <w:lang w:val="es-CO" w:eastAsia="es-CO"/>
        </w:rPr>
        <w:drawing>
          <wp:anchor distT="0" distB="0" distL="114300" distR="114300" simplePos="0" relativeHeight="251663360" behindDoc="0" locked="0" layoutInCell="1" allowOverlap="1" wp14:anchorId="7AA85E5D" wp14:editId="2838FED6">
            <wp:simplePos x="0" y="0"/>
            <wp:positionH relativeFrom="column">
              <wp:posOffset>2397760</wp:posOffset>
            </wp:positionH>
            <wp:positionV relativeFrom="paragraph">
              <wp:posOffset>80010</wp:posOffset>
            </wp:positionV>
            <wp:extent cx="533750" cy="458939"/>
            <wp:effectExtent l="0" t="0" r="0" b="0"/>
            <wp:wrapNone/>
            <wp:docPr id="12"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1"/>
                    <pic:cNvPicPr>
                      <a:picLocks noChangeAspect="1"/>
                    </pic:cNvPicPr>
                  </pic:nvPicPr>
                  <pic:blipFill>
                    <a:blip r:embed="rId24"/>
                    <a:stretch>
                      <a:fillRect/>
                    </a:stretch>
                  </pic:blipFill>
                  <pic:spPr>
                    <a:xfrm>
                      <a:off x="0" y="0"/>
                      <a:ext cx="533750" cy="458939"/>
                    </a:xfrm>
                    <a:prstGeom prst="rect">
                      <a:avLst/>
                    </a:prstGeom>
                  </pic:spPr>
                </pic:pic>
              </a:graphicData>
            </a:graphic>
          </wp:anchor>
        </w:drawing>
      </w:r>
    </w:p>
    <w:p w14:paraId="31E996B3" w14:textId="77777777" w:rsidR="00943648" w:rsidRPr="00A8098E" w:rsidRDefault="00943648" w:rsidP="007F714D">
      <w:pPr>
        <w:tabs>
          <w:tab w:val="left" w:pos="284"/>
          <w:tab w:val="left" w:pos="426"/>
          <w:tab w:val="left" w:pos="709"/>
        </w:tabs>
        <w:rPr>
          <w:rFonts w:ascii="Arial" w:hAnsi="Arial" w:cs="Arial"/>
          <w:lang w:val="es-CO"/>
        </w:rPr>
      </w:pPr>
      <w:r w:rsidRPr="00A8098E">
        <w:rPr>
          <w:rFonts w:ascii="Arial" w:hAnsi="Arial" w:cs="Arial"/>
          <w:b/>
          <w:lang w:val="es-CO"/>
        </w:rPr>
        <w:t>ODS asociados</w:t>
      </w:r>
      <w:r w:rsidRPr="00A8098E">
        <w:rPr>
          <w:rFonts w:ascii="Arial" w:hAnsi="Arial" w:cs="Arial"/>
          <w:lang w:val="es-CO"/>
        </w:rPr>
        <w:t>:</w:t>
      </w:r>
    </w:p>
    <w:p w14:paraId="694715E2" w14:textId="77777777" w:rsidR="00B838DC" w:rsidRPr="00A8098E" w:rsidRDefault="00B838DC" w:rsidP="007F714D">
      <w:pPr>
        <w:tabs>
          <w:tab w:val="left" w:pos="284"/>
          <w:tab w:val="left" w:pos="426"/>
          <w:tab w:val="left" w:pos="709"/>
        </w:tabs>
        <w:jc w:val="center"/>
        <w:rPr>
          <w:rFonts w:ascii="Arial" w:hAnsi="Arial" w:cs="Arial"/>
          <w:lang w:val="es-CO"/>
        </w:rPr>
      </w:pPr>
    </w:p>
    <w:p w14:paraId="671F7C88" w14:textId="77777777" w:rsidR="00B838DC" w:rsidRPr="00A8098E" w:rsidRDefault="00B838DC" w:rsidP="007F714D">
      <w:pPr>
        <w:tabs>
          <w:tab w:val="left" w:pos="284"/>
          <w:tab w:val="left" w:pos="426"/>
          <w:tab w:val="left" w:pos="709"/>
        </w:tabs>
        <w:jc w:val="center"/>
        <w:rPr>
          <w:rFonts w:ascii="Arial" w:hAnsi="Arial" w:cs="Arial"/>
          <w:lang w:val="es-CO"/>
        </w:rPr>
      </w:pPr>
    </w:p>
    <w:p w14:paraId="3DF949CB" w14:textId="77777777" w:rsidR="00B838DC" w:rsidRPr="00A8098E" w:rsidRDefault="00B838DC" w:rsidP="007F714D">
      <w:pPr>
        <w:tabs>
          <w:tab w:val="left" w:pos="284"/>
          <w:tab w:val="left" w:pos="426"/>
          <w:tab w:val="left" w:pos="709"/>
        </w:tabs>
        <w:jc w:val="center"/>
        <w:rPr>
          <w:rFonts w:ascii="Arial" w:hAnsi="Arial" w:cs="Arial"/>
          <w:lang w:val="es-CO"/>
        </w:rPr>
      </w:pPr>
    </w:p>
    <w:p w14:paraId="1F90C92A" w14:textId="77777777" w:rsidR="00F75F9C" w:rsidRPr="00A8098E" w:rsidRDefault="00F75F9C" w:rsidP="007F714D">
      <w:pPr>
        <w:tabs>
          <w:tab w:val="left" w:pos="284"/>
          <w:tab w:val="left" w:pos="426"/>
          <w:tab w:val="left" w:pos="709"/>
        </w:tabs>
        <w:jc w:val="center"/>
        <w:rPr>
          <w:rFonts w:ascii="Arial" w:hAnsi="Arial" w:cs="Arial"/>
          <w:lang w:val="es-CO"/>
        </w:rPr>
      </w:pPr>
    </w:p>
    <w:p w14:paraId="108210A0" w14:textId="77777777" w:rsidR="00F75F9C" w:rsidRPr="00A8098E" w:rsidRDefault="00F75F9C" w:rsidP="007F714D">
      <w:pPr>
        <w:tabs>
          <w:tab w:val="left" w:pos="284"/>
          <w:tab w:val="left" w:pos="426"/>
          <w:tab w:val="left" w:pos="709"/>
        </w:tabs>
        <w:rPr>
          <w:rFonts w:ascii="Arial" w:hAnsi="Arial" w:cs="Arial"/>
          <w:lang w:val="es-CO"/>
        </w:rPr>
      </w:pPr>
    </w:p>
    <w:p w14:paraId="68C47EB9" w14:textId="77777777" w:rsidR="00F75F9C" w:rsidRPr="00A8098E" w:rsidRDefault="00F75F9C" w:rsidP="007F714D">
      <w:pPr>
        <w:tabs>
          <w:tab w:val="left" w:pos="284"/>
          <w:tab w:val="left" w:pos="426"/>
          <w:tab w:val="left" w:pos="709"/>
        </w:tabs>
        <w:rPr>
          <w:rFonts w:ascii="Arial" w:hAnsi="Arial" w:cs="Arial"/>
        </w:rPr>
      </w:pPr>
      <w:r w:rsidRPr="00A8098E">
        <w:rPr>
          <w:rFonts w:ascii="Arial" w:hAnsi="Arial" w:cs="Arial"/>
        </w:rPr>
        <w:t>Para ello la Agencia enfoca esfuerzos orientados a dos estrategias:</w:t>
      </w:r>
    </w:p>
    <w:p w14:paraId="553E6CAD" w14:textId="77777777" w:rsidR="00F75F9C" w:rsidRPr="00A8098E" w:rsidRDefault="00F75F9C" w:rsidP="007F714D">
      <w:pPr>
        <w:tabs>
          <w:tab w:val="left" w:pos="284"/>
          <w:tab w:val="left" w:pos="426"/>
          <w:tab w:val="left" w:pos="709"/>
        </w:tabs>
        <w:rPr>
          <w:rFonts w:ascii="Arial" w:hAnsi="Arial" w:cs="Arial"/>
        </w:rPr>
      </w:pPr>
    </w:p>
    <w:p w14:paraId="56DC1126" w14:textId="77777777" w:rsidR="00F75F9C" w:rsidRPr="00A8098E" w:rsidRDefault="00F75F9C" w:rsidP="00FB1205">
      <w:pPr>
        <w:pStyle w:val="Prrafodelista"/>
        <w:numPr>
          <w:ilvl w:val="0"/>
          <w:numId w:val="9"/>
        </w:numPr>
        <w:tabs>
          <w:tab w:val="left" w:pos="284"/>
          <w:tab w:val="left" w:pos="426"/>
          <w:tab w:val="left" w:pos="709"/>
        </w:tabs>
        <w:ind w:left="0" w:firstLine="0"/>
        <w:rPr>
          <w:rFonts w:ascii="Arial" w:hAnsi="Arial" w:cs="Arial"/>
          <w:b/>
        </w:rPr>
      </w:pPr>
      <w:r w:rsidRPr="00A8098E">
        <w:rPr>
          <w:rFonts w:ascii="Arial" w:hAnsi="Arial" w:cs="Arial"/>
          <w:b/>
        </w:rPr>
        <w:t>Gestionar y acompañar el desarrollo de proyectos productivos</w:t>
      </w:r>
    </w:p>
    <w:p w14:paraId="538AB2A6" w14:textId="77777777" w:rsidR="00F75F9C" w:rsidRPr="00A8098E" w:rsidRDefault="00F75F9C" w:rsidP="007F714D">
      <w:pPr>
        <w:tabs>
          <w:tab w:val="left" w:pos="284"/>
          <w:tab w:val="left" w:pos="426"/>
          <w:tab w:val="left" w:pos="709"/>
        </w:tabs>
        <w:rPr>
          <w:rFonts w:ascii="Arial" w:hAnsi="Arial" w:cs="Arial"/>
        </w:rPr>
      </w:pPr>
    </w:p>
    <w:p w14:paraId="0AF46DF6" w14:textId="77777777" w:rsidR="00F75F9C" w:rsidRPr="00A8098E" w:rsidRDefault="00F75F9C" w:rsidP="007F714D">
      <w:pPr>
        <w:tabs>
          <w:tab w:val="left" w:pos="284"/>
          <w:tab w:val="left" w:pos="426"/>
          <w:tab w:val="left" w:pos="709"/>
        </w:tabs>
        <w:rPr>
          <w:rFonts w:ascii="Arial" w:hAnsi="Arial" w:cs="Arial"/>
        </w:rPr>
      </w:pPr>
      <w:r w:rsidRPr="00A8098E">
        <w:rPr>
          <w:rFonts w:ascii="Arial" w:hAnsi="Arial" w:cs="Arial"/>
        </w:rPr>
        <w:t>Se trata de articular y coordinar la asistencia técnica integral a la población objeto con el fin de desarrollar sus unidades productivas, así como el acompañamiento a las formas asociativas que surjan en desarrollo de su proceso.   Fortalecimiento al seguimiento a los proyectos productivos, unidades de negocio lideradas por organizaciones formales, cuyos miembros se han organizado con el propósito de aumentar sus ingresos, acceder a mercados formales y a recursos de cooperación mediante la realización de operaciones de producción, procesamiento, almacenamiento, distribución y comercialización de insumos, productos o servicios que son comunes para los integrantes de la organización.</w:t>
      </w:r>
    </w:p>
    <w:p w14:paraId="5E2B402C" w14:textId="77777777" w:rsidR="00F75F9C" w:rsidRPr="00A8098E" w:rsidRDefault="00F75F9C" w:rsidP="007F714D">
      <w:pPr>
        <w:tabs>
          <w:tab w:val="left" w:pos="284"/>
          <w:tab w:val="left" w:pos="426"/>
          <w:tab w:val="left" w:pos="709"/>
        </w:tabs>
        <w:rPr>
          <w:rFonts w:ascii="Arial" w:hAnsi="Arial" w:cs="Arial"/>
        </w:rPr>
      </w:pPr>
    </w:p>
    <w:p w14:paraId="3C49AE9A" w14:textId="77777777" w:rsidR="00F75F9C" w:rsidRPr="00A8098E" w:rsidRDefault="00F75F9C" w:rsidP="00FB1205">
      <w:pPr>
        <w:pStyle w:val="Prrafodelista"/>
        <w:numPr>
          <w:ilvl w:val="0"/>
          <w:numId w:val="9"/>
        </w:numPr>
        <w:tabs>
          <w:tab w:val="left" w:pos="284"/>
          <w:tab w:val="left" w:pos="426"/>
          <w:tab w:val="left" w:pos="709"/>
        </w:tabs>
        <w:ind w:left="0" w:firstLine="0"/>
        <w:rPr>
          <w:rFonts w:ascii="Arial" w:hAnsi="Arial" w:cs="Arial"/>
          <w:b/>
        </w:rPr>
      </w:pPr>
      <w:r w:rsidRPr="00A8098E">
        <w:rPr>
          <w:rFonts w:ascii="Arial" w:hAnsi="Arial" w:cs="Arial"/>
          <w:b/>
        </w:rPr>
        <w:lastRenderedPageBreak/>
        <w:t>Fortalecer las competencias para la inclusión productiva de la población objeto de atención</w:t>
      </w:r>
    </w:p>
    <w:p w14:paraId="71BC22E2" w14:textId="77777777" w:rsidR="00F75F9C" w:rsidRPr="00A8098E" w:rsidRDefault="00F75F9C" w:rsidP="007F714D">
      <w:pPr>
        <w:tabs>
          <w:tab w:val="left" w:pos="284"/>
          <w:tab w:val="left" w:pos="426"/>
          <w:tab w:val="left" w:pos="709"/>
        </w:tabs>
        <w:rPr>
          <w:rFonts w:ascii="Arial" w:hAnsi="Arial" w:cs="Arial"/>
        </w:rPr>
      </w:pPr>
    </w:p>
    <w:p w14:paraId="5993293E" w14:textId="77777777" w:rsidR="00F75F9C" w:rsidRPr="00A8098E" w:rsidRDefault="00F75F9C" w:rsidP="007F714D">
      <w:pPr>
        <w:tabs>
          <w:tab w:val="left" w:pos="284"/>
          <w:tab w:val="left" w:pos="426"/>
          <w:tab w:val="left" w:pos="709"/>
        </w:tabs>
        <w:rPr>
          <w:rFonts w:ascii="Arial" w:hAnsi="Arial" w:cs="Arial"/>
        </w:rPr>
      </w:pPr>
      <w:r w:rsidRPr="00A8098E">
        <w:rPr>
          <w:rFonts w:ascii="Arial" w:hAnsi="Arial" w:cs="Arial"/>
        </w:rPr>
        <w:t>Para la ARN es importante que la población objeto de atención logre desenvolverse de forma adecuada en el contexto productivo de tal manera que puedan generar ingresos en el marco de la legalidad.  Para ello, es indispensable realizar una exploración y reconocimiento de las características y condiciones del contexto en el cual se encuentran, para potenciar los esfuerzos que se han venido desarrollando en el fortalecimiento de habilidades y competencias, mediante el establecimiento de sus perfiles productivos de acuerdo con los intereses y vocación, así como en la convalidación de sus competencias y conocimientos.</w:t>
      </w:r>
    </w:p>
    <w:p w14:paraId="7DA21426" w14:textId="77777777" w:rsidR="00F75F9C" w:rsidRPr="00A8098E" w:rsidRDefault="00F75F9C" w:rsidP="007F714D">
      <w:pPr>
        <w:tabs>
          <w:tab w:val="left" w:pos="284"/>
          <w:tab w:val="left" w:pos="426"/>
          <w:tab w:val="left" w:pos="709"/>
        </w:tabs>
        <w:rPr>
          <w:rFonts w:ascii="Arial" w:hAnsi="Arial" w:cs="Arial"/>
        </w:rPr>
      </w:pPr>
    </w:p>
    <w:p w14:paraId="4DEBF3D5" w14:textId="77777777" w:rsidR="00DE0784" w:rsidRPr="00A8098E" w:rsidRDefault="003E7254" w:rsidP="00FB1205">
      <w:pPr>
        <w:pStyle w:val="Prrafodelista"/>
        <w:numPr>
          <w:ilvl w:val="2"/>
          <w:numId w:val="7"/>
        </w:numPr>
        <w:tabs>
          <w:tab w:val="left" w:pos="284"/>
          <w:tab w:val="left" w:pos="426"/>
          <w:tab w:val="left" w:pos="709"/>
        </w:tabs>
        <w:ind w:left="0" w:firstLine="0"/>
        <w:rPr>
          <w:rFonts w:ascii="Arial" w:hAnsi="Arial" w:cs="Arial"/>
          <w:b/>
        </w:rPr>
      </w:pPr>
      <w:r w:rsidRPr="00A8098E">
        <w:rPr>
          <w:rFonts w:ascii="Arial" w:hAnsi="Arial" w:cs="Arial"/>
          <w:b/>
        </w:rPr>
        <w:t>Contribuir a la convivencia y la reconciliación en los territorios</w:t>
      </w:r>
      <w:r w:rsidR="00A5623B" w:rsidRPr="00A8098E">
        <w:rPr>
          <w:rFonts w:ascii="Arial" w:hAnsi="Arial" w:cs="Arial"/>
          <w:b/>
        </w:rPr>
        <w:t xml:space="preserve">: </w:t>
      </w:r>
    </w:p>
    <w:p w14:paraId="6FF6204C" w14:textId="77777777" w:rsidR="00DE0784" w:rsidRPr="00A8098E" w:rsidRDefault="00DE0784" w:rsidP="007F714D">
      <w:pPr>
        <w:tabs>
          <w:tab w:val="left" w:pos="284"/>
          <w:tab w:val="left" w:pos="426"/>
          <w:tab w:val="left" w:pos="709"/>
        </w:tabs>
        <w:rPr>
          <w:rFonts w:ascii="Arial" w:hAnsi="Arial" w:cs="Arial"/>
          <w:b/>
        </w:rPr>
      </w:pPr>
    </w:p>
    <w:p w14:paraId="5041EF5B" w14:textId="77777777" w:rsidR="0079687A" w:rsidRPr="00A8098E" w:rsidRDefault="00822990" w:rsidP="007F714D">
      <w:pPr>
        <w:tabs>
          <w:tab w:val="left" w:pos="284"/>
          <w:tab w:val="left" w:pos="426"/>
          <w:tab w:val="left" w:pos="709"/>
        </w:tabs>
        <w:rPr>
          <w:rFonts w:ascii="Arial" w:hAnsi="Arial" w:cs="Arial"/>
          <w:lang w:val="es-CO"/>
        </w:rPr>
      </w:pPr>
      <w:r w:rsidRPr="00A8098E">
        <w:rPr>
          <w:rFonts w:ascii="Arial" w:hAnsi="Arial" w:cs="Arial"/>
        </w:rPr>
        <w:t xml:space="preserve">Los procesos de retorno a la vida civil de </w:t>
      </w:r>
      <w:r w:rsidR="001D3B8D" w:rsidRPr="00A8098E">
        <w:rPr>
          <w:rFonts w:ascii="Arial" w:hAnsi="Arial" w:cs="Arial"/>
        </w:rPr>
        <w:t>la población objeto,</w:t>
      </w:r>
      <w:r w:rsidRPr="00A8098E">
        <w:rPr>
          <w:rFonts w:ascii="Arial" w:hAnsi="Arial" w:cs="Arial"/>
        </w:rPr>
        <w:t xml:space="preserve"> son sostenibles en la medida en que se construyan lazos de confianza </w:t>
      </w:r>
      <w:r w:rsidR="001D3B8D" w:rsidRPr="00A8098E">
        <w:rPr>
          <w:rFonts w:ascii="Arial" w:hAnsi="Arial" w:cs="Arial"/>
        </w:rPr>
        <w:t>entre estos</w:t>
      </w:r>
      <w:r w:rsidRPr="00A8098E">
        <w:rPr>
          <w:rFonts w:ascii="Arial" w:hAnsi="Arial" w:cs="Arial"/>
        </w:rPr>
        <w:t xml:space="preserve"> </w:t>
      </w:r>
      <w:r w:rsidR="001D3B8D" w:rsidRPr="00A8098E">
        <w:rPr>
          <w:rFonts w:ascii="Arial" w:hAnsi="Arial" w:cs="Arial"/>
        </w:rPr>
        <w:t>y</w:t>
      </w:r>
      <w:r w:rsidRPr="00A8098E">
        <w:rPr>
          <w:rFonts w:ascii="Arial" w:hAnsi="Arial" w:cs="Arial"/>
        </w:rPr>
        <w:t xml:space="preserve"> las comunidades y poblaciones de los territorios a los que llegan. Esto permite, por un parte prevenir nuevas violencias y por el otro reducir riesgos de victimización y reincidencia, mientras se consolidan las capacidades de las personas en favor de la convivencia y la participación ciudadana y mejorar la calidad de vida.</w:t>
      </w:r>
    </w:p>
    <w:p w14:paraId="0C8857B2" w14:textId="77777777" w:rsidR="00943648" w:rsidRPr="00A8098E" w:rsidRDefault="00943648" w:rsidP="007F714D">
      <w:pPr>
        <w:tabs>
          <w:tab w:val="left" w:pos="284"/>
          <w:tab w:val="left" w:pos="426"/>
          <w:tab w:val="left" w:pos="709"/>
        </w:tabs>
        <w:rPr>
          <w:rFonts w:ascii="Arial" w:hAnsi="Arial" w:cs="Arial"/>
          <w:lang w:val="es-CO"/>
        </w:rPr>
      </w:pPr>
    </w:p>
    <w:p w14:paraId="6598EEC6" w14:textId="77777777" w:rsidR="00AB0091" w:rsidRPr="00A8098E" w:rsidRDefault="00AB0091" w:rsidP="007F714D">
      <w:pPr>
        <w:tabs>
          <w:tab w:val="left" w:pos="284"/>
          <w:tab w:val="left" w:pos="426"/>
          <w:tab w:val="left" w:pos="709"/>
        </w:tabs>
        <w:rPr>
          <w:rFonts w:ascii="Arial" w:hAnsi="Arial" w:cs="Arial"/>
          <w:lang w:val="es-CO"/>
        </w:rPr>
      </w:pPr>
      <w:r w:rsidRPr="00A8098E">
        <w:rPr>
          <w:rFonts w:ascii="Arial" w:hAnsi="Arial" w:cs="Arial"/>
          <w:lang w:val="es-CO"/>
        </w:rPr>
        <w:tab/>
      </w:r>
      <w:r w:rsidRPr="00A8098E">
        <w:rPr>
          <w:rFonts w:ascii="Arial" w:hAnsi="Arial" w:cs="Arial"/>
          <w:b/>
        </w:rPr>
        <w:t>ODS asociados</w:t>
      </w:r>
      <w:r w:rsidRPr="00A8098E">
        <w:rPr>
          <w:rFonts w:ascii="Arial" w:hAnsi="Arial" w:cs="Arial"/>
        </w:rPr>
        <w:t>:</w:t>
      </w:r>
    </w:p>
    <w:p w14:paraId="370D1B17" w14:textId="77777777" w:rsidR="00943648" w:rsidRPr="00A8098E" w:rsidRDefault="00943648" w:rsidP="007F714D">
      <w:pPr>
        <w:pStyle w:val="Prrafodelista"/>
        <w:tabs>
          <w:tab w:val="left" w:pos="284"/>
          <w:tab w:val="left" w:pos="426"/>
          <w:tab w:val="left" w:pos="709"/>
        </w:tabs>
        <w:ind w:left="0"/>
        <w:rPr>
          <w:rFonts w:ascii="Arial" w:hAnsi="Arial" w:cs="Arial"/>
        </w:rPr>
      </w:pPr>
    </w:p>
    <w:p w14:paraId="0CD5102F" w14:textId="77777777" w:rsidR="00AB0091" w:rsidRPr="00A8098E" w:rsidRDefault="00AB0091" w:rsidP="007F714D">
      <w:pPr>
        <w:pStyle w:val="Prrafodelista"/>
        <w:tabs>
          <w:tab w:val="left" w:pos="284"/>
          <w:tab w:val="left" w:pos="426"/>
          <w:tab w:val="left" w:pos="709"/>
        </w:tabs>
        <w:ind w:left="0"/>
        <w:rPr>
          <w:rFonts w:ascii="Arial" w:hAnsi="Arial" w:cs="Arial"/>
        </w:rPr>
      </w:pPr>
    </w:p>
    <w:p w14:paraId="64DA91D8" w14:textId="77777777" w:rsidR="00943648" w:rsidRPr="00A8098E" w:rsidRDefault="00943648" w:rsidP="007F714D">
      <w:pPr>
        <w:pStyle w:val="Prrafodelista"/>
        <w:tabs>
          <w:tab w:val="left" w:pos="284"/>
          <w:tab w:val="left" w:pos="426"/>
          <w:tab w:val="left" w:pos="709"/>
        </w:tabs>
        <w:ind w:left="0"/>
        <w:rPr>
          <w:rFonts w:ascii="Arial" w:hAnsi="Arial" w:cs="Arial"/>
        </w:rPr>
      </w:pPr>
      <w:r w:rsidRPr="00A8098E">
        <w:rPr>
          <w:rFonts w:ascii="Arial" w:hAnsi="Arial" w:cs="Arial"/>
          <w:noProof/>
          <w:lang w:val="es-CO" w:eastAsia="es-CO"/>
        </w:rPr>
        <w:drawing>
          <wp:inline distT="0" distB="0" distL="0" distR="0" wp14:anchorId="2D9524B2" wp14:editId="4DAD890B">
            <wp:extent cx="2430658" cy="862244"/>
            <wp:effectExtent l="0" t="0" r="8255" b="0"/>
            <wp:docPr id="3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25"/>
                    <a:stretch>
                      <a:fillRect/>
                    </a:stretch>
                  </pic:blipFill>
                  <pic:spPr>
                    <a:xfrm>
                      <a:off x="0" y="0"/>
                      <a:ext cx="2430658" cy="862244"/>
                    </a:xfrm>
                    <a:prstGeom prst="rect">
                      <a:avLst/>
                    </a:prstGeom>
                  </pic:spPr>
                </pic:pic>
              </a:graphicData>
            </a:graphic>
          </wp:inline>
        </w:drawing>
      </w:r>
    </w:p>
    <w:p w14:paraId="301A0335" w14:textId="77777777" w:rsidR="00943648" w:rsidRPr="00A8098E" w:rsidRDefault="00943648" w:rsidP="007F714D">
      <w:pPr>
        <w:tabs>
          <w:tab w:val="left" w:pos="284"/>
          <w:tab w:val="left" w:pos="426"/>
          <w:tab w:val="left" w:pos="709"/>
        </w:tabs>
        <w:rPr>
          <w:rFonts w:ascii="Arial" w:hAnsi="Arial" w:cs="Arial"/>
          <w:lang w:val="es-CO"/>
        </w:rPr>
      </w:pPr>
    </w:p>
    <w:p w14:paraId="70F9C5C4" w14:textId="77777777" w:rsidR="00943648" w:rsidRPr="00A8098E" w:rsidRDefault="00943648" w:rsidP="007F714D">
      <w:pPr>
        <w:tabs>
          <w:tab w:val="left" w:pos="284"/>
          <w:tab w:val="left" w:pos="426"/>
          <w:tab w:val="left" w:pos="709"/>
        </w:tabs>
        <w:rPr>
          <w:rFonts w:ascii="Arial" w:hAnsi="Arial" w:cs="Arial"/>
          <w:lang w:val="es-CO"/>
        </w:rPr>
      </w:pPr>
    </w:p>
    <w:p w14:paraId="3924F547" w14:textId="77777777" w:rsidR="00822990" w:rsidRPr="00A8098E" w:rsidRDefault="00822990" w:rsidP="007F714D">
      <w:pPr>
        <w:tabs>
          <w:tab w:val="left" w:pos="284"/>
          <w:tab w:val="left" w:pos="426"/>
          <w:tab w:val="left" w:pos="709"/>
        </w:tabs>
        <w:rPr>
          <w:rFonts w:ascii="Arial" w:hAnsi="Arial" w:cs="Arial"/>
        </w:rPr>
      </w:pPr>
    </w:p>
    <w:p w14:paraId="59E26F0C" w14:textId="77777777" w:rsidR="00822990" w:rsidRPr="00A8098E" w:rsidRDefault="00822990" w:rsidP="007F714D">
      <w:pPr>
        <w:tabs>
          <w:tab w:val="left" w:pos="284"/>
          <w:tab w:val="left" w:pos="426"/>
          <w:tab w:val="left" w:pos="709"/>
        </w:tabs>
        <w:rPr>
          <w:rFonts w:ascii="Arial" w:hAnsi="Arial" w:cs="Arial"/>
        </w:rPr>
      </w:pPr>
      <w:r w:rsidRPr="00A8098E">
        <w:rPr>
          <w:rFonts w:ascii="Arial" w:hAnsi="Arial" w:cs="Arial"/>
        </w:rPr>
        <w:t xml:space="preserve">Los procesos que adelanta la ARN, encuentran como reto fundamental ser base de la reconciliación, por lo tanto, la </w:t>
      </w:r>
      <w:r w:rsidR="00B976E8" w:rsidRPr="00A8098E">
        <w:rPr>
          <w:rFonts w:ascii="Arial" w:hAnsi="Arial" w:cs="Arial"/>
        </w:rPr>
        <w:t xml:space="preserve">ARN </w:t>
      </w:r>
      <w:r w:rsidRPr="00A8098E">
        <w:rPr>
          <w:rFonts w:ascii="Arial" w:hAnsi="Arial" w:cs="Arial"/>
        </w:rPr>
        <w:t>busca el desarrollo de tres estrategias:</w:t>
      </w:r>
    </w:p>
    <w:p w14:paraId="5ECAF96C" w14:textId="77777777" w:rsidR="00822990" w:rsidRPr="00A8098E" w:rsidRDefault="00822990" w:rsidP="007F714D">
      <w:pPr>
        <w:tabs>
          <w:tab w:val="left" w:pos="284"/>
          <w:tab w:val="left" w:pos="426"/>
          <w:tab w:val="left" w:pos="709"/>
        </w:tabs>
        <w:rPr>
          <w:rFonts w:ascii="Arial" w:hAnsi="Arial" w:cs="Arial"/>
        </w:rPr>
      </w:pPr>
    </w:p>
    <w:p w14:paraId="2BCF8AD0" w14:textId="77777777" w:rsidR="00822990" w:rsidRPr="00A8098E" w:rsidRDefault="00822990" w:rsidP="00FB1205">
      <w:pPr>
        <w:pStyle w:val="Prrafodelista"/>
        <w:numPr>
          <w:ilvl w:val="0"/>
          <w:numId w:val="9"/>
        </w:numPr>
        <w:tabs>
          <w:tab w:val="left" w:pos="284"/>
          <w:tab w:val="left" w:pos="426"/>
          <w:tab w:val="left" w:pos="709"/>
        </w:tabs>
        <w:ind w:left="0" w:firstLine="0"/>
        <w:rPr>
          <w:rFonts w:ascii="Arial" w:hAnsi="Arial" w:cs="Arial"/>
          <w:b/>
        </w:rPr>
      </w:pPr>
      <w:r w:rsidRPr="00A8098E">
        <w:rPr>
          <w:rFonts w:ascii="Arial" w:hAnsi="Arial" w:cs="Arial"/>
          <w:b/>
        </w:rPr>
        <w:t>Fortalecer los entornos protectores de niños, niñas, adolescentes y jóvenes para la prevención del reclutamiento</w:t>
      </w:r>
    </w:p>
    <w:p w14:paraId="540D1A96" w14:textId="77777777" w:rsidR="00822990" w:rsidRPr="00A8098E" w:rsidRDefault="00822990" w:rsidP="007F714D">
      <w:pPr>
        <w:pStyle w:val="Prrafodelista"/>
        <w:tabs>
          <w:tab w:val="left" w:pos="284"/>
          <w:tab w:val="left" w:pos="426"/>
          <w:tab w:val="left" w:pos="709"/>
        </w:tabs>
        <w:ind w:left="0"/>
        <w:rPr>
          <w:rFonts w:ascii="Arial" w:hAnsi="Arial" w:cs="Arial"/>
        </w:rPr>
      </w:pPr>
    </w:p>
    <w:p w14:paraId="15C1E235" w14:textId="77777777" w:rsidR="00822990" w:rsidRPr="00A8098E" w:rsidRDefault="00822990" w:rsidP="007F714D">
      <w:pPr>
        <w:tabs>
          <w:tab w:val="left" w:pos="284"/>
          <w:tab w:val="left" w:pos="426"/>
          <w:tab w:val="left" w:pos="709"/>
        </w:tabs>
        <w:rPr>
          <w:rFonts w:ascii="Arial" w:hAnsi="Arial" w:cs="Arial"/>
        </w:rPr>
      </w:pPr>
      <w:r w:rsidRPr="00A8098E">
        <w:rPr>
          <w:rFonts w:ascii="Arial" w:hAnsi="Arial" w:cs="Arial"/>
        </w:rPr>
        <w:t>La ARN continuará enfocando esfuerzos para garantizar la no repetición de los hechos violentos y de desigualdades que se generaron con ocasión del conflicto armado, entre ellos, la vulneración de los derechos de los niños, niñas, adolescentes y jóvenes NNAJ</w:t>
      </w:r>
      <w:r w:rsidR="00B81AE8" w:rsidRPr="00A8098E">
        <w:rPr>
          <w:rFonts w:ascii="Arial" w:hAnsi="Arial" w:cs="Arial"/>
        </w:rPr>
        <w:t xml:space="preserve">, por medio de </w:t>
      </w:r>
      <w:r w:rsidRPr="00A8098E">
        <w:rPr>
          <w:rFonts w:ascii="Arial" w:hAnsi="Arial" w:cs="Arial"/>
        </w:rPr>
        <w:t xml:space="preserve">la promoción de entornos protectores para prevenir que estos sean reclutados o utilizados por grupos armados ilegales o cualquier forma de organización delincuencial. Adicionalmente, en el marco de las garantías de no repetición, se continuará en la implementación de acciones para generar capacidades en las comunidades que faciliten la superación de las situaciones y factores adversos, </w:t>
      </w:r>
      <w:r w:rsidRPr="00A8098E">
        <w:rPr>
          <w:rFonts w:ascii="Arial" w:hAnsi="Arial" w:cs="Arial"/>
        </w:rPr>
        <w:lastRenderedPageBreak/>
        <w:t>promoviendo la participación, liderazgos y el fortalecimiento del capital social, afectado por los desmanes de la guerra.</w:t>
      </w:r>
    </w:p>
    <w:p w14:paraId="4A0FCC71" w14:textId="77777777" w:rsidR="00822990" w:rsidRPr="00A8098E" w:rsidRDefault="00822990" w:rsidP="007F714D">
      <w:pPr>
        <w:tabs>
          <w:tab w:val="left" w:pos="284"/>
          <w:tab w:val="left" w:pos="426"/>
          <w:tab w:val="left" w:pos="709"/>
        </w:tabs>
        <w:rPr>
          <w:rFonts w:ascii="Arial" w:hAnsi="Arial" w:cs="Arial"/>
        </w:rPr>
      </w:pPr>
    </w:p>
    <w:p w14:paraId="5B22E5F0" w14:textId="77777777" w:rsidR="00822990" w:rsidRPr="00A8098E" w:rsidRDefault="00822990" w:rsidP="00FB1205">
      <w:pPr>
        <w:pStyle w:val="Prrafodelista"/>
        <w:numPr>
          <w:ilvl w:val="0"/>
          <w:numId w:val="9"/>
        </w:numPr>
        <w:tabs>
          <w:tab w:val="left" w:pos="284"/>
          <w:tab w:val="left" w:pos="426"/>
          <w:tab w:val="left" w:pos="709"/>
        </w:tabs>
        <w:ind w:left="0" w:firstLine="0"/>
        <w:rPr>
          <w:rFonts w:ascii="Arial" w:hAnsi="Arial" w:cs="Arial"/>
          <w:b/>
        </w:rPr>
      </w:pPr>
      <w:r w:rsidRPr="00A8098E">
        <w:rPr>
          <w:rFonts w:ascii="Arial" w:hAnsi="Arial" w:cs="Arial"/>
          <w:b/>
        </w:rPr>
        <w:t xml:space="preserve">Promover escenarios de convivencia y reconciliación en los territorios. </w:t>
      </w:r>
    </w:p>
    <w:p w14:paraId="64DC0EB0" w14:textId="77777777" w:rsidR="00822990" w:rsidRPr="00A8098E" w:rsidRDefault="00822990" w:rsidP="007F714D">
      <w:pPr>
        <w:tabs>
          <w:tab w:val="left" w:pos="284"/>
          <w:tab w:val="left" w:pos="426"/>
          <w:tab w:val="left" w:pos="709"/>
        </w:tabs>
        <w:rPr>
          <w:rFonts w:ascii="Arial" w:hAnsi="Arial" w:cs="Arial"/>
        </w:rPr>
      </w:pPr>
    </w:p>
    <w:p w14:paraId="692C625B" w14:textId="77777777" w:rsidR="00822990" w:rsidRPr="00A8098E" w:rsidRDefault="00822990" w:rsidP="007F714D">
      <w:pPr>
        <w:tabs>
          <w:tab w:val="left" w:pos="284"/>
          <w:tab w:val="left" w:pos="426"/>
          <w:tab w:val="left" w:pos="709"/>
        </w:tabs>
        <w:rPr>
          <w:rFonts w:ascii="Arial" w:hAnsi="Arial" w:cs="Arial"/>
        </w:rPr>
      </w:pPr>
      <w:r w:rsidRPr="00A8098E">
        <w:rPr>
          <w:rFonts w:ascii="Arial" w:hAnsi="Arial" w:cs="Arial"/>
        </w:rPr>
        <w:t xml:space="preserve">La ARN buscará orientar gran parte de sus acciones, para continuar cimentando la construcción de escenarios de reconciliación y convivencia a nivel nacional y local, con el fin de evidenciar los puntos de articulación y complementariedad relacionados con la construcción de paz, ciudadanía y la reconciliación. </w:t>
      </w:r>
    </w:p>
    <w:p w14:paraId="66C636E4" w14:textId="77777777" w:rsidR="00822990" w:rsidRPr="00A8098E" w:rsidRDefault="00822990" w:rsidP="007F714D">
      <w:pPr>
        <w:tabs>
          <w:tab w:val="left" w:pos="284"/>
          <w:tab w:val="left" w:pos="426"/>
          <w:tab w:val="left" w:pos="709"/>
        </w:tabs>
        <w:rPr>
          <w:rFonts w:ascii="Arial" w:hAnsi="Arial" w:cs="Arial"/>
        </w:rPr>
      </w:pPr>
    </w:p>
    <w:p w14:paraId="5D34B001" w14:textId="77777777" w:rsidR="00822990" w:rsidRPr="00A8098E" w:rsidRDefault="00822990" w:rsidP="00FB1205">
      <w:pPr>
        <w:pStyle w:val="Prrafodelista"/>
        <w:numPr>
          <w:ilvl w:val="0"/>
          <w:numId w:val="9"/>
        </w:numPr>
        <w:tabs>
          <w:tab w:val="left" w:pos="284"/>
          <w:tab w:val="left" w:pos="426"/>
          <w:tab w:val="left" w:pos="709"/>
        </w:tabs>
        <w:ind w:left="0" w:firstLine="0"/>
        <w:rPr>
          <w:rFonts w:ascii="Arial" w:hAnsi="Arial" w:cs="Arial"/>
          <w:b/>
        </w:rPr>
      </w:pPr>
      <w:r w:rsidRPr="00A8098E">
        <w:rPr>
          <w:rFonts w:ascii="Arial" w:hAnsi="Arial" w:cs="Arial"/>
          <w:b/>
        </w:rPr>
        <w:t xml:space="preserve">Impulsar las </w:t>
      </w:r>
      <w:r w:rsidR="009E49EB" w:rsidRPr="00A8098E">
        <w:rPr>
          <w:rFonts w:ascii="Arial" w:hAnsi="Arial" w:cs="Arial"/>
          <w:b/>
        </w:rPr>
        <w:t>capacidades para el ejercicio de la ciudadanía en la población objeto y su entorno</w:t>
      </w:r>
      <w:r w:rsidRPr="00A8098E">
        <w:rPr>
          <w:rFonts w:ascii="Arial" w:hAnsi="Arial" w:cs="Arial"/>
          <w:b/>
        </w:rPr>
        <w:t>.</w:t>
      </w:r>
    </w:p>
    <w:p w14:paraId="4950F4C6" w14:textId="77777777" w:rsidR="00822990" w:rsidRPr="00A8098E" w:rsidRDefault="00822990" w:rsidP="007F714D">
      <w:pPr>
        <w:pStyle w:val="Prrafodelista"/>
        <w:tabs>
          <w:tab w:val="left" w:pos="284"/>
          <w:tab w:val="left" w:pos="426"/>
          <w:tab w:val="left" w:pos="709"/>
        </w:tabs>
        <w:ind w:left="0"/>
        <w:rPr>
          <w:rFonts w:ascii="Arial" w:hAnsi="Arial" w:cs="Arial"/>
        </w:rPr>
      </w:pPr>
    </w:p>
    <w:p w14:paraId="41CB24AC" w14:textId="77777777" w:rsidR="00822990" w:rsidRPr="00A8098E" w:rsidRDefault="00822990" w:rsidP="007F714D">
      <w:pPr>
        <w:tabs>
          <w:tab w:val="left" w:pos="284"/>
          <w:tab w:val="left" w:pos="426"/>
          <w:tab w:val="left" w:pos="709"/>
        </w:tabs>
        <w:rPr>
          <w:rFonts w:ascii="Arial" w:hAnsi="Arial" w:cs="Arial"/>
        </w:rPr>
      </w:pPr>
      <w:r w:rsidRPr="00A8098E">
        <w:rPr>
          <w:rFonts w:ascii="Arial" w:hAnsi="Arial" w:cs="Arial"/>
        </w:rPr>
        <w:t>Esto implica promover en la población objeto, la apropiación del rol de ciudadano activo y como actor relevante en la construcción de paz, promoviendo las relaciones colaborativas y solidarias a partir del desarrollo de nuevas ciudadanías, entendido como el ejercicio responsable y activo de la ciudadanía en el marco de la legalidad.</w:t>
      </w:r>
    </w:p>
    <w:p w14:paraId="294AC509" w14:textId="77777777" w:rsidR="00822990" w:rsidRPr="00A8098E" w:rsidRDefault="00822990" w:rsidP="007F714D">
      <w:pPr>
        <w:tabs>
          <w:tab w:val="left" w:pos="284"/>
          <w:tab w:val="left" w:pos="426"/>
          <w:tab w:val="left" w:pos="709"/>
        </w:tabs>
        <w:rPr>
          <w:rFonts w:ascii="Arial" w:hAnsi="Arial" w:cs="Arial"/>
        </w:rPr>
      </w:pPr>
    </w:p>
    <w:p w14:paraId="3475A8FC" w14:textId="77777777" w:rsidR="00F75F9C" w:rsidRPr="00A8098E" w:rsidRDefault="00822990" w:rsidP="007F714D">
      <w:pPr>
        <w:tabs>
          <w:tab w:val="left" w:pos="284"/>
          <w:tab w:val="left" w:pos="426"/>
          <w:tab w:val="left" w:pos="709"/>
        </w:tabs>
        <w:rPr>
          <w:rFonts w:ascii="Arial" w:hAnsi="Arial" w:cs="Arial"/>
        </w:rPr>
      </w:pPr>
      <w:r w:rsidRPr="00A8098E">
        <w:rPr>
          <w:rFonts w:ascii="Arial" w:hAnsi="Arial" w:cs="Arial"/>
        </w:rPr>
        <w:t>Se busca alentar su participación y apropiación de los escenarios de construcción de tejido social al interior de los territorios, su acercamiento las instituciones facilitando el acceso y transformación positiva del mismo, definiendo nuevos roles como ciudadanos más activos, transformadores, constructores y garantes de los procesos comunitarios y de reconciliación.</w:t>
      </w:r>
    </w:p>
    <w:p w14:paraId="20E0A6A9" w14:textId="77777777" w:rsidR="00F75F9C" w:rsidRPr="00A8098E" w:rsidRDefault="00F75F9C" w:rsidP="007F714D">
      <w:pPr>
        <w:pStyle w:val="Prrafodelista"/>
        <w:tabs>
          <w:tab w:val="left" w:pos="284"/>
          <w:tab w:val="left" w:pos="426"/>
          <w:tab w:val="left" w:pos="709"/>
        </w:tabs>
        <w:ind w:left="0"/>
        <w:rPr>
          <w:rFonts w:ascii="Arial" w:hAnsi="Arial" w:cs="Arial"/>
          <w:b/>
        </w:rPr>
      </w:pPr>
    </w:p>
    <w:p w14:paraId="65667670" w14:textId="77777777" w:rsidR="00DE0784" w:rsidRPr="00A8098E" w:rsidRDefault="00526A09" w:rsidP="00FB1205">
      <w:pPr>
        <w:pStyle w:val="Prrafodelista"/>
        <w:numPr>
          <w:ilvl w:val="2"/>
          <w:numId w:val="7"/>
        </w:numPr>
        <w:tabs>
          <w:tab w:val="left" w:pos="284"/>
          <w:tab w:val="left" w:pos="426"/>
          <w:tab w:val="left" w:pos="709"/>
        </w:tabs>
        <w:ind w:left="0" w:firstLine="0"/>
        <w:rPr>
          <w:rFonts w:ascii="Arial" w:hAnsi="Arial" w:cs="Arial"/>
          <w:b/>
        </w:rPr>
      </w:pPr>
      <w:r w:rsidRPr="00A8098E">
        <w:rPr>
          <w:rFonts w:ascii="Arial" w:hAnsi="Arial" w:cs="Arial"/>
          <w:b/>
        </w:rPr>
        <w:t>Impulsar la corresponsabilidad y su gestión a nivel territorial, para el fortalecimiento de los procesos de la ARN</w:t>
      </w:r>
      <w:r w:rsidR="00822990" w:rsidRPr="00A8098E">
        <w:rPr>
          <w:rFonts w:ascii="Arial" w:hAnsi="Arial" w:cs="Arial"/>
          <w:b/>
        </w:rPr>
        <w:t xml:space="preserve">. </w:t>
      </w:r>
    </w:p>
    <w:p w14:paraId="26DA86BF" w14:textId="77777777" w:rsidR="00DE0784" w:rsidRPr="00A8098E" w:rsidRDefault="00DE0784" w:rsidP="007F714D">
      <w:pPr>
        <w:tabs>
          <w:tab w:val="left" w:pos="284"/>
          <w:tab w:val="left" w:pos="426"/>
          <w:tab w:val="left" w:pos="709"/>
        </w:tabs>
      </w:pPr>
    </w:p>
    <w:p w14:paraId="287021FC" w14:textId="77777777" w:rsidR="00822990" w:rsidRPr="00A8098E" w:rsidRDefault="00822990" w:rsidP="007F714D">
      <w:pPr>
        <w:tabs>
          <w:tab w:val="left" w:pos="284"/>
          <w:tab w:val="left" w:pos="426"/>
          <w:tab w:val="left" w:pos="709"/>
        </w:tabs>
        <w:rPr>
          <w:rFonts w:ascii="Arial" w:hAnsi="Arial" w:cs="Arial"/>
        </w:rPr>
      </w:pPr>
      <w:r w:rsidRPr="00A8098E">
        <w:rPr>
          <w:rFonts w:ascii="Arial" w:hAnsi="Arial" w:cs="Arial"/>
        </w:rPr>
        <w:t>El desarrollo de los procesos de reintegración y reincorporación, así como la sostenibilidad de los mismos, sólo son posibles si se construye un marco de corresponsabilidad que involucre tanto a la población objeto de atención, como a las comunidades, las instituciones públicas, las organizaciones privadas, civiles y a la sociedad en general, pues cada uno es un actor estratégico en la construcción de escenarios que contribuyan a la reconciliación y la paz nacional.</w:t>
      </w:r>
    </w:p>
    <w:p w14:paraId="70D476CB" w14:textId="77777777" w:rsidR="00822990" w:rsidRPr="00A8098E" w:rsidRDefault="00822990" w:rsidP="007F714D">
      <w:pPr>
        <w:tabs>
          <w:tab w:val="left" w:pos="284"/>
          <w:tab w:val="left" w:pos="426"/>
          <w:tab w:val="left" w:pos="709"/>
        </w:tabs>
        <w:rPr>
          <w:rFonts w:ascii="Arial" w:hAnsi="Arial" w:cs="Arial"/>
        </w:rPr>
      </w:pPr>
    </w:p>
    <w:p w14:paraId="21DE3712" w14:textId="77777777" w:rsidR="00943648" w:rsidRPr="00A8098E" w:rsidRDefault="00822990" w:rsidP="007F714D">
      <w:pPr>
        <w:tabs>
          <w:tab w:val="left" w:pos="284"/>
          <w:tab w:val="left" w:pos="426"/>
          <w:tab w:val="left" w:pos="709"/>
        </w:tabs>
        <w:rPr>
          <w:rFonts w:ascii="Arial" w:hAnsi="Arial" w:cs="Arial"/>
        </w:rPr>
      </w:pPr>
      <w:r w:rsidRPr="00A8098E">
        <w:rPr>
          <w:rFonts w:ascii="Arial" w:hAnsi="Arial" w:cs="Arial"/>
        </w:rPr>
        <w:t xml:space="preserve">Así, este objetivo se orienta a impulsar y consolidar las relaciones de la ARN con las demás entidades del sector público, actores del sector privado, tercer sector, academia y sector internacional, en diferentes niveles de relacionamiento, para generar respaldo, </w:t>
      </w:r>
      <w:proofErr w:type="spellStart"/>
      <w:r w:rsidRPr="00A8098E">
        <w:rPr>
          <w:rFonts w:ascii="Arial" w:hAnsi="Arial" w:cs="Arial"/>
        </w:rPr>
        <w:t>visibilización</w:t>
      </w:r>
      <w:proofErr w:type="spellEnd"/>
      <w:r w:rsidRPr="00A8098E">
        <w:rPr>
          <w:rFonts w:ascii="Arial" w:hAnsi="Arial" w:cs="Arial"/>
        </w:rPr>
        <w:t xml:space="preserve"> y apropiación de los procesos adelantados por la Agencia.</w:t>
      </w:r>
    </w:p>
    <w:p w14:paraId="64F3619D" w14:textId="77777777" w:rsidR="00EF2B20" w:rsidRPr="00A8098E" w:rsidRDefault="00EF2B20" w:rsidP="007F714D">
      <w:pPr>
        <w:tabs>
          <w:tab w:val="left" w:pos="284"/>
          <w:tab w:val="left" w:pos="426"/>
          <w:tab w:val="left" w:pos="709"/>
        </w:tabs>
        <w:rPr>
          <w:rFonts w:ascii="Arial" w:hAnsi="Arial" w:cs="Arial"/>
        </w:rPr>
      </w:pPr>
    </w:p>
    <w:p w14:paraId="67F4A717" w14:textId="77777777" w:rsidR="00EF2B20" w:rsidRPr="00A8098E" w:rsidRDefault="00EF2B20" w:rsidP="007F714D">
      <w:pPr>
        <w:tabs>
          <w:tab w:val="left" w:pos="284"/>
          <w:tab w:val="left" w:pos="426"/>
          <w:tab w:val="left" w:pos="709"/>
        </w:tabs>
        <w:rPr>
          <w:rFonts w:ascii="Arial" w:hAnsi="Arial" w:cs="Arial"/>
        </w:rPr>
      </w:pPr>
      <w:r w:rsidRPr="00A8098E">
        <w:rPr>
          <w:rFonts w:ascii="Arial" w:hAnsi="Arial" w:cs="Arial"/>
          <w:b/>
        </w:rPr>
        <w:t>ODS asociados</w:t>
      </w:r>
      <w:r w:rsidRPr="00A8098E">
        <w:rPr>
          <w:rFonts w:ascii="Arial" w:hAnsi="Arial" w:cs="Arial"/>
        </w:rPr>
        <w:t>:</w:t>
      </w:r>
    </w:p>
    <w:p w14:paraId="2FBAFC24" w14:textId="77777777" w:rsidR="00822990" w:rsidRPr="00A8098E" w:rsidRDefault="00822990" w:rsidP="007F714D">
      <w:pPr>
        <w:pStyle w:val="Prrafodelista"/>
        <w:tabs>
          <w:tab w:val="left" w:pos="284"/>
          <w:tab w:val="left" w:pos="426"/>
          <w:tab w:val="left" w:pos="709"/>
        </w:tabs>
        <w:ind w:left="0"/>
        <w:rPr>
          <w:rFonts w:ascii="Arial" w:hAnsi="Arial" w:cs="Arial"/>
        </w:rPr>
      </w:pPr>
    </w:p>
    <w:p w14:paraId="3367C24D" w14:textId="77777777" w:rsidR="00822990" w:rsidRPr="00A8098E" w:rsidRDefault="00822990" w:rsidP="007F714D">
      <w:pPr>
        <w:pStyle w:val="Prrafodelista"/>
        <w:tabs>
          <w:tab w:val="left" w:pos="284"/>
          <w:tab w:val="left" w:pos="426"/>
          <w:tab w:val="left" w:pos="709"/>
        </w:tabs>
        <w:ind w:left="0"/>
        <w:rPr>
          <w:rFonts w:ascii="Arial" w:hAnsi="Arial" w:cs="Arial"/>
        </w:rPr>
      </w:pPr>
      <w:r w:rsidRPr="00A8098E">
        <w:rPr>
          <w:noProof/>
          <w:lang w:val="es-CO" w:eastAsia="es-CO"/>
        </w:rPr>
        <w:drawing>
          <wp:inline distT="0" distB="0" distL="0" distR="0" wp14:anchorId="156F56AC" wp14:editId="6B5CB8A2">
            <wp:extent cx="806925" cy="658417"/>
            <wp:effectExtent l="0" t="0" r="0" b="8890"/>
            <wp:docPr id="23"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22"/>
                    <pic:cNvPicPr>
                      <a:picLocks noChangeAspect="1"/>
                    </pic:cNvPicPr>
                  </pic:nvPicPr>
                  <pic:blipFill>
                    <a:blip r:embed="rId26"/>
                    <a:stretch>
                      <a:fillRect/>
                    </a:stretch>
                  </pic:blipFill>
                  <pic:spPr>
                    <a:xfrm>
                      <a:off x="0" y="0"/>
                      <a:ext cx="806925" cy="658417"/>
                    </a:xfrm>
                    <a:prstGeom prst="rect">
                      <a:avLst/>
                    </a:prstGeom>
                  </pic:spPr>
                </pic:pic>
              </a:graphicData>
            </a:graphic>
          </wp:inline>
        </w:drawing>
      </w:r>
    </w:p>
    <w:p w14:paraId="2E95D9EB" w14:textId="77777777" w:rsidR="00822990" w:rsidRPr="00A8098E" w:rsidRDefault="00822990" w:rsidP="007F714D">
      <w:pPr>
        <w:pStyle w:val="Prrafodelista"/>
        <w:tabs>
          <w:tab w:val="left" w:pos="284"/>
          <w:tab w:val="left" w:pos="426"/>
          <w:tab w:val="left" w:pos="709"/>
        </w:tabs>
        <w:ind w:left="0"/>
        <w:rPr>
          <w:rFonts w:ascii="Arial" w:hAnsi="Arial" w:cs="Arial"/>
        </w:rPr>
      </w:pPr>
    </w:p>
    <w:p w14:paraId="45D5CCF6" w14:textId="77777777" w:rsidR="00822990" w:rsidRPr="00A8098E" w:rsidRDefault="00DE0784" w:rsidP="007F714D">
      <w:pPr>
        <w:tabs>
          <w:tab w:val="left" w:pos="284"/>
          <w:tab w:val="left" w:pos="426"/>
          <w:tab w:val="left" w:pos="709"/>
        </w:tabs>
        <w:rPr>
          <w:rFonts w:ascii="Arial" w:hAnsi="Arial" w:cs="Arial"/>
        </w:rPr>
      </w:pPr>
      <w:r w:rsidRPr="00A8098E">
        <w:rPr>
          <w:rFonts w:ascii="Arial" w:hAnsi="Arial" w:cs="Arial"/>
        </w:rPr>
        <w:lastRenderedPageBreak/>
        <w:t xml:space="preserve">De esta manera, </w:t>
      </w:r>
      <w:r w:rsidR="00822990" w:rsidRPr="00A8098E">
        <w:rPr>
          <w:rFonts w:ascii="Arial" w:hAnsi="Arial" w:cs="Arial"/>
        </w:rPr>
        <w:t>se adelantarán acciones que fomenten la participación de actores públicos y privados, en un marco de corresponsabilidad mediante las siguientes estrategias:</w:t>
      </w:r>
    </w:p>
    <w:p w14:paraId="3624C2DF" w14:textId="77777777" w:rsidR="00822990" w:rsidRPr="00A8098E" w:rsidRDefault="00822990" w:rsidP="007F714D">
      <w:pPr>
        <w:tabs>
          <w:tab w:val="left" w:pos="284"/>
          <w:tab w:val="left" w:pos="426"/>
          <w:tab w:val="left" w:pos="709"/>
        </w:tabs>
        <w:rPr>
          <w:rFonts w:ascii="Arial" w:hAnsi="Arial" w:cs="Arial"/>
        </w:rPr>
      </w:pPr>
    </w:p>
    <w:p w14:paraId="3B54C61F" w14:textId="77777777" w:rsidR="00822990" w:rsidRPr="00A8098E" w:rsidRDefault="00822990" w:rsidP="00FB1205">
      <w:pPr>
        <w:pStyle w:val="Prrafodelista"/>
        <w:numPr>
          <w:ilvl w:val="0"/>
          <w:numId w:val="9"/>
        </w:numPr>
        <w:tabs>
          <w:tab w:val="left" w:pos="284"/>
          <w:tab w:val="left" w:pos="426"/>
          <w:tab w:val="left" w:pos="709"/>
        </w:tabs>
        <w:ind w:left="0" w:firstLine="0"/>
        <w:rPr>
          <w:rFonts w:ascii="Arial" w:hAnsi="Arial" w:cs="Arial"/>
          <w:b/>
        </w:rPr>
      </w:pPr>
      <w:r w:rsidRPr="00A8098E">
        <w:rPr>
          <w:rFonts w:ascii="Arial" w:hAnsi="Arial" w:cs="Arial"/>
          <w:b/>
        </w:rPr>
        <w:t>Coordinar la estrategia de corresponsabilidad con actores externos para el fortalecimiento de los procesos de la Entidad.</w:t>
      </w:r>
    </w:p>
    <w:p w14:paraId="3E415653" w14:textId="77777777" w:rsidR="00822990" w:rsidRPr="00A8098E" w:rsidRDefault="00822990" w:rsidP="007F714D">
      <w:pPr>
        <w:tabs>
          <w:tab w:val="left" w:pos="284"/>
          <w:tab w:val="left" w:pos="426"/>
          <w:tab w:val="left" w:pos="709"/>
        </w:tabs>
        <w:rPr>
          <w:rFonts w:ascii="Arial" w:hAnsi="Arial" w:cs="Arial"/>
        </w:rPr>
      </w:pPr>
    </w:p>
    <w:p w14:paraId="6B99776E" w14:textId="77777777" w:rsidR="00822990" w:rsidRPr="00A8098E" w:rsidRDefault="00822990" w:rsidP="007F714D">
      <w:pPr>
        <w:tabs>
          <w:tab w:val="left" w:pos="284"/>
          <w:tab w:val="left" w:pos="426"/>
          <w:tab w:val="left" w:pos="709"/>
        </w:tabs>
        <w:rPr>
          <w:rFonts w:ascii="Arial" w:hAnsi="Arial" w:cs="Arial"/>
        </w:rPr>
      </w:pPr>
      <w:r w:rsidRPr="00A8098E">
        <w:rPr>
          <w:rFonts w:ascii="Arial" w:hAnsi="Arial" w:cs="Arial"/>
        </w:rPr>
        <w:t>La ARN requiere fortalecer la corresponsabilidad en la atención de la población objeto mediante la gestión de espacios de encuentro y socialización con actores externos orientados en el fortalecimiento institucional. Así mismo, se orientarán esfuerzos para identificar y gestionar iniciativas y/o proyectos de fortalecimiento institucional con actores externos.</w:t>
      </w:r>
    </w:p>
    <w:p w14:paraId="7987A986" w14:textId="77777777" w:rsidR="00822990" w:rsidRPr="00A8098E" w:rsidRDefault="00822990" w:rsidP="007F714D">
      <w:pPr>
        <w:pStyle w:val="Prrafodelista"/>
        <w:tabs>
          <w:tab w:val="left" w:pos="284"/>
          <w:tab w:val="left" w:pos="426"/>
          <w:tab w:val="left" w:pos="709"/>
        </w:tabs>
        <w:ind w:left="0"/>
        <w:rPr>
          <w:rFonts w:ascii="Arial" w:hAnsi="Arial" w:cs="Arial"/>
        </w:rPr>
      </w:pPr>
    </w:p>
    <w:p w14:paraId="647F6F8A" w14:textId="77777777" w:rsidR="00822990" w:rsidRPr="00A8098E" w:rsidRDefault="00822990" w:rsidP="007F714D">
      <w:pPr>
        <w:tabs>
          <w:tab w:val="left" w:pos="284"/>
          <w:tab w:val="left" w:pos="426"/>
          <w:tab w:val="left" w:pos="709"/>
        </w:tabs>
        <w:rPr>
          <w:rFonts w:ascii="Arial" w:hAnsi="Arial" w:cs="Arial"/>
        </w:rPr>
      </w:pPr>
    </w:p>
    <w:p w14:paraId="07E6F6B3" w14:textId="77777777" w:rsidR="00DE0784" w:rsidRPr="00A8098E" w:rsidRDefault="003E7254" w:rsidP="00FB1205">
      <w:pPr>
        <w:pStyle w:val="Prrafodelista"/>
        <w:numPr>
          <w:ilvl w:val="2"/>
          <w:numId w:val="7"/>
        </w:numPr>
        <w:tabs>
          <w:tab w:val="left" w:pos="284"/>
          <w:tab w:val="left" w:pos="426"/>
          <w:tab w:val="left" w:pos="709"/>
        </w:tabs>
        <w:ind w:left="0" w:firstLine="0"/>
        <w:rPr>
          <w:rFonts w:ascii="Arial" w:hAnsi="Arial" w:cs="Arial"/>
          <w:b/>
        </w:rPr>
      </w:pPr>
      <w:r w:rsidRPr="00A8098E">
        <w:rPr>
          <w:rFonts w:ascii="Arial" w:hAnsi="Arial" w:cs="Arial"/>
          <w:b/>
        </w:rPr>
        <w:t>Optimizar los procesos institucionales para el cumplimiento de la misión</w:t>
      </w:r>
      <w:r w:rsidR="00CB586B" w:rsidRPr="00A8098E">
        <w:rPr>
          <w:rFonts w:ascii="Arial" w:hAnsi="Arial" w:cs="Arial"/>
          <w:b/>
        </w:rPr>
        <w:t>.</w:t>
      </w:r>
      <w:r w:rsidRPr="00A8098E">
        <w:rPr>
          <w:rFonts w:ascii="Arial" w:hAnsi="Arial" w:cs="Arial"/>
          <w:b/>
        </w:rPr>
        <w:t xml:space="preserve"> </w:t>
      </w:r>
    </w:p>
    <w:p w14:paraId="4292E447" w14:textId="77777777" w:rsidR="00DE0784" w:rsidRPr="00A8098E" w:rsidRDefault="00DE0784" w:rsidP="007F714D">
      <w:pPr>
        <w:tabs>
          <w:tab w:val="left" w:pos="284"/>
          <w:tab w:val="left" w:pos="426"/>
          <w:tab w:val="left" w:pos="709"/>
        </w:tabs>
        <w:rPr>
          <w:rFonts w:ascii="Arial" w:hAnsi="Arial" w:cs="Arial"/>
        </w:rPr>
      </w:pPr>
    </w:p>
    <w:p w14:paraId="184C5AED" w14:textId="77777777" w:rsidR="00822990" w:rsidRPr="00A8098E" w:rsidRDefault="00822990" w:rsidP="007F714D">
      <w:pPr>
        <w:tabs>
          <w:tab w:val="left" w:pos="284"/>
          <w:tab w:val="left" w:pos="426"/>
          <w:tab w:val="left" w:pos="709"/>
        </w:tabs>
        <w:rPr>
          <w:rFonts w:ascii="Arial" w:hAnsi="Arial" w:cs="Arial"/>
        </w:rPr>
      </w:pPr>
      <w:r w:rsidRPr="00A8098E">
        <w:rPr>
          <w:rFonts w:ascii="Arial" w:hAnsi="Arial" w:cs="Arial"/>
        </w:rPr>
        <w:t>Para el adecuado desarrollo de la misionalidad de la Entidad, la ARN requiere fortalecer y consolidar la gestión de</w:t>
      </w:r>
      <w:r w:rsidR="00CB586B" w:rsidRPr="00A8098E">
        <w:rPr>
          <w:rFonts w:ascii="Arial" w:hAnsi="Arial" w:cs="Arial"/>
        </w:rPr>
        <w:t xml:space="preserve"> los procesos de</w:t>
      </w:r>
      <w:r w:rsidRPr="00A8098E">
        <w:rPr>
          <w:rFonts w:ascii="Arial" w:hAnsi="Arial" w:cs="Arial"/>
        </w:rPr>
        <w:t xml:space="preserve"> apoyo de tal forma que los procesos misionales se puedan ejecutar de la una manera eficiente y oportuna. En este sentido, se recogen las estrategias relacionadas con la gestión de recursos humanos, físicos, tecnológicos y financieros, que se desarrollan bajo los valores definidos en el Código de Integridad adoptado por la Entidad. Así mismo, se plantean estrategias dirigidas a promover la participación ciudadana y la rendición de cuentas y la comunicación, tanto para dar a conocer lo que hace la Agencia, a nivel interno y externo, y para transformar imaginarios. Finalmente, se recoge en este objetivo como estrategia el desarrollo y fortalecimiento de los enfoques diferenciales y poblacionales, como asunto transversal que debe permear el quehacer de la entidad.</w:t>
      </w:r>
    </w:p>
    <w:p w14:paraId="4448F57D" w14:textId="77777777" w:rsidR="0079687A" w:rsidRPr="00A8098E" w:rsidRDefault="0079687A" w:rsidP="007F714D">
      <w:pPr>
        <w:tabs>
          <w:tab w:val="left" w:pos="284"/>
          <w:tab w:val="left" w:pos="426"/>
          <w:tab w:val="left" w:pos="709"/>
        </w:tabs>
        <w:rPr>
          <w:rFonts w:ascii="Arial" w:hAnsi="Arial" w:cs="Arial"/>
          <w:b/>
        </w:rPr>
      </w:pPr>
    </w:p>
    <w:p w14:paraId="3DFE8983" w14:textId="77777777" w:rsidR="00CB586B" w:rsidRPr="00A8098E" w:rsidRDefault="00CB586B" w:rsidP="007F714D">
      <w:pPr>
        <w:tabs>
          <w:tab w:val="left" w:pos="284"/>
          <w:tab w:val="left" w:pos="426"/>
          <w:tab w:val="left" w:pos="709"/>
        </w:tabs>
        <w:rPr>
          <w:rFonts w:ascii="Arial" w:hAnsi="Arial" w:cs="Arial"/>
          <w:b/>
        </w:rPr>
      </w:pPr>
      <w:r w:rsidRPr="00A8098E">
        <w:rPr>
          <w:rFonts w:ascii="Arial" w:hAnsi="Arial" w:cs="Arial"/>
          <w:b/>
        </w:rPr>
        <w:t>ODS asociados:</w:t>
      </w:r>
    </w:p>
    <w:p w14:paraId="68EE3CE8" w14:textId="77777777" w:rsidR="0079687A" w:rsidRPr="00A8098E" w:rsidRDefault="00943648" w:rsidP="007F714D">
      <w:pPr>
        <w:tabs>
          <w:tab w:val="left" w:pos="284"/>
          <w:tab w:val="left" w:pos="426"/>
          <w:tab w:val="left" w:pos="709"/>
        </w:tabs>
        <w:rPr>
          <w:rFonts w:ascii="Arial" w:hAnsi="Arial" w:cs="Arial"/>
        </w:rPr>
      </w:pPr>
      <w:r w:rsidRPr="00A8098E">
        <w:rPr>
          <w:rFonts w:ascii="Arial" w:hAnsi="Arial" w:cs="Arial"/>
          <w:b/>
          <w:noProof/>
          <w:lang w:val="es-CO" w:eastAsia="es-CO"/>
        </w:rPr>
        <w:drawing>
          <wp:anchor distT="0" distB="0" distL="114300" distR="114300" simplePos="0" relativeHeight="251659264" behindDoc="0" locked="0" layoutInCell="1" allowOverlap="1" wp14:anchorId="5F2408E0" wp14:editId="0475541E">
            <wp:simplePos x="0" y="0"/>
            <wp:positionH relativeFrom="column">
              <wp:posOffset>1743075</wp:posOffset>
            </wp:positionH>
            <wp:positionV relativeFrom="paragraph">
              <wp:posOffset>69215</wp:posOffset>
            </wp:positionV>
            <wp:extent cx="824230" cy="555625"/>
            <wp:effectExtent l="0" t="0" r="0" b="0"/>
            <wp:wrapNone/>
            <wp:docPr id="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pic:cNvPicPr>
                      <a:picLocks noChangeAspect="1"/>
                    </pic:cNvPicPr>
                  </pic:nvPicPr>
                  <pic:blipFill>
                    <a:blip r:embed="rId26"/>
                    <a:stretch>
                      <a:fillRect/>
                    </a:stretch>
                  </pic:blipFill>
                  <pic:spPr>
                    <a:xfrm>
                      <a:off x="0" y="0"/>
                      <a:ext cx="824230" cy="555625"/>
                    </a:xfrm>
                    <a:prstGeom prst="rect">
                      <a:avLst/>
                    </a:prstGeom>
                  </pic:spPr>
                </pic:pic>
              </a:graphicData>
            </a:graphic>
          </wp:anchor>
        </w:drawing>
      </w:r>
    </w:p>
    <w:p w14:paraId="16A373B7" w14:textId="77777777" w:rsidR="00943648" w:rsidRPr="00A8098E" w:rsidRDefault="00943648" w:rsidP="007F714D">
      <w:pPr>
        <w:tabs>
          <w:tab w:val="left" w:pos="284"/>
          <w:tab w:val="left" w:pos="426"/>
          <w:tab w:val="left" w:pos="709"/>
        </w:tabs>
        <w:rPr>
          <w:rFonts w:ascii="Arial" w:hAnsi="Arial" w:cs="Arial"/>
        </w:rPr>
      </w:pPr>
    </w:p>
    <w:p w14:paraId="179AE862" w14:textId="77777777" w:rsidR="00943648" w:rsidRPr="00A8098E" w:rsidRDefault="00943648" w:rsidP="007F714D">
      <w:pPr>
        <w:tabs>
          <w:tab w:val="left" w:pos="284"/>
          <w:tab w:val="left" w:pos="426"/>
          <w:tab w:val="left" w:pos="709"/>
        </w:tabs>
        <w:rPr>
          <w:rFonts w:ascii="Arial" w:hAnsi="Arial" w:cs="Arial"/>
          <w:b/>
        </w:rPr>
      </w:pPr>
    </w:p>
    <w:p w14:paraId="2CD1B438" w14:textId="77777777" w:rsidR="00571AB4" w:rsidRPr="00A8098E" w:rsidRDefault="00571AB4" w:rsidP="007F714D">
      <w:pPr>
        <w:tabs>
          <w:tab w:val="left" w:pos="284"/>
          <w:tab w:val="left" w:pos="426"/>
          <w:tab w:val="left" w:pos="709"/>
        </w:tabs>
        <w:rPr>
          <w:rFonts w:ascii="Arial" w:hAnsi="Arial" w:cs="Arial"/>
        </w:rPr>
      </w:pPr>
    </w:p>
    <w:p w14:paraId="03FBA02A" w14:textId="77777777" w:rsidR="00DE0784" w:rsidRPr="00A8098E" w:rsidRDefault="00DE0784" w:rsidP="007F714D">
      <w:pPr>
        <w:tabs>
          <w:tab w:val="left" w:pos="284"/>
          <w:tab w:val="left" w:pos="426"/>
          <w:tab w:val="left" w:pos="709"/>
        </w:tabs>
        <w:rPr>
          <w:rFonts w:ascii="Arial" w:hAnsi="Arial" w:cs="Arial"/>
        </w:rPr>
      </w:pPr>
    </w:p>
    <w:p w14:paraId="673C1A3C" w14:textId="77777777" w:rsidR="00E001D8" w:rsidRPr="00A8098E" w:rsidRDefault="00DE0784" w:rsidP="007F714D">
      <w:pPr>
        <w:tabs>
          <w:tab w:val="left" w:pos="284"/>
          <w:tab w:val="left" w:pos="426"/>
          <w:tab w:val="left" w:pos="709"/>
        </w:tabs>
        <w:rPr>
          <w:rFonts w:ascii="Arial" w:hAnsi="Arial" w:cs="Arial"/>
        </w:rPr>
      </w:pPr>
      <w:r w:rsidRPr="00A8098E">
        <w:rPr>
          <w:rFonts w:ascii="Arial" w:hAnsi="Arial" w:cs="Arial"/>
        </w:rPr>
        <w:t>Como estrategias, se definieron las siguientes:</w:t>
      </w:r>
    </w:p>
    <w:p w14:paraId="07C76BBB" w14:textId="77777777" w:rsidR="00DE0784" w:rsidRPr="00A8098E" w:rsidRDefault="00DE0784" w:rsidP="007F714D">
      <w:pPr>
        <w:tabs>
          <w:tab w:val="left" w:pos="284"/>
          <w:tab w:val="left" w:pos="426"/>
          <w:tab w:val="left" w:pos="709"/>
        </w:tabs>
        <w:rPr>
          <w:rFonts w:ascii="Arial" w:hAnsi="Arial" w:cs="Arial"/>
        </w:rPr>
      </w:pPr>
    </w:p>
    <w:p w14:paraId="087CA90C" w14:textId="77777777" w:rsidR="00DE0784" w:rsidRPr="00A8098E" w:rsidRDefault="00DE0784" w:rsidP="00FB1205">
      <w:pPr>
        <w:pStyle w:val="Prrafodelista"/>
        <w:numPr>
          <w:ilvl w:val="0"/>
          <w:numId w:val="9"/>
        </w:numPr>
        <w:tabs>
          <w:tab w:val="left" w:pos="284"/>
          <w:tab w:val="left" w:pos="426"/>
          <w:tab w:val="left" w:pos="709"/>
        </w:tabs>
        <w:ind w:left="0" w:firstLine="0"/>
        <w:rPr>
          <w:rFonts w:ascii="Arial" w:hAnsi="Arial" w:cs="Arial"/>
          <w:b/>
        </w:rPr>
      </w:pPr>
      <w:r w:rsidRPr="00A8098E">
        <w:rPr>
          <w:rFonts w:ascii="Arial" w:hAnsi="Arial" w:cs="Arial"/>
          <w:b/>
        </w:rPr>
        <w:t>Consolidar el desarrollo del talento humano, bajo los principios de integridad y legalidad</w:t>
      </w:r>
    </w:p>
    <w:p w14:paraId="316DE91B" w14:textId="77777777" w:rsidR="00DE0784" w:rsidRPr="00A8098E" w:rsidRDefault="00DE0784" w:rsidP="007F714D">
      <w:pPr>
        <w:tabs>
          <w:tab w:val="left" w:pos="284"/>
          <w:tab w:val="left" w:pos="426"/>
          <w:tab w:val="left" w:pos="709"/>
        </w:tabs>
        <w:rPr>
          <w:rFonts w:ascii="Arial" w:hAnsi="Arial" w:cs="Arial"/>
        </w:rPr>
      </w:pPr>
    </w:p>
    <w:p w14:paraId="6094900A" w14:textId="77777777" w:rsidR="00DE0784" w:rsidRPr="00A8098E" w:rsidRDefault="00DE0784" w:rsidP="007F714D">
      <w:pPr>
        <w:tabs>
          <w:tab w:val="left" w:pos="284"/>
          <w:tab w:val="left" w:pos="426"/>
          <w:tab w:val="left" w:pos="709"/>
        </w:tabs>
        <w:rPr>
          <w:rFonts w:ascii="Arial" w:hAnsi="Arial" w:cs="Arial"/>
        </w:rPr>
      </w:pPr>
      <w:r w:rsidRPr="00A8098E">
        <w:rPr>
          <w:rFonts w:ascii="Arial" w:hAnsi="Arial" w:cs="Arial"/>
        </w:rPr>
        <w:t xml:space="preserve">La ARN ha asumido el talento humano, entendiendo </w:t>
      </w:r>
      <w:r w:rsidR="00C13A8A" w:rsidRPr="00A8098E">
        <w:rPr>
          <w:rFonts w:ascii="Arial" w:hAnsi="Arial" w:cs="Arial"/>
        </w:rPr>
        <w:t xml:space="preserve">que </w:t>
      </w:r>
      <w:r w:rsidRPr="00A8098E">
        <w:rPr>
          <w:rFonts w:ascii="Arial" w:hAnsi="Arial" w:cs="Arial"/>
        </w:rPr>
        <w:t>todas las personas que laboran en la entidad, contribuyen con su trabajo, dedicación y esfuerzo al cumplimiento de la misión, a garantizar los derechos y a responder las demandas de los ciudadanos, en el marco de los valores del servicio público.</w:t>
      </w:r>
    </w:p>
    <w:p w14:paraId="3E66CAAA" w14:textId="77777777" w:rsidR="00606114" w:rsidRPr="00A8098E" w:rsidRDefault="00606114" w:rsidP="007F714D">
      <w:pPr>
        <w:tabs>
          <w:tab w:val="left" w:pos="284"/>
          <w:tab w:val="left" w:pos="426"/>
          <w:tab w:val="left" w:pos="709"/>
        </w:tabs>
        <w:rPr>
          <w:rFonts w:ascii="Arial" w:hAnsi="Arial" w:cs="Arial"/>
        </w:rPr>
      </w:pPr>
    </w:p>
    <w:p w14:paraId="0879BF57" w14:textId="77777777" w:rsidR="00DE0784" w:rsidRPr="00A8098E" w:rsidRDefault="00DE0784" w:rsidP="007F714D">
      <w:pPr>
        <w:tabs>
          <w:tab w:val="left" w:pos="284"/>
          <w:tab w:val="left" w:pos="426"/>
          <w:tab w:val="left" w:pos="709"/>
        </w:tabs>
        <w:rPr>
          <w:rFonts w:ascii="Arial" w:hAnsi="Arial" w:cs="Arial"/>
        </w:rPr>
      </w:pPr>
      <w:r w:rsidRPr="00A8098E">
        <w:rPr>
          <w:rFonts w:ascii="Arial" w:hAnsi="Arial" w:cs="Arial"/>
        </w:rPr>
        <w:t xml:space="preserve">Para ello, se </w:t>
      </w:r>
      <w:r w:rsidR="00C13A8A" w:rsidRPr="00A8098E">
        <w:rPr>
          <w:rFonts w:ascii="Arial" w:hAnsi="Arial" w:cs="Arial"/>
        </w:rPr>
        <w:t xml:space="preserve">fortalecerán </w:t>
      </w:r>
      <w:r w:rsidRPr="00A8098E">
        <w:rPr>
          <w:rFonts w:ascii="Arial" w:hAnsi="Arial" w:cs="Arial"/>
        </w:rPr>
        <w:t>esfuerzos</w:t>
      </w:r>
      <w:r w:rsidR="00C13A8A" w:rsidRPr="00A8098E">
        <w:rPr>
          <w:rFonts w:ascii="Arial" w:hAnsi="Arial" w:cs="Arial"/>
        </w:rPr>
        <w:t xml:space="preserve">, </w:t>
      </w:r>
      <w:r w:rsidRPr="00A8098E">
        <w:rPr>
          <w:rFonts w:ascii="Arial" w:hAnsi="Arial" w:cs="Arial"/>
        </w:rPr>
        <w:t>orienta</w:t>
      </w:r>
      <w:r w:rsidR="00C13A8A" w:rsidRPr="00A8098E">
        <w:rPr>
          <w:rFonts w:ascii="Arial" w:hAnsi="Arial" w:cs="Arial"/>
        </w:rPr>
        <w:t>dos</w:t>
      </w:r>
      <w:r w:rsidRPr="00A8098E">
        <w:rPr>
          <w:rFonts w:ascii="Arial" w:hAnsi="Arial" w:cs="Arial"/>
        </w:rPr>
        <w:t xml:space="preserve"> </w:t>
      </w:r>
      <w:r w:rsidR="00C13A8A" w:rsidRPr="00A8098E">
        <w:rPr>
          <w:rFonts w:ascii="Arial" w:hAnsi="Arial" w:cs="Arial"/>
        </w:rPr>
        <w:t>al</w:t>
      </w:r>
      <w:r w:rsidRPr="00A8098E">
        <w:rPr>
          <w:rFonts w:ascii="Arial" w:hAnsi="Arial" w:cs="Arial"/>
        </w:rPr>
        <w:t xml:space="preserve"> ingreso y desarrollo de los servidores garantizando el principio de mérito en la provisión de los empleos, el desarrollo de </w:t>
      </w:r>
      <w:r w:rsidRPr="00A8098E">
        <w:rPr>
          <w:rFonts w:ascii="Arial" w:hAnsi="Arial" w:cs="Arial"/>
        </w:rPr>
        <w:lastRenderedPageBreak/>
        <w:t>competencias, la prestación del servicio, la aplicación de estímulos y el desempeño individual.</w:t>
      </w:r>
    </w:p>
    <w:p w14:paraId="41AE2F71" w14:textId="77777777" w:rsidR="00DE0784" w:rsidRPr="00A8098E" w:rsidRDefault="00DE0784" w:rsidP="007F714D">
      <w:pPr>
        <w:tabs>
          <w:tab w:val="left" w:pos="284"/>
          <w:tab w:val="left" w:pos="426"/>
          <w:tab w:val="left" w:pos="709"/>
        </w:tabs>
        <w:rPr>
          <w:rFonts w:ascii="Arial" w:hAnsi="Arial" w:cs="Arial"/>
        </w:rPr>
      </w:pPr>
    </w:p>
    <w:p w14:paraId="525EDCCA" w14:textId="77777777" w:rsidR="00DE0784" w:rsidRPr="00A8098E" w:rsidRDefault="00DE0784" w:rsidP="007F714D">
      <w:pPr>
        <w:tabs>
          <w:tab w:val="left" w:pos="284"/>
          <w:tab w:val="left" w:pos="426"/>
          <w:tab w:val="left" w:pos="709"/>
        </w:tabs>
        <w:rPr>
          <w:rFonts w:ascii="Arial" w:hAnsi="Arial" w:cs="Arial"/>
        </w:rPr>
      </w:pPr>
      <w:r w:rsidRPr="00A8098E">
        <w:rPr>
          <w:rFonts w:ascii="Arial" w:hAnsi="Arial" w:cs="Arial"/>
        </w:rPr>
        <w:t xml:space="preserve">Para el ingreso, se implementarán acciones que fortalezcan el cumplimiento del principio del mérito, garantizando la provisión oportuna y eficaz de los empleos de la entidad con el personal idóneo, independientemente de su tipo de vinculación. Para el desarrollo, se definirán acciones relacionadas con la capacitación, el bienestar, los incentivos, la seguridad y salud en el trabajo, y en general todas aquellas que apunten al mejoramiento de la productividad y la satisfacción del servidor público con su trabajo y con la entidad. Para el retiro, la gestión estará dirigida a comprender las razones de la deserción del empleo público </w:t>
      </w:r>
      <w:r w:rsidR="00C13A8A" w:rsidRPr="00A8098E">
        <w:rPr>
          <w:rFonts w:ascii="Arial" w:hAnsi="Arial" w:cs="Arial"/>
        </w:rPr>
        <w:t>y así</w:t>
      </w:r>
      <w:r w:rsidRPr="00A8098E">
        <w:rPr>
          <w:rFonts w:ascii="Arial" w:hAnsi="Arial" w:cs="Arial"/>
        </w:rPr>
        <w:t xml:space="preserve"> enc</w:t>
      </w:r>
      <w:r w:rsidR="00D35CAC" w:rsidRPr="00A8098E">
        <w:rPr>
          <w:rFonts w:ascii="Arial" w:hAnsi="Arial" w:cs="Arial"/>
        </w:rPr>
        <w:t>on</w:t>
      </w:r>
      <w:r w:rsidRPr="00A8098E">
        <w:rPr>
          <w:rFonts w:ascii="Arial" w:hAnsi="Arial" w:cs="Arial"/>
        </w:rPr>
        <w:t>tr</w:t>
      </w:r>
      <w:r w:rsidR="00C13A8A" w:rsidRPr="00A8098E">
        <w:rPr>
          <w:rFonts w:ascii="Arial" w:hAnsi="Arial" w:cs="Arial"/>
        </w:rPr>
        <w:t>ar</w:t>
      </w:r>
      <w:r w:rsidRPr="00A8098E">
        <w:rPr>
          <w:rFonts w:ascii="Arial" w:hAnsi="Arial" w:cs="Arial"/>
        </w:rPr>
        <w:t xml:space="preserve"> mecanismos para evitar el retiro de personal calificado. </w:t>
      </w:r>
      <w:r w:rsidR="00C13A8A" w:rsidRPr="00A8098E">
        <w:rPr>
          <w:rFonts w:ascii="Arial" w:hAnsi="Arial" w:cs="Arial"/>
        </w:rPr>
        <w:t>Se</w:t>
      </w:r>
      <w:r w:rsidRPr="00A8098E">
        <w:rPr>
          <w:rFonts w:ascii="Arial" w:hAnsi="Arial" w:cs="Arial"/>
        </w:rPr>
        <w:t xml:space="preserve"> desarrollar</w:t>
      </w:r>
      <w:r w:rsidR="00C13A8A" w:rsidRPr="00A8098E">
        <w:rPr>
          <w:rFonts w:ascii="Arial" w:hAnsi="Arial" w:cs="Arial"/>
        </w:rPr>
        <w:t>án</w:t>
      </w:r>
      <w:r w:rsidRPr="00A8098E">
        <w:rPr>
          <w:rFonts w:ascii="Arial" w:hAnsi="Arial" w:cs="Arial"/>
        </w:rPr>
        <w:t xml:space="preserve"> programas de preparación para el retiro del servicio o de readaptación laboral del talento humano desvinculado. La </w:t>
      </w:r>
      <w:r w:rsidR="00C13A8A" w:rsidRPr="00A8098E">
        <w:rPr>
          <w:rFonts w:ascii="Arial" w:hAnsi="Arial" w:cs="Arial"/>
        </w:rPr>
        <w:t xml:space="preserve">ARN </w:t>
      </w:r>
      <w:r w:rsidRPr="00A8098E">
        <w:rPr>
          <w:rFonts w:ascii="Arial" w:hAnsi="Arial" w:cs="Arial"/>
        </w:rPr>
        <w:t xml:space="preserve">debe garantizar que el conocimiento adquirido por el servidor que se retira permanezca en la entidad, teniendo en cuenta lo definido en la dimensión de Gestión del Conocimiento e Innovación. </w:t>
      </w:r>
    </w:p>
    <w:p w14:paraId="1C4909F3" w14:textId="77777777" w:rsidR="00DE0784" w:rsidRPr="00A8098E" w:rsidRDefault="00DE0784" w:rsidP="007F714D">
      <w:pPr>
        <w:tabs>
          <w:tab w:val="left" w:pos="284"/>
          <w:tab w:val="left" w:pos="426"/>
          <w:tab w:val="left" w:pos="709"/>
        </w:tabs>
        <w:rPr>
          <w:rFonts w:ascii="Arial" w:hAnsi="Arial" w:cs="Arial"/>
        </w:rPr>
      </w:pPr>
    </w:p>
    <w:p w14:paraId="390F7D94" w14:textId="77777777" w:rsidR="00DE0784" w:rsidRPr="00A8098E" w:rsidRDefault="00DE0784" w:rsidP="00FB1205">
      <w:pPr>
        <w:pStyle w:val="Prrafodelista"/>
        <w:numPr>
          <w:ilvl w:val="0"/>
          <w:numId w:val="9"/>
        </w:numPr>
        <w:tabs>
          <w:tab w:val="left" w:pos="284"/>
          <w:tab w:val="left" w:pos="426"/>
          <w:tab w:val="left" w:pos="709"/>
        </w:tabs>
        <w:ind w:left="0" w:firstLine="0"/>
        <w:rPr>
          <w:rFonts w:ascii="Arial" w:hAnsi="Arial" w:cs="Arial"/>
          <w:b/>
        </w:rPr>
      </w:pPr>
      <w:r w:rsidRPr="00A8098E">
        <w:rPr>
          <w:rFonts w:ascii="Arial" w:hAnsi="Arial" w:cs="Arial"/>
          <w:b/>
        </w:rPr>
        <w:t>Promover y afianzar la cultura de servicio de la ARN, en términos de calidad, oportunidad, pertinencia, eficiencia y eficacia</w:t>
      </w:r>
    </w:p>
    <w:p w14:paraId="2251697D" w14:textId="77777777" w:rsidR="00DE0784" w:rsidRPr="00A8098E" w:rsidRDefault="00DE0784" w:rsidP="007F714D">
      <w:pPr>
        <w:tabs>
          <w:tab w:val="left" w:pos="284"/>
          <w:tab w:val="left" w:pos="426"/>
          <w:tab w:val="left" w:pos="709"/>
        </w:tabs>
        <w:rPr>
          <w:rFonts w:ascii="Arial" w:hAnsi="Arial" w:cs="Arial"/>
        </w:rPr>
      </w:pPr>
    </w:p>
    <w:p w14:paraId="2848A845" w14:textId="77777777" w:rsidR="00DE0784" w:rsidRPr="00A8098E" w:rsidRDefault="00DE0784" w:rsidP="007F714D">
      <w:pPr>
        <w:tabs>
          <w:tab w:val="left" w:pos="284"/>
          <w:tab w:val="left" w:pos="426"/>
          <w:tab w:val="left" w:pos="709"/>
        </w:tabs>
        <w:rPr>
          <w:rFonts w:ascii="Arial" w:hAnsi="Arial" w:cs="Arial"/>
        </w:rPr>
      </w:pPr>
      <w:r w:rsidRPr="00A8098E">
        <w:rPr>
          <w:rFonts w:ascii="Arial" w:hAnsi="Arial" w:cs="Arial"/>
        </w:rPr>
        <w:t>Esta estrategia se orienta al diseño y ejecución de mecanismos para fortalecer la apropiación de la cultura de la planeación y de la gestión por procesos, con mecanismos de articulación interna ARN entre nivel central y territorio basada en estrategias para mejorar el servicio al ciudadano y apoyada en la optimización de la planeación y ejecución financiera.  Así mismo, busca, la consolidación de la política de defensa jurídica de la entidad, el fortalecimiento del Sistema de Control Interno y acciones que promuevan una gestión ambiental sostenible en la entidad.</w:t>
      </w:r>
    </w:p>
    <w:p w14:paraId="066C19F7" w14:textId="77777777" w:rsidR="00DE0784" w:rsidRPr="00A8098E" w:rsidRDefault="00DE0784" w:rsidP="007F714D">
      <w:pPr>
        <w:tabs>
          <w:tab w:val="left" w:pos="284"/>
          <w:tab w:val="left" w:pos="426"/>
          <w:tab w:val="left" w:pos="709"/>
        </w:tabs>
        <w:rPr>
          <w:rFonts w:ascii="Arial" w:hAnsi="Arial" w:cs="Arial"/>
        </w:rPr>
      </w:pPr>
    </w:p>
    <w:p w14:paraId="7C2CC35C" w14:textId="77777777" w:rsidR="00DE0784" w:rsidRPr="00A8098E" w:rsidRDefault="00DE0784" w:rsidP="00FB1205">
      <w:pPr>
        <w:pStyle w:val="Prrafodelista"/>
        <w:numPr>
          <w:ilvl w:val="0"/>
          <w:numId w:val="9"/>
        </w:numPr>
        <w:tabs>
          <w:tab w:val="left" w:pos="284"/>
          <w:tab w:val="left" w:pos="426"/>
          <w:tab w:val="left" w:pos="709"/>
        </w:tabs>
        <w:ind w:left="0" w:firstLine="0"/>
        <w:rPr>
          <w:rFonts w:ascii="Arial" w:hAnsi="Arial" w:cs="Arial"/>
          <w:b/>
        </w:rPr>
      </w:pPr>
      <w:r w:rsidRPr="00A8098E">
        <w:rPr>
          <w:rFonts w:ascii="Arial" w:hAnsi="Arial" w:cs="Arial"/>
          <w:b/>
        </w:rPr>
        <w:t>Consolidar la gestión del conocimiento y la información en el quehacer de la ARN</w:t>
      </w:r>
    </w:p>
    <w:p w14:paraId="5C4FAE2F" w14:textId="77777777" w:rsidR="00DE0784" w:rsidRPr="00A8098E" w:rsidRDefault="00DE0784" w:rsidP="007F714D">
      <w:pPr>
        <w:tabs>
          <w:tab w:val="left" w:pos="284"/>
          <w:tab w:val="left" w:pos="426"/>
          <w:tab w:val="left" w:pos="709"/>
        </w:tabs>
        <w:rPr>
          <w:rFonts w:ascii="Arial" w:hAnsi="Arial" w:cs="Arial"/>
        </w:rPr>
      </w:pPr>
    </w:p>
    <w:p w14:paraId="77DA3463" w14:textId="77777777" w:rsidR="00DE0784" w:rsidRPr="00A8098E" w:rsidRDefault="00DE0784" w:rsidP="007F714D">
      <w:pPr>
        <w:tabs>
          <w:tab w:val="left" w:pos="284"/>
          <w:tab w:val="left" w:pos="426"/>
          <w:tab w:val="left" w:pos="709"/>
        </w:tabs>
        <w:rPr>
          <w:rFonts w:ascii="Arial" w:hAnsi="Arial" w:cs="Arial"/>
        </w:rPr>
      </w:pPr>
      <w:r w:rsidRPr="00A8098E">
        <w:rPr>
          <w:rFonts w:ascii="Arial" w:hAnsi="Arial" w:cs="Arial"/>
        </w:rPr>
        <w:t>La gestión del conocimiento fortalece de forma transversal a las dimensiones institucionales, en tanto el conocimiento que se genera o produce en una entidad es clave para su aprendizaje y su evolución. Por ello, la ARN buscará promover la apropiación de la estrategia de gestión del conocimiento, la investigación sobre temáticas misionales y de fortalecimiento institucional.</w:t>
      </w:r>
    </w:p>
    <w:p w14:paraId="0918A8B6" w14:textId="77777777" w:rsidR="00DE0784" w:rsidRPr="00A8098E" w:rsidRDefault="00DE0784" w:rsidP="007F714D">
      <w:pPr>
        <w:tabs>
          <w:tab w:val="left" w:pos="284"/>
          <w:tab w:val="left" w:pos="426"/>
          <w:tab w:val="left" w:pos="709"/>
        </w:tabs>
        <w:rPr>
          <w:rFonts w:ascii="Arial" w:hAnsi="Arial" w:cs="Arial"/>
        </w:rPr>
      </w:pPr>
    </w:p>
    <w:p w14:paraId="120D1394" w14:textId="77777777" w:rsidR="00DE0784" w:rsidRPr="00A8098E" w:rsidRDefault="00DE0784" w:rsidP="007F714D">
      <w:pPr>
        <w:tabs>
          <w:tab w:val="left" w:pos="284"/>
          <w:tab w:val="left" w:pos="426"/>
          <w:tab w:val="left" w:pos="709"/>
        </w:tabs>
        <w:rPr>
          <w:rFonts w:ascii="Arial" w:hAnsi="Arial" w:cs="Arial"/>
        </w:rPr>
      </w:pPr>
      <w:r w:rsidRPr="00A8098E">
        <w:rPr>
          <w:rFonts w:ascii="Arial" w:hAnsi="Arial" w:cs="Arial"/>
        </w:rPr>
        <w:t>Con esta estrategia se deberá fortalecer el Sistema de Información misional, logrando certificar la operación estadística para mejorar la calidad en la producción de la información.  Así mismo se deberán implementar el Programa de Gestión Documental y el plan de continuidad del negocio</w:t>
      </w:r>
    </w:p>
    <w:p w14:paraId="1AB4D6DB" w14:textId="77777777" w:rsidR="00DE0784" w:rsidRPr="00A8098E" w:rsidRDefault="00DE0784" w:rsidP="007F714D">
      <w:pPr>
        <w:tabs>
          <w:tab w:val="left" w:pos="284"/>
          <w:tab w:val="left" w:pos="426"/>
          <w:tab w:val="left" w:pos="709"/>
        </w:tabs>
        <w:rPr>
          <w:rFonts w:ascii="Arial" w:hAnsi="Arial" w:cs="Arial"/>
        </w:rPr>
      </w:pPr>
    </w:p>
    <w:p w14:paraId="26A34AFB" w14:textId="77777777" w:rsidR="00DE0784" w:rsidRPr="00A8098E" w:rsidRDefault="00DE0784" w:rsidP="00FB1205">
      <w:pPr>
        <w:pStyle w:val="Prrafodelista"/>
        <w:numPr>
          <w:ilvl w:val="0"/>
          <w:numId w:val="9"/>
        </w:numPr>
        <w:tabs>
          <w:tab w:val="left" w:pos="284"/>
          <w:tab w:val="left" w:pos="426"/>
          <w:tab w:val="left" w:pos="709"/>
        </w:tabs>
        <w:ind w:left="0" w:firstLine="0"/>
        <w:rPr>
          <w:rFonts w:ascii="Arial" w:hAnsi="Arial" w:cs="Arial"/>
          <w:b/>
        </w:rPr>
      </w:pPr>
      <w:r w:rsidRPr="00A8098E">
        <w:rPr>
          <w:rFonts w:ascii="Arial" w:hAnsi="Arial" w:cs="Arial"/>
          <w:b/>
        </w:rPr>
        <w:t>Consolidar las TIC como herramienta para la gestión institucional</w:t>
      </w:r>
    </w:p>
    <w:p w14:paraId="6180343B" w14:textId="77777777" w:rsidR="00B037F2" w:rsidRPr="00A8098E" w:rsidRDefault="00B037F2" w:rsidP="007F714D">
      <w:pPr>
        <w:pStyle w:val="Prrafodelista"/>
        <w:tabs>
          <w:tab w:val="left" w:pos="284"/>
          <w:tab w:val="left" w:pos="426"/>
          <w:tab w:val="left" w:pos="709"/>
        </w:tabs>
        <w:ind w:left="0"/>
        <w:rPr>
          <w:rFonts w:ascii="Arial" w:hAnsi="Arial" w:cs="Arial"/>
          <w:b/>
        </w:rPr>
      </w:pPr>
    </w:p>
    <w:p w14:paraId="0E60AC5B" w14:textId="515124EC" w:rsidR="00DE0784" w:rsidRPr="00A8098E" w:rsidRDefault="00DE0784" w:rsidP="007F714D">
      <w:pPr>
        <w:tabs>
          <w:tab w:val="left" w:pos="284"/>
          <w:tab w:val="left" w:pos="426"/>
          <w:tab w:val="left" w:pos="709"/>
        </w:tabs>
        <w:rPr>
          <w:rFonts w:ascii="Arial" w:hAnsi="Arial" w:cs="Arial"/>
        </w:rPr>
      </w:pPr>
      <w:r w:rsidRPr="00A8098E">
        <w:rPr>
          <w:rFonts w:ascii="Arial" w:hAnsi="Arial" w:cs="Arial"/>
        </w:rPr>
        <w:t xml:space="preserve">Con la implementación de la </w:t>
      </w:r>
      <w:r w:rsidR="008504C3" w:rsidRPr="00A8098E">
        <w:rPr>
          <w:rFonts w:ascii="Arial" w:hAnsi="Arial" w:cs="Arial"/>
        </w:rPr>
        <w:t>P</w:t>
      </w:r>
      <w:r w:rsidRPr="00A8098E">
        <w:rPr>
          <w:rFonts w:ascii="Arial" w:hAnsi="Arial" w:cs="Arial"/>
        </w:rPr>
        <w:t>olítica de Gobierno Digital</w:t>
      </w:r>
      <w:r w:rsidR="00B037F2" w:rsidRPr="00A8098E">
        <w:rPr>
          <w:rFonts w:ascii="Arial" w:hAnsi="Arial" w:cs="Arial"/>
        </w:rPr>
        <w:t xml:space="preserve"> enmarcada en el MIPG</w:t>
      </w:r>
      <w:r w:rsidRPr="00A8098E">
        <w:rPr>
          <w:rFonts w:ascii="Arial" w:hAnsi="Arial" w:cs="Arial"/>
        </w:rPr>
        <w:t xml:space="preserve">, la ARN busca promover el uso y aprovechamiento de las Tecnologías de la Información y </w:t>
      </w:r>
      <w:r w:rsidRPr="00A8098E">
        <w:rPr>
          <w:rFonts w:ascii="Arial" w:hAnsi="Arial" w:cs="Arial"/>
        </w:rPr>
        <w:lastRenderedPageBreak/>
        <w:t>las Comunicaciones -TIC, como herramientas para optimizar la gestión de la entidad, interactuar de manera ágil y coordinada, trabajar conjuntamente en el diseño y desarrollo de políticas, normas, proyectos y servicios, y dar solución a problemáticas y necesidades de interés público.  Para ello, se formulará e implementará el Plan Estratégico de Tecnologías de la Información PETI, a la luz de los avances y cambios normativos.  Se buscará fortalecer el sistema de gestión de seguridad de la información y protección de datos personales y la gestión de calidad de la información.</w:t>
      </w:r>
    </w:p>
    <w:p w14:paraId="2DC0C845" w14:textId="77777777" w:rsidR="00DE0784" w:rsidRPr="00A8098E" w:rsidRDefault="00DE0784" w:rsidP="007F714D">
      <w:pPr>
        <w:tabs>
          <w:tab w:val="left" w:pos="284"/>
          <w:tab w:val="left" w:pos="426"/>
          <w:tab w:val="left" w:pos="709"/>
        </w:tabs>
        <w:rPr>
          <w:rFonts w:ascii="Arial" w:hAnsi="Arial" w:cs="Arial"/>
        </w:rPr>
      </w:pPr>
    </w:p>
    <w:p w14:paraId="57CFD528" w14:textId="77777777" w:rsidR="00DE0784" w:rsidRPr="00A8098E" w:rsidRDefault="00DE0784" w:rsidP="00FB1205">
      <w:pPr>
        <w:pStyle w:val="Prrafodelista"/>
        <w:numPr>
          <w:ilvl w:val="0"/>
          <w:numId w:val="9"/>
        </w:numPr>
        <w:tabs>
          <w:tab w:val="left" w:pos="284"/>
          <w:tab w:val="left" w:pos="426"/>
          <w:tab w:val="left" w:pos="709"/>
        </w:tabs>
        <w:ind w:left="0" w:firstLine="0"/>
        <w:rPr>
          <w:rFonts w:ascii="Arial" w:hAnsi="Arial" w:cs="Arial"/>
          <w:b/>
        </w:rPr>
      </w:pPr>
      <w:r w:rsidRPr="00A8098E">
        <w:rPr>
          <w:rFonts w:ascii="Arial" w:hAnsi="Arial" w:cs="Arial"/>
          <w:b/>
        </w:rPr>
        <w:t>Consolidar los enfoques poblacional y diferencial en la gestión de la entidad</w:t>
      </w:r>
    </w:p>
    <w:p w14:paraId="5B31546B" w14:textId="77777777" w:rsidR="00DE0784" w:rsidRPr="00A8098E" w:rsidRDefault="00DE0784" w:rsidP="007F714D">
      <w:pPr>
        <w:tabs>
          <w:tab w:val="left" w:pos="284"/>
          <w:tab w:val="left" w:pos="426"/>
          <w:tab w:val="left" w:pos="709"/>
        </w:tabs>
        <w:rPr>
          <w:rFonts w:ascii="Arial" w:hAnsi="Arial" w:cs="Arial"/>
        </w:rPr>
      </w:pPr>
    </w:p>
    <w:p w14:paraId="0E807480" w14:textId="77777777" w:rsidR="00DE0784" w:rsidRPr="00A8098E" w:rsidRDefault="00DE0784" w:rsidP="007F714D">
      <w:pPr>
        <w:tabs>
          <w:tab w:val="left" w:pos="284"/>
          <w:tab w:val="left" w:pos="426"/>
          <w:tab w:val="left" w:pos="709"/>
        </w:tabs>
        <w:rPr>
          <w:rFonts w:ascii="Arial" w:hAnsi="Arial" w:cs="Arial"/>
        </w:rPr>
      </w:pPr>
      <w:r w:rsidRPr="00A8098E">
        <w:rPr>
          <w:rFonts w:ascii="Arial" w:hAnsi="Arial" w:cs="Arial"/>
        </w:rPr>
        <w:t>La ARN diseñará e implementará una estrategia para la aplicación de los enfoques poblacional y diferencial, definiendo los lineamientos y orientaciones técnicos necesarios para la flexibilización de la oferta institucional y el desarrollo de las políticas internas, a partir de la caracterización de</w:t>
      </w:r>
      <w:r w:rsidR="001D2BA2" w:rsidRPr="00A8098E">
        <w:rPr>
          <w:rFonts w:ascii="Arial" w:hAnsi="Arial" w:cs="Arial"/>
        </w:rPr>
        <w:t xml:space="preserve"> usuarios y</w:t>
      </w:r>
      <w:r w:rsidRPr="00A8098E">
        <w:rPr>
          <w:rFonts w:ascii="Arial" w:hAnsi="Arial" w:cs="Arial"/>
        </w:rPr>
        <w:t xml:space="preserve"> grupos de </w:t>
      </w:r>
      <w:r w:rsidR="001D2BA2" w:rsidRPr="00A8098E">
        <w:rPr>
          <w:rFonts w:ascii="Arial" w:hAnsi="Arial" w:cs="Arial"/>
        </w:rPr>
        <w:t>valor</w:t>
      </w:r>
      <w:r w:rsidRPr="00A8098E">
        <w:rPr>
          <w:rFonts w:ascii="Arial" w:hAnsi="Arial" w:cs="Arial"/>
        </w:rPr>
        <w:t>.  La implementación se realizará de manera progresiva y estableciendo las orientaciones a partir de requerimientos que parten de los requisitos mínimos y obligatorios establecidos en la normatividad vigente.</w:t>
      </w:r>
    </w:p>
    <w:p w14:paraId="71020DFE" w14:textId="77777777" w:rsidR="00DE0784" w:rsidRPr="00A8098E" w:rsidRDefault="00DE0784" w:rsidP="007F714D">
      <w:pPr>
        <w:tabs>
          <w:tab w:val="left" w:pos="284"/>
          <w:tab w:val="left" w:pos="426"/>
          <w:tab w:val="left" w:pos="709"/>
        </w:tabs>
        <w:rPr>
          <w:rFonts w:ascii="Arial" w:hAnsi="Arial" w:cs="Arial"/>
        </w:rPr>
      </w:pPr>
    </w:p>
    <w:p w14:paraId="76DFABA7" w14:textId="77777777" w:rsidR="00DE0784" w:rsidRPr="00A8098E" w:rsidRDefault="00DE0784" w:rsidP="00FB1205">
      <w:pPr>
        <w:pStyle w:val="Prrafodelista"/>
        <w:numPr>
          <w:ilvl w:val="0"/>
          <w:numId w:val="9"/>
        </w:numPr>
        <w:tabs>
          <w:tab w:val="left" w:pos="284"/>
          <w:tab w:val="left" w:pos="426"/>
          <w:tab w:val="left" w:pos="709"/>
        </w:tabs>
        <w:ind w:left="0" w:firstLine="0"/>
        <w:rPr>
          <w:rFonts w:ascii="Arial" w:hAnsi="Arial" w:cs="Arial"/>
          <w:b/>
        </w:rPr>
      </w:pPr>
      <w:r w:rsidRPr="00A8098E">
        <w:rPr>
          <w:rFonts w:ascii="Arial" w:hAnsi="Arial" w:cs="Arial"/>
          <w:b/>
        </w:rPr>
        <w:t xml:space="preserve">Facilitar y promover la efectiva participación ciudadana en la planeación, gestión y evaluación de la </w:t>
      </w:r>
      <w:r w:rsidR="00606114" w:rsidRPr="00A8098E">
        <w:rPr>
          <w:rFonts w:ascii="Arial" w:hAnsi="Arial" w:cs="Arial"/>
          <w:b/>
        </w:rPr>
        <w:t>Agencia</w:t>
      </w:r>
    </w:p>
    <w:p w14:paraId="7DC91289" w14:textId="77777777" w:rsidR="00DE0784" w:rsidRPr="00A8098E" w:rsidRDefault="00DE0784" w:rsidP="007F714D">
      <w:pPr>
        <w:tabs>
          <w:tab w:val="left" w:pos="284"/>
          <w:tab w:val="left" w:pos="426"/>
          <w:tab w:val="left" w:pos="709"/>
        </w:tabs>
        <w:rPr>
          <w:rFonts w:ascii="Arial" w:hAnsi="Arial" w:cs="Arial"/>
        </w:rPr>
      </w:pPr>
    </w:p>
    <w:p w14:paraId="25D90F20" w14:textId="77777777" w:rsidR="00DE0784" w:rsidRPr="00A8098E" w:rsidRDefault="00DE0784" w:rsidP="007F714D">
      <w:pPr>
        <w:tabs>
          <w:tab w:val="left" w:pos="284"/>
          <w:tab w:val="left" w:pos="426"/>
          <w:tab w:val="left" w:pos="709"/>
        </w:tabs>
        <w:rPr>
          <w:rFonts w:ascii="Arial" w:hAnsi="Arial" w:cs="Arial"/>
        </w:rPr>
      </w:pPr>
      <w:r w:rsidRPr="00A8098E">
        <w:rPr>
          <w:rFonts w:ascii="Arial" w:hAnsi="Arial" w:cs="Arial"/>
        </w:rPr>
        <w:t>La participación ciudadana en la gestión institucional debe facilitar el ejercicio del control social y la evaluación ciudadana, a través de procesos permanentes de rendición de cuentas que se deben garantizar durante todo el ciclo de la gestión pública.</w:t>
      </w:r>
    </w:p>
    <w:p w14:paraId="1326141F" w14:textId="77777777" w:rsidR="00DE0784" w:rsidRPr="00A8098E" w:rsidRDefault="00DE0784" w:rsidP="007F714D">
      <w:pPr>
        <w:tabs>
          <w:tab w:val="left" w:pos="284"/>
          <w:tab w:val="left" w:pos="426"/>
          <w:tab w:val="left" w:pos="709"/>
        </w:tabs>
        <w:rPr>
          <w:rFonts w:ascii="Arial" w:hAnsi="Arial" w:cs="Arial"/>
        </w:rPr>
      </w:pPr>
    </w:p>
    <w:p w14:paraId="36DEA667" w14:textId="77777777" w:rsidR="00DE0784" w:rsidRPr="00A8098E" w:rsidRDefault="00DE0784" w:rsidP="007F714D">
      <w:pPr>
        <w:tabs>
          <w:tab w:val="left" w:pos="284"/>
          <w:tab w:val="left" w:pos="426"/>
          <w:tab w:val="left" w:pos="709"/>
        </w:tabs>
        <w:rPr>
          <w:rFonts w:ascii="Arial" w:hAnsi="Arial" w:cs="Arial"/>
        </w:rPr>
      </w:pPr>
      <w:r w:rsidRPr="00A8098E">
        <w:rPr>
          <w:rFonts w:ascii="Arial" w:hAnsi="Arial" w:cs="Arial"/>
        </w:rPr>
        <w:t>Así, la ARN formulará e implementará el Plan de Participación Ciudadana, identificando los mecanismos para su incorporación en la gestión institucional, así como las condiciones para facilitar el acceso a la información por parte de la ciudadanía.</w:t>
      </w:r>
    </w:p>
    <w:p w14:paraId="16A29FA7" w14:textId="77777777" w:rsidR="00DE0784" w:rsidRPr="00A8098E" w:rsidRDefault="00DE0784" w:rsidP="007F714D">
      <w:pPr>
        <w:tabs>
          <w:tab w:val="left" w:pos="284"/>
          <w:tab w:val="left" w:pos="426"/>
          <w:tab w:val="left" w:pos="709"/>
        </w:tabs>
        <w:rPr>
          <w:rFonts w:ascii="Arial" w:hAnsi="Arial" w:cs="Arial"/>
        </w:rPr>
      </w:pPr>
    </w:p>
    <w:p w14:paraId="77D38229" w14:textId="77777777" w:rsidR="00DE0784" w:rsidRPr="00A8098E" w:rsidRDefault="00DE0784" w:rsidP="00FB1205">
      <w:pPr>
        <w:pStyle w:val="Prrafodelista"/>
        <w:numPr>
          <w:ilvl w:val="0"/>
          <w:numId w:val="9"/>
        </w:numPr>
        <w:tabs>
          <w:tab w:val="left" w:pos="284"/>
          <w:tab w:val="left" w:pos="426"/>
          <w:tab w:val="left" w:pos="709"/>
        </w:tabs>
        <w:ind w:left="0" w:firstLine="0"/>
        <w:rPr>
          <w:rFonts w:ascii="Arial" w:hAnsi="Arial" w:cs="Arial"/>
          <w:b/>
        </w:rPr>
      </w:pPr>
      <w:r w:rsidRPr="00A8098E">
        <w:rPr>
          <w:rFonts w:ascii="Arial" w:hAnsi="Arial" w:cs="Arial"/>
          <w:b/>
        </w:rPr>
        <w:t>Definir un marco de comunicación que visibilice y posicione la gestión institucional.</w:t>
      </w:r>
    </w:p>
    <w:p w14:paraId="08355D74" w14:textId="77777777" w:rsidR="00DE0784" w:rsidRPr="00A8098E" w:rsidRDefault="00DE0784" w:rsidP="007F714D">
      <w:pPr>
        <w:tabs>
          <w:tab w:val="left" w:pos="284"/>
          <w:tab w:val="left" w:pos="426"/>
          <w:tab w:val="left" w:pos="709"/>
        </w:tabs>
        <w:rPr>
          <w:rFonts w:ascii="Arial" w:hAnsi="Arial" w:cs="Arial"/>
        </w:rPr>
      </w:pPr>
    </w:p>
    <w:p w14:paraId="024ED6AE" w14:textId="77777777" w:rsidR="00DE0784" w:rsidRPr="00A8098E" w:rsidRDefault="00DE0784" w:rsidP="007F714D">
      <w:pPr>
        <w:tabs>
          <w:tab w:val="left" w:pos="284"/>
          <w:tab w:val="left" w:pos="426"/>
          <w:tab w:val="left" w:pos="709"/>
        </w:tabs>
        <w:rPr>
          <w:rFonts w:ascii="Arial" w:hAnsi="Arial" w:cs="Arial"/>
        </w:rPr>
      </w:pPr>
      <w:r w:rsidRPr="00A8098E">
        <w:rPr>
          <w:rFonts w:ascii="Arial" w:hAnsi="Arial" w:cs="Arial"/>
        </w:rPr>
        <w:t>La comunicación tiene como propósito garantizar un adecuado flujo de información interna, es decir aquella que permite la operación interna de una entidad, así como de la información externa, esto es, aquella que le permite una interacción con los ciudadanos; para tales fines se requiere contar con canales de comunicación acordes con las capacidades organizacionales y con lo previsto en la Ley de Transparencia y Acceso a la Información.</w:t>
      </w:r>
    </w:p>
    <w:p w14:paraId="258E72C8" w14:textId="77777777" w:rsidR="00DE0784" w:rsidRPr="00A8098E" w:rsidRDefault="00DE0784" w:rsidP="007F714D">
      <w:pPr>
        <w:tabs>
          <w:tab w:val="left" w:pos="284"/>
          <w:tab w:val="left" w:pos="426"/>
          <w:tab w:val="left" w:pos="709"/>
        </w:tabs>
        <w:rPr>
          <w:rFonts w:ascii="Arial" w:hAnsi="Arial" w:cs="Arial"/>
        </w:rPr>
      </w:pPr>
    </w:p>
    <w:p w14:paraId="64D62485" w14:textId="77777777" w:rsidR="00E001D8" w:rsidRPr="00A8098E" w:rsidRDefault="00DE0784" w:rsidP="007F714D">
      <w:pPr>
        <w:tabs>
          <w:tab w:val="left" w:pos="284"/>
          <w:tab w:val="left" w:pos="426"/>
          <w:tab w:val="left" w:pos="709"/>
        </w:tabs>
        <w:rPr>
          <w:rFonts w:ascii="Arial" w:hAnsi="Arial" w:cs="Arial"/>
        </w:rPr>
      </w:pPr>
      <w:r w:rsidRPr="00A8098E">
        <w:rPr>
          <w:rFonts w:ascii="Arial" w:hAnsi="Arial" w:cs="Arial"/>
        </w:rPr>
        <w:t>Para lo anterior, la ARN formulará e implementará el Plan estratégico de Comunicaciones, estableciendo una línea base de la comunicación interna y externa.  Adicionalmente se enfocarán esfuerzos al análisis de la información que se encuentran en los medios con enfoque regional, nacional y por sectores, segmentando los públicos objetivo, midiendo el impacto de la comunicación y fortaleciendo los mecanismos de comunicación formal e informal.</w:t>
      </w:r>
    </w:p>
    <w:p w14:paraId="0643E633" w14:textId="77777777" w:rsidR="00E001D8" w:rsidRPr="00A8098E" w:rsidRDefault="00E001D8" w:rsidP="007F714D">
      <w:pPr>
        <w:tabs>
          <w:tab w:val="left" w:pos="284"/>
          <w:tab w:val="left" w:pos="426"/>
          <w:tab w:val="left" w:pos="709"/>
        </w:tabs>
        <w:rPr>
          <w:rFonts w:ascii="Arial" w:hAnsi="Arial" w:cs="Arial"/>
        </w:rPr>
      </w:pPr>
    </w:p>
    <w:p w14:paraId="75E2EADF" w14:textId="77777777" w:rsidR="00105ACC" w:rsidRPr="00A8098E" w:rsidRDefault="00105ACC" w:rsidP="00FB1205">
      <w:pPr>
        <w:pStyle w:val="Ttulo2"/>
        <w:numPr>
          <w:ilvl w:val="1"/>
          <w:numId w:val="7"/>
        </w:numPr>
        <w:tabs>
          <w:tab w:val="left" w:pos="284"/>
          <w:tab w:val="left" w:pos="426"/>
          <w:tab w:val="left" w:pos="709"/>
        </w:tabs>
        <w:ind w:left="0" w:firstLine="0"/>
        <w:rPr>
          <w:rFonts w:ascii="Arial" w:hAnsi="Arial" w:cs="Arial"/>
          <w:b/>
          <w:color w:val="auto"/>
          <w:sz w:val="24"/>
          <w:szCs w:val="24"/>
        </w:rPr>
      </w:pPr>
      <w:bookmarkStart w:id="7" w:name="_Toc69899751"/>
      <w:r w:rsidRPr="00A8098E">
        <w:rPr>
          <w:rFonts w:ascii="Arial" w:hAnsi="Arial" w:cs="Arial"/>
          <w:b/>
          <w:color w:val="auto"/>
          <w:sz w:val="24"/>
          <w:szCs w:val="24"/>
        </w:rPr>
        <w:t>Valores de la Gestión Institucional</w:t>
      </w:r>
      <w:bookmarkEnd w:id="7"/>
      <w:r w:rsidRPr="00A8098E">
        <w:rPr>
          <w:rFonts w:ascii="Arial" w:hAnsi="Arial" w:cs="Arial"/>
          <w:b/>
          <w:color w:val="auto"/>
          <w:sz w:val="24"/>
          <w:szCs w:val="24"/>
        </w:rPr>
        <w:t xml:space="preserve"> </w:t>
      </w:r>
    </w:p>
    <w:p w14:paraId="1D595DA2" w14:textId="77777777" w:rsidR="00105ACC" w:rsidRPr="00A8098E" w:rsidRDefault="00105ACC" w:rsidP="007F714D">
      <w:pPr>
        <w:tabs>
          <w:tab w:val="left" w:pos="284"/>
          <w:tab w:val="left" w:pos="426"/>
          <w:tab w:val="left" w:pos="709"/>
        </w:tabs>
        <w:rPr>
          <w:rFonts w:ascii="Arial" w:hAnsi="Arial" w:cs="Arial"/>
        </w:rPr>
      </w:pPr>
    </w:p>
    <w:p w14:paraId="0869C3A1" w14:textId="2F4CD609" w:rsidR="00BA6503" w:rsidRPr="00A8098E" w:rsidRDefault="006370A7" w:rsidP="007F714D">
      <w:pPr>
        <w:tabs>
          <w:tab w:val="left" w:pos="284"/>
          <w:tab w:val="left" w:pos="426"/>
          <w:tab w:val="left" w:pos="709"/>
        </w:tabs>
        <w:rPr>
          <w:rFonts w:ascii="Arial" w:hAnsi="Arial" w:cs="Arial"/>
        </w:rPr>
      </w:pPr>
      <w:r w:rsidRPr="00A8098E">
        <w:rPr>
          <w:rFonts w:ascii="Arial" w:hAnsi="Arial" w:cs="Arial"/>
        </w:rPr>
        <w:t xml:space="preserve">Los valores que caracterizan a los </w:t>
      </w:r>
      <w:r w:rsidR="009F0340">
        <w:rPr>
          <w:rFonts w:ascii="Arial" w:hAnsi="Arial" w:cs="Arial"/>
        </w:rPr>
        <w:t>empleados públicos y contratistas</w:t>
      </w:r>
      <w:r w:rsidRPr="00A8098E">
        <w:rPr>
          <w:rFonts w:ascii="Arial" w:hAnsi="Arial" w:cs="Arial"/>
        </w:rPr>
        <w:t xml:space="preserve"> de la </w:t>
      </w:r>
      <w:r w:rsidR="005059A1" w:rsidRPr="00A8098E">
        <w:rPr>
          <w:rFonts w:ascii="Arial" w:hAnsi="Arial" w:cs="Arial"/>
        </w:rPr>
        <w:t xml:space="preserve">ARN </w:t>
      </w:r>
      <w:r w:rsidRPr="00A8098E">
        <w:rPr>
          <w:rFonts w:ascii="Arial" w:hAnsi="Arial" w:cs="Arial"/>
        </w:rPr>
        <w:t xml:space="preserve">corresponden a los definidos en </w:t>
      </w:r>
      <w:r w:rsidR="005059A1" w:rsidRPr="00A8098E">
        <w:rPr>
          <w:rFonts w:ascii="Arial" w:hAnsi="Arial" w:cs="Arial"/>
        </w:rPr>
        <w:t>el Código de Integridad de la Política de Integridad del Modelo Integrado de Planeación y Gestión</w:t>
      </w:r>
      <w:r w:rsidRPr="00A8098E">
        <w:rPr>
          <w:rStyle w:val="Refdenotaalpie"/>
          <w:rFonts w:ascii="Arial" w:hAnsi="Arial" w:cs="Arial"/>
        </w:rPr>
        <w:footnoteReference w:id="5"/>
      </w:r>
      <w:r w:rsidR="005059A1" w:rsidRPr="00A8098E">
        <w:rPr>
          <w:rFonts w:ascii="Arial" w:hAnsi="Arial" w:cs="Arial"/>
        </w:rPr>
        <w:t xml:space="preserve">. Así, los </w:t>
      </w:r>
      <w:r w:rsidRPr="00A8098E">
        <w:rPr>
          <w:rFonts w:ascii="Arial" w:hAnsi="Arial" w:cs="Arial"/>
        </w:rPr>
        <w:t>valores</w:t>
      </w:r>
      <w:r w:rsidR="005059A1" w:rsidRPr="00A8098E">
        <w:rPr>
          <w:rFonts w:ascii="Arial" w:hAnsi="Arial" w:cs="Arial"/>
        </w:rPr>
        <w:t xml:space="preserve"> que </w:t>
      </w:r>
      <w:r w:rsidR="00F079C5" w:rsidRPr="00A8098E">
        <w:rPr>
          <w:rFonts w:ascii="Arial" w:hAnsi="Arial" w:cs="Arial"/>
        </w:rPr>
        <w:t>adoptados por</w:t>
      </w:r>
      <w:r w:rsidRPr="00A8098E">
        <w:rPr>
          <w:rFonts w:ascii="Arial" w:hAnsi="Arial" w:cs="Arial"/>
        </w:rPr>
        <w:t xml:space="preserve"> la Agencia son:</w:t>
      </w:r>
    </w:p>
    <w:p w14:paraId="5C82BEAB" w14:textId="77777777" w:rsidR="006370A7" w:rsidRPr="00A8098E" w:rsidRDefault="006370A7" w:rsidP="007F714D">
      <w:pPr>
        <w:tabs>
          <w:tab w:val="left" w:pos="284"/>
          <w:tab w:val="left" w:pos="426"/>
          <w:tab w:val="left" w:pos="709"/>
        </w:tabs>
        <w:rPr>
          <w:rFonts w:ascii="Arial" w:hAnsi="Arial" w:cs="Arial"/>
        </w:rPr>
      </w:pPr>
    </w:p>
    <w:p w14:paraId="1ED99564" w14:textId="77777777" w:rsidR="006370A7" w:rsidRPr="00A8098E" w:rsidRDefault="006370A7" w:rsidP="00FB1205">
      <w:pPr>
        <w:pStyle w:val="Prrafodelista"/>
        <w:numPr>
          <w:ilvl w:val="0"/>
          <w:numId w:val="6"/>
        </w:numPr>
        <w:tabs>
          <w:tab w:val="left" w:pos="284"/>
          <w:tab w:val="left" w:pos="426"/>
          <w:tab w:val="left" w:pos="709"/>
        </w:tabs>
        <w:ind w:left="0" w:firstLine="0"/>
        <w:rPr>
          <w:rFonts w:ascii="Arial" w:hAnsi="Arial" w:cs="Arial"/>
        </w:rPr>
      </w:pPr>
      <w:r w:rsidRPr="00A8098E">
        <w:rPr>
          <w:rFonts w:ascii="Arial" w:hAnsi="Arial" w:cs="Arial"/>
          <w:b/>
        </w:rPr>
        <w:t>Honestidad</w:t>
      </w:r>
      <w:r w:rsidR="003A158B" w:rsidRPr="00A8098E">
        <w:rPr>
          <w:rFonts w:ascii="Arial" w:hAnsi="Arial" w:cs="Arial"/>
        </w:rPr>
        <w:t>: actuar siempre con fundamento en la verdad, cumpliendo los deberes con transparencia y rectitud, siempre favoreciendo el interés general.</w:t>
      </w:r>
    </w:p>
    <w:p w14:paraId="1C44ED0E" w14:textId="77777777" w:rsidR="00606114" w:rsidRPr="00A8098E" w:rsidRDefault="00606114" w:rsidP="007F714D">
      <w:pPr>
        <w:pStyle w:val="Prrafodelista"/>
        <w:tabs>
          <w:tab w:val="left" w:pos="284"/>
          <w:tab w:val="left" w:pos="426"/>
          <w:tab w:val="left" w:pos="709"/>
        </w:tabs>
        <w:ind w:left="0"/>
        <w:rPr>
          <w:rFonts w:ascii="Arial" w:hAnsi="Arial" w:cs="Arial"/>
        </w:rPr>
      </w:pPr>
    </w:p>
    <w:p w14:paraId="1B46EFC1" w14:textId="77777777" w:rsidR="006370A7" w:rsidRPr="00A8098E" w:rsidRDefault="006370A7" w:rsidP="00FB1205">
      <w:pPr>
        <w:pStyle w:val="Prrafodelista"/>
        <w:numPr>
          <w:ilvl w:val="0"/>
          <w:numId w:val="6"/>
        </w:numPr>
        <w:tabs>
          <w:tab w:val="left" w:pos="284"/>
          <w:tab w:val="left" w:pos="426"/>
          <w:tab w:val="left" w:pos="709"/>
        </w:tabs>
        <w:ind w:left="0" w:firstLine="0"/>
        <w:rPr>
          <w:rFonts w:ascii="Arial" w:hAnsi="Arial" w:cs="Arial"/>
        </w:rPr>
      </w:pPr>
      <w:r w:rsidRPr="00A8098E">
        <w:rPr>
          <w:rFonts w:ascii="Arial" w:hAnsi="Arial" w:cs="Arial"/>
          <w:b/>
        </w:rPr>
        <w:t>Respeto</w:t>
      </w:r>
      <w:r w:rsidR="003A158B" w:rsidRPr="00A8098E">
        <w:rPr>
          <w:rFonts w:ascii="Arial" w:hAnsi="Arial" w:cs="Arial"/>
        </w:rPr>
        <w:t>: reconocimiento, valoración y trato digno a todas las personas, con sus virtudes y defectos, sin importar su labor, su procedencia, títulos o cualquier otra condición.</w:t>
      </w:r>
    </w:p>
    <w:p w14:paraId="0B688566" w14:textId="77777777" w:rsidR="00606114" w:rsidRPr="00A8098E" w:rsidRDefault="00606114" w:rsidP="007F714D">
      <w:pPr>
        <w:pStyle w:val="Prrafodelista"/>
        <w:tabs>
          <w:tab w:val="left" w:pos="284"/>
          <w:tab w:val="left" w:pos="426"/>
          <w:tab w:val="left" w:pos="709"/>
        </w:tabs>
        <w:ind w:left="0"/>
        <w:rPr>
          <w:rFonts w:ascii="Arial" w:hAnsi="Arial" w:cs="Arial"/>
        </w:rPr>
      </w:pPr>
    </w:p>
    <w:p w14:paraId="43D25C11" w14:textId="77777777" w:rsidR="006370A7" w:rsidRPr="00A8098E" w:rsidRDefault="006370A7" w:rsidP="00FB1205">
      <w:pPr>
        <w:pStyle w:val="Prrafodelista"/>
        <w:numPr>
          <w:ilvl w:val="0"/>
          <w:numId w:val="6"/>
        </w:numPr>
        <w:tabs>
          <w:tab w:val="left" w:pos="284"/>
          <w:tab w:val="left" w:pos="426"/>
          <w:tab w:val="left" w:pos="709"/>
        </w:tabs>
        <w:ind w:left="0" w:firstLine="0"/>
        <w:rPr>
          <w:rFonts w:ascii="Arial" w:hAnsi="Arial" w:cs="Arial"/>
        </w:rPr>
      </w:pPr>
      <w:r w:rsidRPr="00A8098E">
        <w:rPr>
          <w:rFonts w:ascii="Arial" w:hAnsi="Arial" w:cs="Arial"/>
          <w:b/>
        </w:rPr>
        <w:t>Compromiso</w:t>
      </w:r>
      <w:r w:rsidR="003A158B" w:rsidRPr="00A8098E">
        <w:rPr>
          <w:rFonts w:ascii="Arial" w:hAnsi="Arial" w:cs="Arial"/>
        </w:rPr>
        <w:t xml:space="preserve">: </w:t>
      </w:r>
      <w:r w:rsidR="00AD2141" w:rsidRPr="00A8098E">
        <w:rPr>
          <w:rFonts w:ascii="Arial" w:hAnsi="Arial" w:cs="Arial"/>
        </w:rPr>
        <w:t>ser consciente de la importancia del rol como servidor público y estar en disposición permanente para comprender y resolver las necesidades de las personas con las que se relaciona en las labores cotidianas, buscando siempre mejorar su bienestar.</w:t>
      </w:r>
    </w:p>
    <w:p w14:paraId="7822D2FC" w14:textId="77777777" w:rsidR="00606114" w:rsidRPr="00A8098E" w:rsidRDefault="00606114" w:rsidP="007F714D">
      <w:pPr>
        <w:pStyle w:val="Prrafodelista"/>
        <w:tabs>
          <w:tab w:val="left" w:pos="284"/>
          <w:tab w:val="left" w:pos="426"/>
          <w:tab w:val="left" w:pos="709"/>
        </w:tabs>
        <w:ind w:left="0"/>
        <w:rPr>
          <w:rFonts w:ascii="Arial" w:hAnsi="Arial" w:cs="Arial"/>
        </w:rPr>
      </w:pPr>
    </w:p>
    <w:p w14:paraId="6B051371" w14:textId="77777777" w:rsidR="006370A7" w:rsidRPr="00A8098E" w:rsidRDefault="006370A7" w:rsidP="00FB1205">
      <w:pPr>
        <w:pStyle w:val="Prrafodelista"/>
        <w:numPr>
          <w:ilvl w:val="0"/>
          <w:numId w:val="6"/>
        </w:numPr>
        <w:tabs>
          <w:tab w:val="left" w:pos="284"/>
          <w:tab w:val="left" w:pos="426"/>
          <w:tab w:val="left" w:pos="709"/>
        </w:tabs>
        <w:ind w:left="0" w:firstLine="0"/>
        <w:rPr>
          <w:rFonts w:ascii="Arial" w:hAnsi="Arial" w:cs="Arial"/>
        </w:rPr>
      </w:pPr>
      <w:r w:rsidRPr="00A8098E">
        <w:rPr>
          <w:rFonts w:ascii="Arial" w:hAnsi="Arial" w:cs="Arial"/>
          <w:b/>
        </w:rPr>
        <w:t>Diligencia</w:t>
      </w:r>
      <w:r w:rsidR="00AD2141" w:rsidRPr="00A8098E">
        <w:rPr>
          <w:rFonts w:ascii="Arial" w:hAnsi="Arial" w:cs="Arial"/>
        </w:rPr>
        <w:t>: cumplir con los deberes, funciones y responsabilidades asignadas al cargo de la mejor manera posible, con atención, prontitud, destreza y eficiencia, para así optimizar el uso de los recursos del Estado.</w:t>
      </w:r>
    </w:p>
    <w:p w14:paraId="3CC7C6AB" w14:textId="77777777" w:rsidR="00606114" w:rsidRPr="00A8098E" w:rsidRDefault="00606114" w:rsidP="007F714D">
      <w:pPr>
        <w:pStyle w:val="Prrafodelista"/>
        <w:tabs>
          <w:tab w:val="left" w:pos="284"/>
          <w:tab w:val="left" w:pos="426"/>
          <w:tab w:val="left" w:pos="709"/>
        </w:tabs>
        <w:ind w:left="0"/>
        <w:rPr>
          <w:rFonts w:ascii="Arial" w:hAnsi="Arial" w:cs="Arial"/>
        </w:rPr>
      </w:pPr>
    </w:p>
    <w:p w14:paraId="571D6842" w14:textId="77777777" w:rsidR="006370A7" w:rsidRPr="00A8098E" w:rsidRDefault="006370A7" w:rsidP="00FB1205">
      <w:pPr>
        <w:pStyle w:val="Prrafodelista"/>
        <w:numPr>
          <w:ilvl w:val="0"/>
          <w:numId w:val="6"/>
        </w:numPr>
        <w:tabs>
          <w:tab w:val="left" w:pos="284"/>
          <w:tab w:val="left" w:pos="426"/>
          <w:tab w:val="left" w:pos="709"/>
        </w:tabs>
        <w:ind w:left="0" w:firstLine="0"/>
        <w:rPr>
          <w:rFonts w:ascii="Arial" w:hAnsi="Arial" w:cs="Arial"/>
        </w:rPr>
      </w:pPr>
      <w:r w:rsidRPr="00A8098E">
        <w:rPr>
          <w:rFonts w:ascii="Arial" w:hAnsi="Arial" w:cs="Arial"/>
          <w:b/>
        </w:rPr>
        <w:t>Justicia</w:t>
      </w:r>
      <w:r w:rsidR="00AD2141" w:rsidRPr="00A8098E">
        <w:rPr>
          <w:rFonts w:ascii="Arial" w:hAnsi="Arial" w:cs="Arial"/>
        </w:rPr>
        <w:t>: actuar con imparcialidad, garantizando los derechos de las personas, con equidad, igualdad y sin discriminación.</w:t>
      </w:r>
    </w:p>
    <w:p w14:paraId="1E359986" w14:textId="77777777" w:rsidR="005059A1" w:rsidRPr="00A8098E" w:rsidRDefault="005059A1" w:rsidP="007F714D">
      <w:pPr>
        <w:tabs>
          <w:tab w:val="left" w:pos="284"/>
          <w:tab w:val="left" w:pos="426"/>
          <w:tab w:val="left" w:pos="709"/>
        </w:tabs>
        <w:rPr>
          <w:rFonts w:ascii="Arial" w:hAnsi="Arial" w:cs="Arial"/>
        </w:rPr>
      </w:pPr>
    </w:p>
    <w:p w14:paraId="094F7297" w14:textId="77777777" w:rsidR="003A158B" w:rsidRPr="00A8098E" w:rsidRDefault="006370A7" w:rsidP="007F714D">
      <w:pPr>
        <w:tabs>
          <w:tab w:val="left" w:pos="284"/>
          <w:tab w:val="left" w:pos="426"/>
          <w:tab w:val="left" w:pos="709"/>
        </w:tabs>
        <w:rPr>
          <w:rFonts w:ascii="Arial" w:hAnsi="Arial" w:cs="Arial"/>
        </w:rPr>
      </w:pPr>
      <w:r w:rsidRPr="00A8098E">
        <w:rPr>
          <w:rFonts w:ascii="Arial" w:hAnsi="Arial" w:cs="Arial"/>
        </w:rPr>
        <w:t>El conocimiento</w:t>
      </w:r>
      <w:r w:rsidR="003A158B" w:rsidRPr="00A8098E">
        <w:rPr>
          <w:rFonts w:ascii="Arial" w:hAnsi="Arial" w:cs="Arial"/>
        </w:rPr>
        <w:t xml:space="preserve"> y apropiación de estos valores fortalece la gestión de la entidad, al hacerla más transparente y abierta al ciudadano.</w:t>
      </w:r>
    </w:p>
    <w:p w14:paraId="47EBB437" w14:textId="77777777" w:rsidR="004208D7" w:rsidRPr="00A8098E" w:rsidRDefault="004208D7" w:rsidP="007F714D">
      <w:pPr>
        <w:tabs>
          <w:tab w:val="left" w:pos="284"/>
          <w:tab w:val="left" w:pos="426"/>
          <w:tab w:val="left" w:pos="709"/>
        </w:tabs>
        <w:rPr>
          <w:rFonts w:ascii="Arial" w:hAnsi="Arial" w:cs="Arial"/>
        </w:rPr>
      </w:pPr>
    </w:p>
    <w:p w14:paraId="386D8603" w14:textId="77777777" w:rsidR="00160737" w:rsidRPr="00A8098E" w:rsidRDefault="00160737" w:rsidP="00FB1205">
      <w:pPr>
        <w:pStyle w:val="Ttulo1"/>
        <w:numPr>
          <w:ilvl w:val="0"/>
          <w:numId w:val="7"/>
        </w:numPr>
        <w:pBdr>
          <w:bottom w:val="single" w:sz="4" w:space="1" w:color="auto"/>
        </w:pBdr>
        <w:tabs>
          <w:tab w:val="left" w:pos="284"/>
          <w:tab w:val="left" w:pos="426"/>
          <w:tab w:val="left" w:pos="709"/>
        </w:tabs>
        <w:spacing w:before="0"/>
        <w:ind w:left="0" w:firstLine="0"/>
        <w:rPr>
          <w:rFonts w:ascii="Arial" w:hAnsi="Arial" w:cs="Arial"/>
          <w:color w:val="auto"/>
          <w:sz w:val="24"/>
          <w:szCs w:val="24"/>
        </w:rPr>
      </w:pPr>
      <w:bookmarkStart w:id="8" w:name="_Toc69899752"/>
      <w:r w:rsidRPr="00A8098E">
        <w:rPr>
          <w:rFonts w:ascii="Arial" w:hAnsi="Arial" w:cs="Arial"/>
          <w:color w:val="auto"/>
          <w:sz w:val="24"/>
          <w:szCs w:val="24"/>
        </w:rPr>
        <w:t>CONTEXTO ESTRATÉGICO</w:t>
      </w:r>
      <w:bookmarkEnd w:id="8"/>
    </w:p>
    <w:p w14:paraId="5CBAE75F" w14:textId="77777777" w:rsidR="00160737" w:rsidRPr="00A8098E" w:rsidRDefault="00160737" w:rsidP="007F714D">
      <w:pPr>
        <w:tabs>
          <w:tab w:val="left" w:pos="284"/>
          <w:tab w:val="left" w:pos="426"/>
          <w:tab w:val="left" w:pos="709"/>
        </w:tabs>
      </w:pPr>
    </w:p>
    <w:p w14:paraId="094B0FE4" w14:textId="77777777" w:rsidR="00160737" w:rsidRPr="00A8098E" w:rsidRDefault="00160737" w:rsidP="007F714D">
      <w:pPr>
        <w:tabs>
          <w:tab w:val="left" w:pos="284"/>
          <w:tab w:val="left" w:pos="426"/>
          <w:tab w:val="left" w:pos="709"/>
        </w:tabs>
        <w:rPr>
          <w:rFonts w:ascii="Arial" w:hAnsi="Arial" w:cs="Arial"/>
        </w:rPr>
      </w:pPr>
      <w:r w:rsidRPr="00A8098E">
        <w:rPr>
          <w:rFonts w:ascii="Arial" w:hAnsi="Arial" w:cs="Arial"/>
        </w:rPr>
        <w:t>El Contexto Estratégico permite conocer y valorar la situación de la entidad frente a su entorno y sus capacidades internas, como base para la revisión y actualización del marco estratégico, la identificación de riesgos y la construcción de conocimiento colectivo sobre el presente y futuro de la entidad. A través de éste se identifican factores internos y externos propios de la organización que pueden incidir positiva o negativamente en el cumplimiento de la misión. Este contexto se constituye en un elemento valioso en el proceso de planeación que permite precisar y ajustar tanto objetivos como estrategias.</w:t>
      </w:r>
    </w:p>
    <w:p w14:paraId="1FAD5248" w14:textId="77777777" w:rsidR="00160737" w:rsidRPr="00A8098E" w:rsidRDefault="00160737" w:rsidP="007F714D">
      <w:pPr>
        <w:tabs>
          <w:tab w:val="left" w:pos="284"/>
          <w:tab w:val="left" w:pos="426"/>
          <w:tab w:val="left" w:pos="709"/>
        </w:tabs>
        <w:rPr>
          <w:rFonts w:ascii="Arial" w:hAnsi="Arial" w:cs="Arial"/>
        </w:rPr>
      </w:pPr>
    </w:p>
    <w:p w14:paraId="573A4D53" w14:textId="77777777" w:rsidR="00160737" w:rsidRPr="00A8098E" w:rsidRDefault="00160737" w:rsidP="007F714D">
      <w:pPr>
        <w:tabs>
          <w:tab w:val="left" w:pos="284"/>
          <w:tab w:val="left" w:pos="426"/>
          <w:tab w:val="left" w:pos="709"/>
        </w:tabs>
        <w:rPr>
          <w:rFonts w:ascii="Arial" w:hAnsi="Arial" w:cs="Arial"/>
        </w:rPr>
      </w:pPr>
      <w:r w:rsidRPr="00A8098E">
        <w:rPr>
          <w:rFonts w:ascii="Arial" w:hAnsi="Arial" w:cs="Arial"/>
        </w:rPr>
        <w:lastRenderedPageBreak/>
        <w:t xml:space="preserve">Así mismo, de acuerdo con la Guía para la Administración de Riesgos del Departamento Administrativo de la Función Pública (v3, 2014) la identificación de </w:t>
      </w:r>
      <w:r w:rsidRPr="00A8098E">
        <w:rPr>
          <w:rFonts w:ascii="Arial" w:hAnsi="Arial" w:cs="Arial"/>
          <w:i/>
        </w:rPr>
        <w:t>riesgos “se realiza determinando las causas, fuentes del riesgo y los eventos con base en el análisis de contexto para la entidad y del proceso, que pueden afectar el logro de los objetivos”</w:t>
      </w:r>
      <w:r w:rsidRPr="00A8098E">
        <w:rPr>
          <w:rFonts w:ascii="Arial" w:hAnsi="Arial" w:cs="Arial"/>
        </w:rPr>
        <w:t xml:space="preserve">. En este marco, se puede entender que la primera etapa del proceso de identificación de riesgos es la construcción del Contexto Estratégico, entendido como el conjunto de condiciones internas y externas del entorno y de los procesos que pueden impactar el desarrollo de la gestión y afectar el logro de los objetivos de la entidad. </w:t>
      </w:r>
    </w:p>
    <w:p w14:paraId="72B559B1" w14:textId="77777777" w:rsidR="00160737" w:rsidRPr="00A8098E" w:rsidRDefault="00160737" w:rsidP="007F714D">
      <w:pPr>
        <w:tabs>
          <w:tab w:val="left" w:pos="284"/>
          <w:tab w:val="left" w:pos="426"/>
          <w:tab w:val="left" w:pos="709"/>
        </w:tabs>
        <w:rPr>
          <w:rFonts w:ascii="Arial" w:hAnsi="Arial" w:cs="Arial"/>
        </w:rPr>
      </w:pPr>
    </w:p>
    <w:p w14:paraId="323ED4C3" w14:textId="77777777" w:rsidR="00160737" w:rsidRPr="00A8098E" w:rsidRDefault="00160737" w:rsidP="007F714D">
      <w:pPr>
        <w:tabs>
          <w:tab w:val="left" w:pos="284"/>
          <w:tab w:val="left" w:pos="426"/>
          <w:tab w:val="left" w:pos="709"/>
        </w:tabs>
        <w:rPr>
          <w:rFonts w:ascii="Arial" w:hAnsi="Arial" w:cs="Arial"/>
        </w:rPr>
      </w:pPr>
      <w:r w:rsidRPr="00A8098E">
        <w:rPr>
          <w:rFonts w:ascii="Arial" w:hAnsi="Arial" w:cs="Arial"/>
        </w:rPr>
        <w:t xml:space="preserve">Para definir el Marco Estratégico 2019 – 2022, la Agencia entre mayo y junio de 2018, trabajó en la actualización colectiva del Contexto Estratégico de la ARN. Para esto se desarrolló una metodología que tomó como insumo los elementos del DOFA del Marco Estratégico 2015 -2018, bajo el entendido que las </w:t>
      </w:r>
      <w:r w:rsidRPr="00A8098E">
        <w:rPr>
          <w:rFonts w:ascii="Arial" w:hAnsi="Arial" w:cs="Arial"/>
          <w:i/>
        </w:rPr>
        <w:t>fortalezas</w:t>
      </w:r>
      <w:r w:rsidRPr="00A8098E">
        <w:rPr>
          <w:rFonts w:ascii="Arial" w:hAnsi="Arial" w:cs="Arial"/>
        </w:rPr>
        <w:t xml:space="preserve"> corresponden a las capacidades internas de la organización para el logro de los objetivos (tanto estratégicos como de procesos), las </w:t>
      </w:r>
      <w:r w:rsidRPr="00A8098E">
        <w:rPr>
          <w:rFonts w:ascii="Arial" w:hAnsi="Arial" w:cs="Arial"/>
          <w:i/>
        </w:rPr>
        <w:t>debilidades</w:t>
      </w:r>
      <w:r w:rsidRPr="00A8098E">
        <w:rPr>
          <w:rFonts w:ascii="Arial" w:hAnsi="Arial" w:cs="Arial"/>
        </w:rPr>
        <w:t xml:space="preserve"> aquellos factores internos que obstaculizan su cumplimiento, las </w:t>
      </w:r>
      <w:r w:rsidRPr="00A8098E">
        <w:rPr>
          <w:rFonts w:ascii="Arial" w:hAnsi="Arial" w:cs="Arial"/>
          <w:i/>
        </w:rPr>
        <w:t>oportunidades</w:t>
      </w:r>
      <w:r w:rsidRPr="00A8098E">
        <w:rPr>
          <w:rFonts w:ascii="Arial" w:hAnsi="Arial" w:cs="Arial"/>
        </w:rPr>
        <w:t xml:space="preserve"> corresponden a las condiciones externas que impactan de manera positiva y las </w:t>
      </w:r>
      <w:r w:rsidRPr="00A8098E">
        <w:rPr>
          <w:rFonts w:ascii="Arial" w:hAnsi="Arial" w:cs="Arial"/>
          <w:i/>
        </w:rPr>
        <w:t>amenazas</w:t>
      </w:r>
      <w:r w:rsidRPr="00A8098E">
        <w:rPr>
          <w:rFonts w:ascii="Arial" w:hAnsi="Arial" w:cs="Arial"/>
        </w:rPr>
        <w:t xml:space="preserve"> aquellas que lo hacen de manera negativa. Con base en los enunciados del DOFA, clasificados en positivos (fortalezas y oportunidades) y negativos (debilidades y amenazas), se revisó si seguían estando vigentes y siendo pertinentes, así como si hacían falta nuevos elementos que obedecieran al contexto actual de la entidad y que no estuvieran formulados. Finalmente se clasificaron en categorías del Contexto Externo y del Contexto Interno que permitieran una mejor comprensión. </w:t>
      </w:r>
    </w:p>
    <w:p w14:paraId="2F750140" w14:textId="77777777" w:rsidR="00160737" w:rsidRPr="00A8098E" w:rsidRDefault="00160737" w:rsidP="007F714D">
      <w:pPr>
        <w:tabs>
          <w:tab w:val="left" w:pos="284"/>
          <w:tab w:val="left" w:pos="426"/>
          <w:tab w:val="left" w:pos="709"/>
        </w:tabs>
        <w:rPr>
          <w:rFonts w:ascii="Arial" w:hAnsi="Arial" w:cs="Arial"/>
        </w:rPr>
      </w:pPr>
    </w:p>
    <w:p w14:paraId="36BDC7DF" w14:textId="77777777" w:rsidR="00160737" w:rsidRPr="00A8098E" w:rsidRDefault="00160737" w:rsidP="007F714D">
      <w:pPr>
        <w:tabs>
          <w:tab w:val="left" w:pos="284"/>
          <w:tab w:val="left" w:pos="426"/>
          <w:tab w:val="left" w:pos="709"/>
        </w:tabs>
        <w:rPr>
          <w:rFonts w:ascii="Arial" w:hAnsi="Arial" w:cs="Arial"/>
          <w:b/>
        </w:rPr>
      </w:pPr>
      <w:r w:rsidRPr="00A8098E">
        <w:rPr>
          <w:rFonts w:ascii="Arial" w:hAnsi="Arial" w:cs="Arial"/>
          <w:b/>
        </w:rPr>
        <w:t>Desarrollo del Contexto Estratégico</w:t>
      </w:r>
    </w:p>
    <w:p w14:paraId="29A984C3" w14:textId="77777777" w:rsidR="00160737" w:rsidRPr="00A8098E" w:rsidRDefault="00160737" w:rsidP="007F714D">
      <w:pPr>
        <w:tabs>
          <w:tab w:val="left" w:pos="284"/>
          <w:tab w:val="left" w:pos="426"/>
          <w:tab w:val="left" w:pos="709"/>
          <w:tab w:val="left" w:pos="5698"/>
        </w:tabs>
        <w:rPr>
          <w:rFonts w:ascii="Arial" w:hAnsi="Arial" w:cs="Arial"/>
        </w:rPr>
      </w:pPr>
    </w:p>
    <w:p w14:paraId="67570301" w14:textId="77777777" w:rsidR="00160737" w:rsidRPr="00A8098E" w:rsidRDefault="00160737" w:rsidP="007F714D">
      <w:pPr>
        <w:tabs>
          <w:tab w:val="left" w:pos="284"/>
          <w:tab w:val="left" w:pos="426"/>
          <w:tab w:val="left" w:pos="709"/>
        </w:tabs>
        <w:rPr>
          <w:rFonts w:ascii="Arial" w:hAnsi="Arial" w:cs="Arial"/>
        </w:rPr>
      </w:pPr>
      <w:r w:rsidRPr="00A8098E">
        <w:rPr>
          <w:rFonts w:ascii="Arial" w:hAnsi="Arial" w:cs="Arial"/>
        </w:rPr>
        <w:t xml:space="preserve">Como resultado de la sistematización y análisis de la información obtenida en los dos (2) ejercicios, se presenta a continuación el Contexto Estratégico de la Agencia para la Reincorporación y Normalización, en primera instancia el contexto externo y luego el interno. </w:t>
      </w:r>
    </w:p>
    <w:p w14:paraId="101B3939" w14:textId="77777777" w:rsidR="00160737" w:rsidRPr="00A8098E" w:rsidRDefault="00160737" w:rsidP="007F714D">
      <w:pPr>
        <w:tabs>
          <w:tab w:val="left" w:pos="284"/>
          <w:tab w:val="left" w:pos="426"/>
          <w:tab w:val="left" w:pos="709"/>
        </w:tabs>
        <w:rPr>
          <w:rFonts w:ascii="Arial" w:hAnsi="Arial" w:cs="Arial"/>
        </w:rPr>
      </w:pPr>
    </w:p>
    <w:p w14:paraId="7F6EFCD8" w14:textId="77777777" w:rsidR="00160737" w:rsidRPr="00A8098E" w:rsidRDefault="00160737" w:rsidP="007F714D">
      <w:pPr>
        <w:pStyle w:val="Prrafodelista"/>
        <w:numPr>
          <w:ilvl w:val="1"/>
          <w:numId w:val="5"/>
        </w:numPr>
        <w:tabs>
          <w:tab w:val="left" w:pos="284"/>
          <w:tab w:val="left" w:pos="426"/>
          <w:tab w:val="left" w:pos="709"/>
        </w:tabs>
        <w:ind w:left="0" w:firstLine="0"/>
        <w:rPr>
          <w:rFonts w:ascii="Arial" w:hAnsi="Arial" w:cs="Arial"/>
          <w:b/>
        </w:rPr>
      </w:pPr>
      <w:r w:rsidRPr="00A8098E">
        <w:rPr>
          <w:rFonts w:ascii="Arial" w:hAnsi="Arial" w:cs="Arial"/>
          <w:b/>
        </w:rPr>
        <w:t>Contexto Externo</w:t>
      </w:r>
    </w:p>
    <w:p w14:paraId="5FE6F310" w14:textId="77777777" w:rsidR="00160737" w:rsidRPr="00A8098E" w:rsidRDefault="00160737" w:rsidP="007F714D">
      <w:pPr>
        <w:tabs>
          <w:tab w:val="left" w:pos="284"/>
          <w:tab w:val="left" w:pos="426"/>
          <w:tab w:val="left" w:pos="709"/>
          <w:tab w:val="left" w:pos="4820"/>
        </w:tabs>
        <w:rPr>
          <w:rFonts w:ascii="Arial" w:hAnsi="Arial" w:cs="Arial"/>
        </w:rPr>
      </w:pPr>
    </w:p>
    <w:p w14:paraId="3A078BBF" w14:textId="77777777" w:rsidR="00160737" w:rsidRPr="00A8098E" w:rsidRDefault="00160737" w:rsidP="007F714D">
      <w:pPr>
        <w:tabs>
          <w:tab w:val="left" w:pos="284"/>
          <w:tab w:val="left" w:pos="426"/>
          <w:tab w:val="left" w:pos="709"/>
          <w:tab w:val="left" w:pos="5698"/>
        </w:tabs>
        <w:rPr>
          <w:rFonts w:ascii="Arial" w:hAnsi="Arial" w:cs="Arial"/>
        </w:rPr>
      </w:pPr>
      <w:r w:rsidRPr="00A8098E">
        <w:rPr>
          <w:rFonts w:ascii="Arial" w:hAnsi="Arial" w:cs="Arial"/>
        </w:rPr>
        <w:t>Para el Contexto Externo las categorías trabajadas fueron</w:t>
      </w:r>
      <w:r w:rsidRPr="00A8098E">
        <w:rPr>
          <w:rStyle w:val="Refdenotaalpie"/>
          <w:rFonts w:ascii="Arial" w:hAnsi="Arial" w:cs="Arial"/>
        </w:rPr>
        <w:footnoteReference w:id="6"/>
      </w:r>
      <w:r w:rsidRPr="00A8098E">
        <w:rPr>
          <w:rFonts w:ascii="Arial" w:hAnsi="Arial" w:cs="Arial"/>
        </w:rPr>
        <w:t>:</w:t>
      </w:r>
    </w:p>
    <w:p w14:paraId="4E88FD8C" w14:textId="77777777" w:rsidR="00160737" w:rsidRPr="00A8098E" w:rsidRDefault="00160737" w:rsidP="007F714D">
      <w:pPr>
        <w:tabs>
          <w:tab w:val="left" w:pos="284"/>
          <w:tab w:val="left" w:pos="426"/>
          <w:tab w:val="left" w:pos="709"/>
          <w:tab w:val="left" w:pos="5698"/>
        </w:tabs>
        <w:rPr>
          <w:rFonts w:ascii="Arial" w:hAnsi="Arial" w:cs="Arial"/>
        </w:rPr>
      </w:pPr>
    </w:p>
    <w:p w14:paraId="7873B18F" w14:textId="77777777" w:rsidR="00160737" w:rsidRPr="00A8098E" w:rsidRDefault="00160737" w:rsidP="007F714D">
      <w:pPr>
        <w:pStyle w:val="Prrafodelista"/>
        <w:numPr>
          <w:ilvl w:val="0"/>
          <w:numId w:val="1"/>
        </w:numPr>
        <w:tabs>
          <w:tab w:val="left" w:pos="284"/>
          <w:tab w:val="left" w:pos="426"/>
          <w:tab w:val="left" w:pos="709"/>
          <w:tab w:val="left" w:pos="5698"/>
        </w:tabs>
        <w:ind w:left="0" w:firstLine="0"/>
        <w:rPr>
          <w:rFonts w:ascii="Arial" w:hAnsi="Arial" w:cs="Arial"/>
        </w:rPr>
      </w:pPr>
      <w:r w:rsidRPr="00A8098E">
        <w:rPr>
          <w:rFonts w:ascii="Arial" w:hAnsi="Arial" w:cs="Arial"/>
          <w:b/>
          <w:bCs/>
        </w:rPr>
        <w:t>Políticos:</w:t>
      </w:r>
      <w:r w:rsidRPr="00A8098E">
        <w:rPr>
          <w:rFonts w:ascii="Arial" w:hAnsi="Arial" w:cs="Arial"/>
        </w:rPr>
        <w:t xml:space="preserve"> Cambios de gobierno, políticas públicas.</w:t>
      </w:r>
    </w:p>
    <w:p w14:paraId="096FA2A7" w14:textId="77777777" w:rsidR="007F714D" w:rsidRPr="00A8098E" w:rsidRDefault="007F714D" w:rsidP="007F714D">
      <w:pPr>
        <w:pStyle w:val="Prrafodelista"/>
        <w:tabs>
          <w:tab w:val="left" w:pos="284"/>
          <w:tab w:val="left" w:pos="426"/>
          <w:tab w:val="left" w:pos="709"/>
          <w:tab w:val="left" w:pos="5698"/>
        </w:tabs>
        <w:ind w:left="0"/>
        <w:rPr>
          <w:rFonts w:ascii="Arial" w:hAnsi="Arial" w:cs="Arial"/>
        </w:rPr>
      </w:pPr>
    </w:p>
    <w:p w14:paraId="1ABFA322" w14:textId="77777777" w:rsidR="00160737" w:rsidRPr="00A8098E" w:rsidRDefault="00160737" w:rsidP="007F714D">
      <w:pPr>
        <w:pStyle w:val="Prrafodelista"/>
        <w:numPr>
          <w:ilvl w:val="0"/>
          <w:numId w:val="1"/>
        </w:numPr>
        <w:tabs>
          <w:tab w:val="left" w:pos="284"/>
          <w:tab w:val="left" w:pos="426"/>
          <w:tab w:val="left" w:pos="709"/>
          <w:tab w:val="left" w:pos="5698"/>
        </w:tabs>
        <w:ind w:left="0" w:firstLine="0"/>
        <w:rPr>
          <w:rFonts w:ascii="Arial" w:hAnsi="Arial" w:cs="Arial"/>
        </w:rPr>
      </w:pPr>
      <w:r w:rsidRPr="00A8098E">
        <w:rPr>
          <w:rFonts w:ascii="Arial" w:hAnsi="Arial" w:cs="Arial"/>
          <w:b/>
          <w:bCs/>
        </w:rPr>
        <w:t xml:space="preserve">Económicos: </w:t>
      </w:r>
      <w:r w:rsidRPr="00A8098E">
        <w:rPr>
          <w:rFonts w:ascii="Arial" w:hAnsi="Arial" w:cs="Arial"/>
        </w:rPr>
        <w:t>disponibilidad de capital, liquidez, mercados financieros, indicadores macroeconómicos, finanzas públicas.</w:t>
      </w:r>
    </w:p>
    <w:p w14:paraId="44E20740" w14:textId="77777777" w:rsidR="007F714D" w:rsidRPr="00A8098E" w:rsidRDefault="007F714D" w:rsidP="007F714D">
      <w:pPr>
        <w:tabs>
          <w:tab w:val="left" w:pos="284"/>
          <w:tab w:val="left" w:pos="426"/>
          <w:tab w:val="left" w:pos="709"/>
          <w:tab w:val="left" w:pos="5698"/>
        </w:tabs>
        <w:rPr>
          <w:rFonts w:ascii="Arial" w:hAnsi="Arial" w:cs="Arial"/>
        </w:rPr>
      </w:pPr>
    </w:p>
    <w:p w14:paraId="2E3CE90F" w14:textId="77777777" w:rsidR="00160737" w:rsidRPr="00A8098E" w:rsidRDefault="00160737" w:rsidP="007F714D">
      <w:pPr>
        <w:pStyle w:val="Prrafodelista"/>
        <w:numPr>
          <w:ilvl w:val="0"/>
          <w:numId w:val="1"/>
        </w:numPr>
        <w:tabs>
          <w:tab w:val="left" w:pos="284"/>
          <w:tab w:val="left" w:pos="426"/>
          <w:tab w:val="left" w:pos="709"/>
          <w:tab w:val="left" w:pos="5698"/>
        </w:tabs>
        <w:ind w:left="0" w:firstLine="0"/>
        <w:rPr>
          <w:rFonts w:ascii="Arial" w:hAnsi="Arial" w:cs="Arial"/>
        </w:rPr>
      </w:pPr>
      <w:r w:rsidRPr="00A8098E">
        <w:rPr>
          <w:rFonts w:ascii="Arial" w:hAnsi="Arial" w:cs="Arial"/>
          <w:b/>
          <w:bCs/>
        </w:rPr>
        <w:t>Sociales:</w:t>
      </w:r>
      <w:r w:rsidRPr="00A8098E">
        <w:rPr>
          <w:rFonts w:ascii="Arial" w:hAnsi="Arial" w:cs="Arial"/>
        </w:rPr>
        <w:t xml:space="preserve"> demografía, responsabilidad social, orden público, imaginarios culturales.</w:t>
      </w:r>
    </w:p>
    <w:p w14:paraId="71C5B0E0" w14:textId="77777777" w:rsidR="00160737" w:rsidRPr="00A8098E" w:rsidRDefault="00160737" w:rsidP="007F714D">
      <w:pPr>
        <w:pStyle w:val="Prrafodelista"/>
        <w:numPr>
          <w:ilvl w:val="0"/>
          <w:numId w:val="1"/>
        </w:numPr>
        <w:tabs>
          <w:tab w:val="left" w:pos="284"/>
          <w:tab w:val="left" w:pos="426"/>
          <w:tab w:val="left" w:pos="709"/>
          <w:tab w:val="left" w:pos="5698"/>
        </w:tabs>
        <w:ind w:left="0" w:firstLine="0"/>
        <w:rPr>
          <w:rFonts w:ascii="Arial" w:hAnsi="Arial" w:cs="Arial"/>
        </w:rPr>
      </w:pPr>
      <w:r w:rsidRPr="00A8098E">
        <w:rPr>
          <w:rFonts w:ascii="Arial" w:hAnsi="Arial" w:cs="Arial"/>
          <w:b/>
          <w:bCs/>
        </w:rPr>
        <w:lastRenderedPageBreak/>
        <w:t>Tecnológicos:</w:t>
      </w:r>
      <w:r w:rsidRPr="00A8098E">
        <w:rPr>
          <w:rFonts w:ascii="Arial" w:hAnsi="Arial" w:cs="Arial"/>
        </w:rPr>
        <w:t xml:space="preserve"> avances en tecnología, acceso a sistemas de información externos, gobierno abierto, seguridad de la información.</w:t>
      </w:r>
    </w:p>
    <w:p w14:paraId="481F65B4" w14:textId="77777777" w:rsidR="007F714D" w:rsidRPr="00A8098E" w:rsidRDefault="007F714D" w:rsidP="007F714D">
      <w:pPr>
        <w:pStyle w:val="Prrafodelista"/>
        <w:tabs>
          <w:tab w:val="left" w:pos="284"/>
          <w:tab w:val="left" w:pos="426"/>
          <w:tab w:val="left" w:pos="709"/>
          <w:tab w:val="left" w:pos="5698"/>
        </w:tabs>
        <w:ind w:left="0"/>
        <w:rPr>
          <w:rFonts w:ascii="Arial" w:hAnsi="Arial" w:cs="Arial"/>
        </w:rPr>
      </w:pPr>
    </w:p>
    <w:p w14:paraId="778D8C9E" w14:textId="77777777" w:rsidR="00160737" w:rsidRPr="00A8098E" w:rsidRDefault="00160737" w:rsidP="007F714D">
      <w:pPr>
        <w:pStyle w:val="Prrafodelista"/>
        <w:numPr>
          <w:ilvl w:val="0"/>
          <w:numId w:val="1"/>
        </w:numPr>
        <w:tabs>
          <w:tab w:val="left" w:pos="284"/>
          <w:tab w:val="left" w:pos="426"/>
          <w:tab w:val="left" w:pos="709"/>
          <w:tab w:val="left" w:pos="5698"/>
        </w:tabs>
        <w:ind w:left="0" w:firstLine="0"/>
        <w:rPr>
          <w:rFonts w:ascii="Arial" w:hAnsi="Arial" w:cs="Arial"/>
        </w:rPr>
      </w:pPr>
      <w:r w:rsidRPr="00A8098E">
        <w:rPr>
          <w:rFonts w:ascii="Arial" w:hAnsi="Arial" w:cs="Arial"/>
          <w:b/>
          <w:bCs/>
        </w:rPr>
        <w:t xml:space="preserve">Ambientales: </w:t>
      </w:r>
      <w:r w:rsidRPr="00A8098E">
        <w:rPr>
          <w:rFonts w:ascii="Arial" w:hAnsi="Arial" w:cs="Arial"/>
        </w:rPr>
        <w:t xml:space="preserve">emisiones y residuos, energía, catástrofes naturales, desarrollo sostenible. </w:t>
      </w:r>
    </w:p>
    <w:p w14:paraId="0C588EA0" w14:textId="77777777" w:rsidR="007F714D" w:rsidRPr="00A8098E" w:rsidRDefault="007F714D" w:rsidP="007F714D">
      <w:pPr>
        <w:pStyle w:val="Prrafodelista"/>
        <w:tabs>
          <w:tab w:val="left" w:pos="284"/>
          <w:tab w:val="left" w:pos="426"/>
          <w:tab w:val="left" w:pos="709"/>
          <w:tab w:val="left" w:pos="5698"/>
        </w:tabs>
        <w:ind w:left="0"/>
        <w:rPr>
          <w:rFonts w:ascii="Arial" w:hAnsi="Arial" w:cs="Arial"/>
        </w:rPr>
      </w:pPr>
    </w:p>
    <w:p w14:paraId="3C64421A" w14:textId="77777777" w:rsidR="00160737" w:rsidRPr="00A8098E" w:rsidRDefault="00160737" w:rsidP="007F714D">
      <w:pPr>
        <w:pStyle w:val="Prrafodelista"/>
        <w:numPr>
          <w:ilvl w:val="0"/>
          <w:numId w:val="1"/>
        </w:numPr>
        <w:tabs>
          <w:tab w:val="left" w:pos="284"/>
          <w:tab w:val="left" w:pos="426"/>
          <w:tab w:val="left" w:pos="709"/>
          <w:tab w:val="left" w:pos="5698"/>
        </w:tabs>
        <w:ind w:left="0" w:firstLine="0"/>
        <w:rPr>
          <w:rFonts w:ascii="Arial" w:hAnsi="Arial" w:cs="Arial"/>
        </w:rPr>
      </w:pPr>
      <w:r w:rsidRPr="00A8098E">
        <w:rPr>
          <w:rFonts w:ascii="Arial" w:hAnsi="Arial" w:cs="Arial"/>
          <w:b/>
          <w:bCs/>
        </w:rPr>
        <w:t>Marco normativo:</w:t>
      </w:r>
      <w:r w:rsidRPr="00A8098E">
        <w:rPr>
          <w:rFonts w:ascii="Arial" w:hAnsi="Arial" w:cs="Arial"/>
        </w:rPr>
        <w:t xml:space="preserve"> normas constitucionales, legales, reglamentarias y mandatos.</w:t>
      </w:r>
    </w:p>
    <w:p w14:paraId="6D48BF34" w14:textId="77777777" w:rsidR="007F714D" w:rsidRPr="00A8098E" w:rsidRDefault="007F714D" w:rsidP="007F714D">
      <w:pPr>
        <w:pStyle w:val="Prrafodelista"/>
        <w:tabs>
          <w:tab w:val="left" w:pos="284"/>
          <w:tab w:val="left" w:pos="426"/>
          <w:tab w:val="left" w:pos="709"/>
          <w:tab w:val="left" w:pos="5698"/>
        </w:tabs>
        <w:ind w:left="0"/>
        <w:rPr>
          <w:rFonts w:ascii="Arial" w:hAnsi="Arial" w:cs="Arial"/>
        </w:rPr>
      </w:pPr>
    </w:p>
    <w:p w14:paraId="1ADC0CFA" w14:textId="77777777" w:rsidR="00160737" w:rsidRPr="00A8098E" w:rsidRDefault="00160737" w:rsidP="007F714D">
      <w:pPr>
        <w:pStyle w:val="Prrafodelista"/>
        <w:numPr>
          <w:ilvl w:val="0"/>
          <w:numId w:val="1"/>
        </w:numPr>
        <w:tabs>
          <w:tab w:val="left" w:pos="284"/>
          <w:tab w:val="left" w:pos="426"/>
          <w:tab w:val="left" w:pos="709"/>
          <w:tab w:val="left" w:pos="5698"/>
        </w:tabs>
        <w:ind w:left="0" w:firstLine="0"/>
        <w:rPr>
          <w:rFonts w:ascii="Arial" w:hAnsi="Arial" w:cs="Arial"/>
        </w:rPr>
      </w:pPr>
      <w:r w:rsidRPr="00A8098E">
        <w:rPr>
          <w:rFonts w:ascii="Arial" w:hAnsi="Arial" w:cs="Arial"/>
          <w:b/>
          <w:bCs/>
        </w:rPr>
        <w:t>Imagen institucional:</w:t>
      </w:r>
      <w:r w:rsidRPr="00A8098E">
        <w:rPr>
          <w:rFonts w:ascii="Arial" w:hAnsi="Arial" w:cs="Arial"/>
        </w:rPr>
        <w:t xml:space="preserve"> comunicación con la ciudadanía y población interesada, políticas de comunicación y divulgación (¿cómo nos ven?).</w:t>
      </w:r>
    </w:p>
    <w:p w14:paraId="06EA99A2" w14:textId="77777777" w:rsidR="007F714D" w:rsidRPr="00A8098E" w:rsidRDefault="007F714D" w:rsidP="007F714D">
      <w:pPr>
        <w:pStyle w:val="Prrafodelista"/>
        <w:tabs>
          <w:tab w:val="left" w:pos="284"/>
          <w:tab w:val="left" w:pos="426"/>
          <w:tab w:val="left" w:pos="709"/>
          <w:tab w:val="left" w:pos="5698"/>
        </w:tabs>
        <w:ind w:left="0"/>
        <w:rPr>
          <w:rFonts w:ascii="Arial" w:hAnsi="Arial" w:cs="Arial"/>
        </w:rPr>
      </w:pPr>
    </w:p>
    <w:p w14:paraId="711481EA" w14:textId="77777777" w:rsidR="00160737" w:rsidRPr="00A8098E" w:rsidRDefault="00160737" w:rsidP="007F714D">
      <w:pPr>
        <w:pStyle w:val="Prrafodelista"/>
        <w:numPr>
          <w:ilvl w:val="0"/>
          <w:numId w:val="1"/>
        </w:numPr>
        <w:tabs>
          <w:tab w:val="left" w:pos="284"/>
          <w:tab w:val="left" w:pos="426"/>
          <w:tab w:val="left" w:pos="709"/>
          <w:tab w:val="left" w:pos="5698"/>
        </w:tabs>
        <w:ind w:left="0" w:firstLine="0"/>
        <w:rPr>
          <w:rFonts w:ascii="Arial" w:hAnsi="Arial" w:cs="Arial"/>
        </w:rPr>
      </w:pPr>
      <w:r w:rsidRPr="00A8098E">
        <w:rPr>
          <w:rFonts w:ascii="Arial" w:hAnsi="Arial" w:cs="Arial"/>
          <w:b/>
          <w:bCs/>
        </w:rPr>
        <w:t xml:space="preserve">Articulación interinstitucional: </w:t>
      </w:r>
      <w:r w:rsidRPr="00A8098E">
        <w:rPr>
          <w:rFonts w:ascii="Arial" w:hAnsi="Arial" w:cs="Arial"/>
        </w:rPr>
        <w:t xml:space="preserve">relación con otras entidades del sector, entidades del gobierno, entidades territoriales, sector privado, </w:t>
      </w:r>
      <w:proofErr w:type="spellStart"/>
      <w:r w:rsidRPr="00A8098E">
        <w:rPr>
          <w:rFonts w:ascii="Arial" w:hAnsi="Arial" w:cs="Arial"/>
        </w:rPr>
        <w:t>ONGs</w:t>
      </w:r>
      <w:proofErr w:type="spellEnd"/>
      <w:r w:rsidRPr="00A8098E">
        <w:rPr>
          <w:rFonts w:ascii="Arial" w:hAnsi="Arial" w:cs="Arial"/>
        </w:rPr>
        <w:t>.</w:t>
      </w:r>
    </w:p>
    <w:p w14:paraId="3AC8D256" w14:textId="77777777" w:rsidR="00160737" w:rsidRPr="00A8098E" w:rsidRDefault="00160737" w:rsidP="007F714D">
      <w:pPr>
        <w:tabs>
          <w:tab w:val="left" w:pos="284"/>
          <w:tab w:val="left" w:pos="426"/>
          <w:tab w:val="left" w:pos="709"/>
          <w:tab w:val="left" w:pos="4820"/>
        </w:tabs>
        <w:rPr>
          <w:rFonts w:ascii="Arial" w:hAnsi="Arial" w:cs="Arial"/>
        </w:rPr>
      </w:pPr>
    </w:p>
    <w:tbl>
      <w:tblPr>
        <w:tblStyle w:val="Tablaconcuadrcula"/>
        <w:tblW w:w="9351"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704"/>
        <w:gridCol w:w="4111"/>
        <w:gridCol w:w="4536"/>
      </w:tblGrid>
      <w:tr w:rsidR="00160737" w:rsidRPr="00A8098E" w14:paraId="4989DDB8" w14:textId="77777777" w:rsidTr="009D7392">
        <w:trPr>
          <w:trHeight w:val="374"/>
          <w:tblHeader/>
        </w:trPr>
        <w:tc>
          <w:tcPr>
            <w:tcW w:w="704" w:type="dxa"/>
            <w:shd w:val="clear" w:color="auto" w:fill="D9D9D9" w:themeFill="background1" w:themeFillShade="D9"/>
            <w:vAlign w:val="center"/>
          </w:tcPr>
          <w:p w14:paraId="453A0F79" w14:textId="77777777" w:rsidR="00160737" w:rsidRPr="00A8098E" w:rsidRDefault="00160737" w:rsidP="007F714D">
            <w:pPr>
              <w:tabs>
                <w:tab w:val="left" w:pos="284"/>
                <w:tab w:val="left" w:pos="426"/>
                <w:tab w:val="left" w:pos="709"/>
                <w:tab w:val="left" w:pos="4820"/>
              </w:tabs>
              <w:jc w:val="center"/>
              <w:rPr>
                <w:rFonts w:ascii="Arial" w:hAnsi="Arial" w:cs="Arial"/>
                <w:b/>
                <w:sz w:val="20"/>
                <w:szCs w:val="20"/>
              </w:rPr>
            </w:pPr>
          </w:p>
        </w:tc>
        <w:tc>
          <w:tcPr>
            <w:tcW w:w="4111" w:type="dxa"/>
            <w:shd w:val="clear" w:color="auto" w:fill="D9D9D9" w:themeFill="background1" w:themeFillShade="D9"/>
            <w:vAlign w:val="center"/>
          </w:tcPr>
          <w:p w14:paraId="5F7073D1" w14:textId="77777777" w:rsidR="00160737" w:rsidRPr="00A8098E" w:rsidRDefault="00160737" w:rsidP="007F714D">
            <w:pPr>
              <w:tabs>
                <w:tab w:val="left" w:pos="284"/>
                <w:tab w:val="left" w:pos="426"/>
                <w:tab w:val="left" w:pos="709"/>
                <w:tab w:val="left" w:pos="4820"/>
              </w:tabs>
              <w:rPr>
                <w:rFonts w:ascii="Arial" w:hAnsi="Arial" w:cs="Arial"/>
                <w:b/>
                <w:sz w:val="20"/>
                <w:szCs w:val="20"/>
              </w:rPr>
            </w:pPr>
            <w:r w:rsidRPr="00A8098E">
              <w:rPr>
                <w:rFonts w:ascii="Arial" w:hAnsi="Arial" w:cs="Arial"/>
                <w:b/>
                <w:sz w:val="20"/>
                <w:szCs w:val="20"/>
              </w:rPr>
              <w:t>OPORTUNIDADES</w:t>
            </w:r>
          </w:p>
        </w:tc>
        <w:tc>
          <w:tcPr>
            <w:tcW w:w="4536" w:type="dxa"/>
            <w:shd w:val="clear" w:color="auto" w:fill="D9D9D9" w:themeFill="background1" w:themeFillShade="D9"/>
            <w:vAlign w:val="center"/>
          </w:tcPr>
          <w:p w14:paraId="7817F11D" w14:textId="77777777" w:rsidR="00160737" w:rsidRPr="00A8098E" w:rsidRDefault="00160737" w:rsidP="007F714D">
            <w:pPr>
              <w:tabs>
                <w:tab w:val="left" w:pos="284"/>
                <w:tab w:val="left" w:pos="426"/>
                <w:tab w:val="left" w:pos="709"/>
                <w:tab w:val="left" w:pos="4820"/>
              </w:tabs>
              <w:rPr>
                <w:rFonts w:ascii="Arial" w:hAnsi="Arial" w:cs="Arial"/>
                <w:b/>
                <w:sz w:val="20"/>
                <w:szCs w:val="20"/>
              </w:rPr>
            </w:pPr>
            <w:r w:rsidRPr="00A8098E">
              <w:rPr>
                <w:rFonts w:ascii="Arial" w:hAnsi="Arial" w:cs="Arial"/>
                <w:b/>
                <w:sz w:val="20"/>
                <w:szCs w:val="20"/>
              </w:rPr>
              <w:t>AMENAZAS</w:t>
            </w:r>
          </w:p>
        </w:tc>
      </w:tr>
      <w:tr w:rsidR="00160737" w:rsidRPr="00A8098E" w14:paraId="27FAC472" w14:textId="77777777" w:rsidTr="009D7392">
        <w:trPr>
          <w:cantSplit/>
          <w:trHeight w:val="1134"/>
        </w:trPr>
        <w:tc>
          <w:tcPr>
            <w:tcW w:w="704" w:type="dxa"/>
            <w:shd w:val="clear" w:color="auto" w:fill="D9D9D9" w:themeFill="background1" w:themeFillShade="D9"/>
            <w:textDirection w:val="btLr"/>
            <w:vAlign w:val="center"/>
          </w:tcPr>
          <w:p w14:paraId="490BC32B" w14:textId="77777777" w:rsidR="00160737" w:rsidRPr="00A8098E" w:rsidRDefault="00160737" w:rsidP="007F714D">
            <w:pPr>
              <w:tabs>
                <w:tab w:val="left" w:pos="284"/>
                <w:tab w:val="left" w:pos="426"/>
                <w:tab w:val="left" w:pos="709"/>
                <w:tab w:val="left" w:pos="5698"/>
              </w:tabs>
              <w:ind w:right="113"/>
              <w:jc w:val="center"/>
              <w:rPr>
                <w:rFonts w:ascii="Arial" w:hAnsi="Arial" w:cs="Arial"/>
                <w:sz w:val="20"/>
                <w:szCs w:val="20"/>
              </w:rPr>
            </w:pPr>
            <w:r w:rsidRPr="00A8098E">
              <w:rPr>
                <w:rFonts w:ascii="Arial" w:hAnsi="Arial" w:cs="Arial"/>
                <w:b/>
                <w:bCs/>
                <w:sz w:val="20"/>
                <w:szCs w:val="20"/>
              </w:rPr>
              <w:t>Políticos</w:t>
            </w:r>
          </w:p>
        </w:tc>
        <w:tc>
          <w:tcPr>
            <w:tcW w:w="4111" w:type="dxa"/>
          </w:tcPr>
          <w:p w14:paraId="634B34F7"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La reincorporación pensada como una política de Estado junto con su importancia estratégica para el gobierno nacional.</w:t>
            </w:r>
          </w:p>
          <w:p w14:paraId="573BDA98"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lang w:val="es-CO" w:eastAsia="es-CO"/>
              </w:rPr>
              <w:t>Oportunidad de hacer</w:t>
            </w:r>
            <w:r w:rsidRPr="00A8098E">
              <w:rPr>
                <w:rFonts w:ascii="Arial" w:hAnsi="Arial" w:cs="Arial"/>
                <w:sz w:val="20"/>
                <w:szCs w:val="20"/>
              </w:rPr>
              <w:t xml:space="preserve"> parte de un engranaje más amplio, en la medida en que se asignan a la entidad nuevas competencias y poblaciones, reconociendo el aporte que tiene al proceso de reconciliación y resocialización en el país.</w:t>
            </w:r>
          </w:p>
          <w:p w14:paraId="2E3DE484"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Reconocimiento de la Agencia, basado en su experiencia, para que desarrolle el proceso de reincorporación en lo social y económico.</w:t>
            </w:r>
          </w:p>
          <w:p w14:paraId="177479FE"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Compromiso del gobierno para apoyar el proceso de paz.</w:t>
            </w:r>
          </w:p>
          <w:p w14:paraId="6A78B72C"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Participación política de los desmovilizados en las corporaciones públicas.</w:t>
            </w:r>
          </w:p>
          <w:p w14:paraId="34181224"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Flexibilidad del modelo de reintegración para ser aplicado a otras poblaciones como pandillas, combos etc.</w:t>
            </w:r>
          </w:p>
        </w:tc>
        <w:tc>
          <w:tcPr>
            <w:tcW w:w="4536" w:type="dxa"/>
          </w:tcPr>
          <w:p w14:paraId="1A7CABEC" w14:textId="77777777" w:rsidR="00160737" w:rsidRPr="00A8098E" w:rsidRDefault="00160737" w:rsidP="007F714D">
            <w:pPr>
              <w:pStyle w:val="Prrafodelista"/>
              <w:numPr>
                <w:ilvl w:val="0"/>
                <w:numId w:val="3"/>
              </w:numPr>
              <w:tabs>
                <w:tab w:val="left" w:pos="284"/>
                <w:tab w:val="left" w:pos="426"/>
                <w:tab w:val="left" w:pos="709"/>
              </w:tabs>
              <w:ind w:left="0" w:firstLine="0"/>
              <w:rPr>
                <w:rFonts w:ascii="Arial" w:hAnsi="Arial" w:cs="Arial"/>
                <w:color w:val="000000"/>
                <w:sz w:val="20"/>
                <w:szCs w:val="20"/>
                <w:lang w:val="es-CO" w:eastAsia="es-CO"/>
              </w:rPr>
            </w:pPr>
            <w:r w:rsidRPr="00A8098E">
              <w:rPr>
                <w:rFonts w:ascii="Arial" w:hAnsi="Arial" w:cs="Arial"/>
                <w:color w:val="000000"/>
                <w:sz w:val="20"/>
                <w:szCs w:val="20"/>
                <w:lang w:val="es-CO" w:eastAsia="es-CO"/>
              </w:rPr>
              <w:t>Polarización política alrededor de la reincorporación.</w:t>
            </w:r>
          </w:p>
          <w:p w14:paraId="3BDC4318" w14:textId="77777777" w:rsidR="00160737" w:rsidRPr="00A8098E" w:rsidRDefault="00160737" w:rsidP="007F714D">
            <w:pPr>
              <w:pStyle w:val="Prrafodelista"/>
              <w:numPr>
                <w:ilvl w:val="0"/>
                <w:numId w:val="3"/>
              </w:numPr>
              <w:tabs>
                <w:tab w:val="left" w:pos="284"/>
                <w:tab w:val="left" w:pos="426"/>
                <w:tab w:val="left" w:pos="709"/>
              </w:tabs>
              <w:ind w:left="0" w:firstLine="0"/>
              <w:rPr>
                <w:rFonts w:ascii="Arial" w:hAnsi="Arial" w:cs="Arial"/>
                <w:color w:val="000000"/>
                <w:sz w:val="20"/>
                <w:szCs w:val="20"/>
                <w:lang w:val="es-CO" w:eastAsia="es-CO"/>
              </w:rPr>
            </w:pPr>
            <w:r w:rsidRPr="00A8098E">
              <w:rPr>
                <w:rFonts w:ascii="Arial" w:hAnsi="Arial" w:cs="Arial"/>
                <w:color w:val="000000"/>
                <w:sz w:val="20"/>
                <w:szCs w:val="20"/>
                <w:lang w:val="es-CO" w:eastAsia="es-CO"/>
              </w:rPr>
              <w:t>Incertidumbre generada por cambio de gobierno y los ajustes institucionales y políticos.</w:t>
            </w:r>
          </w:p>
          <w:p w14:paraId="0C06B8B4" w14:textId="77777777" w:rsidR="00160737" w:rsidRPr="00A8098E" w:rsidRDefault="00160737" w:rsidP="007F714D">
            <w:pPr>
              <w:pStyle w:val="Prrafodelista"/>
              <w:numPr>
                <w:ilvl w:val="0"/>
                <w:numId w:val="3"/>
              </w:numPr>
              <w:tabs>
                <w:tab w:val="left" w:pos="284"/>
                <w:tab w:val="left" w:pos="426"/>
                <w:tab w:val="left" w:pos="709"/>
              </w:tabs>
              <w:ind w:left="0" w:firstLine="0"/>
              <w:rPr>
                <w:rFonts w:ascii="Arial" w:hAnsi="Arial" w:cs="Arial"/>
                <w:color w:val="000000"/>
                <w:sz w:val="20"/>
                <w:szCs w:val="20"/>
                <w:lang w:val="es-CO" w:eastAsia="es-CO"/>
              </w:rPr>
            </w:pPr>
            <w:r w:rsidRPr="00A8098E">
              <w:rPr>
                <w:rFonts w:ascii="Arial" w:hAnsi="Arial" w:cs="Arial"/>
                <w:sz w:val="20"/>
                <w:szCs w:val="20"/>
                <w:lang w:val="es-CO" w:eastAsia="es-CO"/>
              </w:rPr>
              <w:t>Estigmatización política al proceso de reincorporación.</w:t>
            </w:r>
          </w:p>
          <w:p w14:paraId="78E881B7" w14:textId="77777777" w:rsidR="00160737" w:rsidRPr="00A8098E" w:rsidRDefault="00160737" w:rsidP="007F714D">
            <w:pPr>
              <w:pStyle w:val="Prrafodelista"/>
              <w:numPr>
                <w:ilvl w:val="0"/>
                <w:numId w:val="3"/>
              </w:numPr>
              <w:tabs>
                <w:tab w:val="left" w:pos="284"/>
                <w:tab w:val="left" w:pos="426"/>
                <w:tab w:val="left" w:pos="709"/>
              </w:tabs>
              <w:ind w:left="0" w:firstLine="0"/>
              <w:rPr>
                <w:rFonts w:ascii="Arial" w:hAnsi="Arial" w:cs="Arial"/>
                <w:color w:val="000000"/>
                <w:sz w:val="20"/>
                <w:szCs w:val="20"/>
                <w:lang w:val="es-CO" w:eastAsia="es-CO"/>
              </w:rPr>
            </w:pPr>
            <w:r w:rsidRPr="00A8098E">
              <w:rPr>
                <w:rFonts w:ascii="Arial" w:hAnsi="Arial" w:cs="Arial"/>
                <w:sz w:val="20"/>
                <w:szCs w:val="20"/>
                <w:lang w:val="es-CO" w:eastAsia="es-CO"/>
              </w:rPr>
              <w:t>Posible deserción de la población en proceso de reincorporación al desarrollar el proceso de reincorporación.</w:t>
            </w:r>
          </w:p>
          <w:p w14:paraId="0AC54FC1" w14:textId="77777777" w:rsidR="00160737" w:rsidRPr="00A8098E" w:rsidRDefault="00160737" w:rsidP="007F714D">
            <w:pPr>
              <w:pStyle w:val="Prrafodelista"/>
              <w:numPr>
                <w:ilvl w:val="0"/>
                <w:numId w:val="3"/>
              </w:numPr>
              <w:tabs>
                <w:tab w:val="left" w:pos="284"/>
                <w:tab w:val="left" w:pos="426"/>
                <w:tab w:val="left" w:pos="709"/>
              </w:tabs>
              <w:ind w:left="0" w:firstLine="0"/>
              <w:rPr>
                <w:rFonts w:ascii="Arial" w:hAnsi="Arial" w:cs="Arial"/>
                <w:color w:val="000000"/>
                <w:sz w:val="20"/>
                <w:szCs w:val="20"/>
                <w:lang w:val="es-CO" w:eastAsia="es-CO"/>
              </w:rPr>
            </w:pPr>
            <w:r w:rsidRPr="00A8098E">
              <w:rPr>
                <w:rFonts w:ascii="Arial" w:hAnsi="Arial" w:cs="Arial"/>
                <w:color w:val="000000"/>
                <w:sz w:val="20"/>
                <w:szCs w:val="20"/>
                <w:lang w:val="es-CO" w:eastAsia="es-CO"/>
              </w:rPr>
              <w:t>Pilares del Nuevo Gobierno (legalidad, emprendimiento, equidad, transparencia y construyendo país), en los que no están explícitamente los retos en materia de paz.</w:t>
            </w:r>
          </w:p>
          <w:p w14:paraId="4E9165C5"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Presencia de cultivos ilícitos y actividades de minería ilegal, entre otras, en las zonas de ubicación de la población objeto.</w:t>
            </w:r>
          </w:p>
          <w:p w14:paraId="3AFA1B6C"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Desarticulación de la cooperación internacional.</w:t>
            </w:r>
          </w:p>
        </w:tc>
      </w:tr>
      <w:tr w:rsidR="00160737" w:rsidRPr="00A8098E" w14:paraId="5183E9A2" w14:textId="77777777" w:rsidTr="009D7392">
        <w:trPr>
          <w:cantSplit/>
          <w:trHeight w:val="1385"/>
        </w:trPr>
        <w:tc>
          <w:tcPr>
            <w:tcW w:w="704" w:type="dxa"/>
            <w:shd w:val="clear" w:color="auto" w:fill="D9D9D9" w:themeFill="background1" w:themeFillShade="D9"/>
            <w:textDirection w:val="btLr"/>
            <w:vAlign w:val="center"/>
          </w:tcPr>
          <w:p w14:paraId="5A4F0475" w14:textId="77777777" w:rsidR="00160737" w:rsidRPr="00A8098E" w:rsidRDefault="00160737" w:rsidP="007F714D">
            <w:pPr>
              <w:tabs>
                <w:tab w:val="left" w:pos="284"/>
                <w:tab w:val="left" w:pos="426"/>
                <w:tab w:val="left" w:pos="709"/>
                <w:tab w:val="left" w:pos="4820"/>
              </w:tabs>
              <w:ind w:right="113"/>
              <w:jc w:val="center"/>
              <w:rPr>
                <w:rFonts w:ascii="Arial" w:hAnsi="Arial" w:cs="Arial"/>
                <w:b/>
                <w:bCs/>
                <w:sz w:val="20"/>
                <w:szCs w:val="20"/>
              </w:rPr>
            </w:pPr>
            <w:r w:rsidRPr="00A8098E">
              <w:rPr>
                <w:rFonts w:ascii="Arial" w:hAnsi="Arial" w:cs="Arial"/>
                <w:b/>
                <w:bCs/>
                <w:sz w:val="20"/>
                <w:szCs w:val="20"/>
              </w:rPr>
              <w:t>Económicos</w:t>
            </w:r>
          </w:p>
        </w:tc>
        <w:tc>
          <w:tcPr>
            <w:tcW w:w="4111" w:type="dxa"/>
          </w:tcPr>
          <w:p w14:paraId="246ADB71"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Asignación de recursos presupuestales por parte del Ministerio de Hacienda y Crédito Público y el Departamento Nacional de Planeación.</w:t>
            </w:r>
          </w:p>
          <w:p w14:paraId="327136D9"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Apoyo económico al proceso de paz por parte de organismos nacionales e internaciones.</w:t>
            </w:r>
          </w:p>
        </w:tc>
        <w:tc>
          <w:tcPr>
            <w:tcW w:w="4536" w:type="dxa"/>
          </w:tcPr>
          <w:p w14:paraId="3C51F089"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Situación macroeconómica del país y déficit fiscal que afecta la asignación de recursos del Presupuesto General de la Nación para dar cumplimiento a las políticas.</w:t>
            </w:r>
          </w:p>
          <w:p w14:paraId="2E85791C"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Inconsistencia de la información acerca de los recursos disponibles (de todas las fuentes).</w:t>
            </w:r>
          </w:p>
        </w:tc>
      </w:tr>
      <w:tr w:rsidR="00160737" w:rsidRPr="00A8098E" w14:paraId="78B79607" w14:textId="77777777" w:rsidTr="009D7392">
        <w:trPr>
          <w:cantSplit/>
          <w:trHeight w:val="1134"/>
        </w:trPr>
        <w:tc>
          <w:tcPr>
            <w:tcW w:w="704" w:type="dxa"/>
            <w:shd w:val="clear" w:color="auto" w:fill="D9D9D9" w:themeFill="background1" w:themeFillShade="D9"/>
            <w:textDirection w:val="btLr"/>
            <w:vAlign w:val="center"/>
          </w:tcPr>
          <w:p w14:paraId="4CA6CA1C" w14:textId="77777777" w:rsidR="00160737" w:rsidRPr="00A8098E" w:rsidRDefault="00160737" w:rsidP="007F714D">
            <w:pPr>
              <w:tabs>
                <w:tab w:val="left" w:pos="284"/>
                <w:tab w:val="left" w:pos="426"/>
                <w:tab w:val="left" w:pos="709"/>
                <w:tab w:val="left" w:pos="4820"/>
              </w:tabs>
              <w:ind w:right="113"/>
              <w:jc w:val="center"/>
              <w:rPr>
                <w:rFonts w:ascii="Arial" w:hAnsi="Arial" w:cs="Arial"/>
                <w:sz w:val="20"/>
                <w:szCs w:val="20"/>
              </w:rPr>
            </w:pPr>
            <w:r w:rsidRPr="00A8098E">
              <w:rPr>
                <w:rFonts w:ascii="Arial" w:hAnsi="Arial" w:cs="Arial"/>
                <w:b/>
                <w:bCs/>
                <w:sz w:val="20"/>
                <w:szCs w:val="20"/>
              </w:rPr>
              <w:lastRenderedPageBreak/>
              <w:t>Sociales</w:t>
            </w:r>
          </w:p>
        </w:tc>
        <w:tc>
          <w:tcPr>
            <w:tcW w:w="4111" w:type="dxa"/>
          </w:tcPr>
          <w:p w14:paraId="35A48158"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Resultados visibles del proceso de reintegración en la cualificación de las PPR que han pasado por el programa (cifras y evolución).</w:t>
            </w:r>
          </w:p>
          <w:p w14:paraId="0302D966"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Personas reintegradas a la vida civil.</w:t>
            </w:r>
          </w:p>
          <w:p w14:paraId="1F5ADC06"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Fortalecimiento de los procesos de reconciliación y convivencia ciudadana entre los desmovilizados y la comunidad.</w:t>
            </w:r>
          </w:p>
          <w:p w14:paraId="7BB78DF9"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Desarrollo comunitario fortalecido en algunas poblaciones.</w:t>
            </w:r>
          </w:p>
          <w:p w14:paraId="4BCE785A"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Empoderamiento de líderes en regiones que trabajan en iniciativas de reconciliación.</w:t>
            </w:r>
          </w:p>
        </w:tc>
        <w:tc>
          <w:tcPr>
            <w:tcW w:w="4536" w:type="dxa"/>
          </w:tcPr>
          <w:p w14:paraId="4AEBE7F1"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Debilidad en procesos pedagógicos para la paz por parte del Gobierno Nacional.</w:t>
            </w:r>
          </w:p>
          <w:p w14:paraId="572DDAD2"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Sociedad poco dispuesta a reconciliarse.</w:t>
            </w:r>
          </w:p>
          <w:p w14:paraId="15309511"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Estigmatización de la población objeto de atención de la entidad.</w:t>
            </w:r>
          </w:p>
          <w:p w14:paraId="03D35A70"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Dinámicas de delincuencia y violencia presentes en muchas regiones del país, que en algunos casos se han recrudecido después de la firma del Acuerdo de Paz.</w:t>
            </w:r>
          </w:p>
          <w:p w14:paraId="5E412313"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Dificultad de seguimiento a la población en proceso de reincorporación debido a su movilidad geográfica.</w:t>
            </w:r>
          </w:p>
          <w:p w14:paraId="03EB6613"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Deserción y reincidencia de algunas personas de los procesos de reintegración y reincorporación.</w:t>
            </w:r>
          </w:p>
        </w:tc>
      </w:tr>
      <w:tr w:rsidR="00160737" w:rsidRPr="00A8098E" w14:paraId="219698D3" w14:textId="77777777" w:rsidTr="009D7392">
        <w:trPr>
          <w:cantSplit/>
          <w:trHeight w:val="1298"/>
        </w:trPr>
        <w:tc>
          <w:tcPr>
            <w:tcW w:w="704" w:type="dxa"/>
            <w:shd w:val="clear" w:color="auto" w:fill="D9D9D9" w:themeFill="background1" w:themeFillShade="D9"/>
            <w:textDirection w:val="btLr"/>
            <w:vAlign w:val="center"/>
          </w:tcPr>
          <w:p w14:paraId="36039469" w14:textId="77777777" w:rsidR="00160737" w:rsidRPr="00A8098E" w:rsidRDefault="00160737" w:rsidP="007F714D">
            <w:pPr>
              <w:tabs>
                <w:tab w:val="left" w:pos="284"/>
                <w:tab w:val="left" w:pos="426"/>
                <w:tab w:val="left" w:pos="709"/>
                <w:tab w:val="left" w:pos="5698"/>
              </w:tabs>
              <w:ind w:right="113"/>
              <w:jc w:val="center"/>
              <w:rPr>
                <w:rFonts w:ascii="Arial" w:hAnsi="Arial" w:cs="Arial"/>
                <w:sz w:val="20"/>
                <w:szCs w:val="20"/>
              </w:rPr>
            </w:pPr>
            <w:r w:rsidRPr="00A8098E">
              <w:rPr>
                <w:rFonts w:ascii="Arial" w:hAnsi="Arial" w:cs="Arial"/>
                <w:b/>
                <w:bCs/>
                <w:sz w:val="20"/>
                <w:szCs w:val="20"/>
              </w:rPr>
              <w:t>Tecnológicos</w:t>
            </w:r>
          </w:p>
        </w:tc>
        <w:tc>
          <w:tcPr>
            <w:tcW w:w="4111" w:type="dxa"/>
          </w:tcPr>
          <w:p w14:paraId="42616260"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Avances en interoperabilidad e intercambio de información con algunas entidades.</w:t>
            </w:r>
          </w:p>
        </w:tc>
        <w:tc>
          <w:tcPr>
            <w:tcW w:w="4536" w:type="dxa"/>
          </w:tcPr>
          <w:p w14:paraId="2D07DBBC"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Continuos requerimientos y necesidades de cambio derivados de la evolución tecnológica.</w:t>
            </w:r>
          </w:p>
          <w:p w14:paraId="2185937D"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Políticas de Gobierno Digital con estándares y costos de implementación altos, que se modifican constantemente.</w:t>
            </w:r>
          </w:p>
          <w:p w14:paraId="1C77F43C"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Amenazas de ciber defensa y ciber seguridad.</w:t>
            </w:r>
          </w:p>
          <w:p w14:paraId="40E162C3"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Infraestructura tecnológica de país desactualizada o inexistente que afecta la cobertura y oportunidad en la toma de decisiones y la atención en el territorio nacional.</w:t>
            </w:r>
          </w:p>
        </w:tc>
      </w:tr>
      <w:tr w:rsidR="00160737" w:rsidRPr="00A8098E" w14:paraId="55C25C4E" w14:textId="77777777" w:rsidTr="009D7392">
        <w:trPr>
          <w:cantSplit/>
          <w:trHeight w:val="1413"/>
        </w:trPr>
        <w:tc>
          <w:tcPr>
            <w:tcW w:w="704" w:type="dxa"/>
            <w:shd w:val="clear" w:color="auto" w:fill="D9D9D9" w:themeFill="background1" w:themeFillShade="D9"/>
            <w:textDirection w:val="btLr"/>
            <w:vAlign w:val="center"/>
          </w:tcPr>
          <w:p w14:paraId="2971A328" w14:textId="77777777" w:rsidR="00160737" w:rsidRPr="00A8098E" w:rsidRDefault="00160737" w:rsidP="007F714D">
            <w:pPr>
              <w:tabs>
                <w:tab w:val="left" w:pos="284"/>
                <w:tab w:val="left" w:pos="426"/>
                <w:tab w:val="left" w:pos="709"/>
                <w:tab w:val="left" w:pos="5698"/>
              </w:tabs>
              <w:ind w:right="113"/>
              <w:jc w:val="center"/>
              <w:rPr>
                <w:rFonts w:ascii="Arial" w:hAnsi="Arial" w:cs="Arial"/>
                <w:b/>
                <w:bCs/>
                <w:sz w:val="20"/>
                <w:szCs w:val="20"/>
              </w:rPr>
            </w:pPr>
            <w:r w:rsidRPr="00A8098E">
              <w:rPr>
                <w:rFonts w:ascii="Arial" w:hAnsi="Arial" w:cs="Arial"/>
                <w:b/>
                <w:bCs/>
                <w:sz w:val="20"/>
                <w:szCs w:val="20"/>
              </w:rPr>
              <w:t>Ambientales</w:t>
            </w:r>
          </w:p>
        </w:tc>
        <w:tc>
          <w:tcPr>
            <w:tcW w:w="4111" w:type="dxa"/>
          </w:tcPr>
          <w:p w14:paraId="078CFA78" w14:textId="77777777" w:rsidR="00160737" w:rsidRPr="00A8098E" w:rsidRDefault="00160737" w:rsidP="007F714D">
            <w:pPr>
              <w:pStyle w:val="Prrafodelista"/>
              <w:numPr>
                <w:ilvl w:val="0"/>
                <w:numId w:val="4"/>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Regiones productivas destinadas para el desarrollo de los proyectos económicos de reincorporación.</w:t>
            </w:r>
          </w:p>
        </w:tc>
        <w:tc>
          <w:tcPr>
            <w:tcW w:w="4536" w:type="dxa"/>
          </w:tcPr>
          <w:p w14:paraId="46718544"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Ubicación de Espacios Territoriales de Capacitación y Reincorporación (ETCR) y nuevos asentamientos en lugares de difícil acceso para la prestación de servicios sociales y públicos.</w:t>
            </w:r>
          </w:p>
          <w:p w14:paraId="0C1259F9"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Funcionamiento de las ETCR en suelo rural, sin la posibilidad de servicios públicos domiciliarios.</w:t>
            </w:r>
          </w:p>
          <w:p w14:paraId="371257E2"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Contaminación de fuentes hídricas aledañas a los ETCR.</w:t>
            </w:r>
          </w:p>
        </w:tc>
      </w:tr>
      <w:tr w:rsidR="00160737" w:rsidRPr="00A8098E" w14:paraId="61E8656C" w14:textId="77777777" w:rsidTr="009D7392">
        <w:trPr>
          <w:cantSplit/>
          <w:trHeight w:val="1379"/>
        </w:trPr>
        <w:tc>
          <w:tcPr>
            <w:tcW w:w="704" w:type="dxa"/>
            <w:shd w:val="clear" w:color="auto" w:fill="D9D9D9" w:themeFill="background1" w:themeFillShade="D9"/>
            <w:textDirection w:val="btLr"/>
            <w:vAlign w:val="center"/>
          </w:tcPr>
          <w:p w14:paraId="1C5C090F" w14:textId="77777777" w:rsidR="00160737" w:rsidRPr="00A8098E" w:rsidRDefault="00160737" w:rsidP="007F714D">
            <w:pPr>
              <w:tabs>
                <w:tab w:val="left" w:pos="284"/>
                <w:tab w:val="left" w:pos="426"/>
                <w:tab w:val="left" w:pos="709"/>
                <w:tab w:val="left" w:pos="4820"/>
              </w:tabs>
              <w:ind w:right="113"/>
              <w:jc w:val="center"/>
              <w:rPr>
                <w:rFonts w:ascii="Arial" w:hAnsi="Arial" w:cs="Arial"/>
                <w:sz w:val="20"/>
                <w:szCs w:val="20"/>
              </w:rPr>
            </w:pPr>
            <w:r w:rsidRPr="00A8098E">
              <w:rPr>
                <w:rFonts w:ascii="Arial" w:hAnsi="Arial" w:cs="Arial"/>
                <w:b/>
                <w:bCs/>
                <w:sz w:val="20"/>
                <w:szCs w:val="20"/>
              </w:rPr>
              <w:t>Marco normativo</w:t>
            </w:r>
          </w:p>
        </w:tc>
        <w:tc>
          <w:tcPr>
            <w:tcW w:w="4111" w:type="dxa"/>
          </w:tcPr>
          <w:p w14:paraId="11D44D6F"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Existencia de un marco normativo y reglamentario en materia de reintegración y reincorporación.</w:t>
            </w:r>
          </w:p>
        </w:tc>
        <w:tc>
          <w:tcPr>
            <w:tcW w:w="4536" w:type="dxa"/>
          </w:tcPr>
          <w:p w14:paraId="18AB4BA8" w14:textId="77777777" w:rsidR="00160737" w:rsidRPr="00A8098E" w:rsidRDefault="00160737" w:rsidP="007F714D">
            <w:pPr>
              <w:pStyle w:val="Prrafodelista"/>
              <w:numPr>
                <w:ilvl w:val="0"/>
                <w:numId w:val="3"/>
              </w:numPr>
              <w:tabs>
                <w:tab w:val="left" w:pos="284"/>
                <w:tab w:val="left" w:pos="426"/>
                <w:tab w:val="left" w:pos="709"/>
              </w:tabs>
              <w:ind w:left="0" w:firstLine="0"/>
              <w:rPr>
                <w:rFonts w:ascii="Arial" w:hAnsi="Arial" w:cs="Arial"/>
                <w:color w:val="000000"/>
                <w:sz w:val="20"/>
                <w:szCs w:val="20"/>
                <w:lang w:val="es-CO" w:eastAsia="es-CO"/>
              </w:rPr>
            </w:pPr>
            <w:r w:rsidRPr="00A8098E">
              <w:rPr>
                <w:rFonts w:ascii="Arial" w:hAnsi="Arial" w:cs="Arial"/>
                <w:color w:val="000000"/>
                <w:sz w:val="20"/>
                <w:szCs w:val="20"/>
                <w:lang w:val="es-CO" w:eastAsia="es-CO"/>
              </w:rPr>
              <w:t>Incertidumbre en la estabilidad jurídica de la población objeto.</w:t>
            </w:r>
          </w:p>
          <w:p w14:paraId="7E822593" w14:textId="77777777" w:rsidR="00160737" w:rsidRPr="00A8098E" w:rsidRDefault="00160737" w:rsidP="007F714D">
            <w:pPr>
              <w:pStyle w:val="Prrafodelista"/>
              <w:numPr>
                <w:ilvl w:val="0"/>
                <w:numId w:val="3"/>
              </w:numPr>
              <w:tabs>
                <w:tab w:val="left" w:pos="284"/>
                <w:tab w:val="left" w:pos="426"/>
                <w:tab w:val="left" w:pos="709"/>
              </w:tabs>
              <w:ind w:left="0" w:firstLine="0"/>
              <w:rPr>
                <w:rFonts w:ascii="Arial" w:hAnsi="Arial" w:cs="Arial"/>
                <w:color w:val="000000"/>
                <w:sz w:val="20"/>
                <w:szCs w:val="20"/>
                <w:lang w:val="es-CO" w:eastAsia="es-CO"/>
              </w:rPr>
            </w:pPr>
            <w:r w:rsidRPr="00A8098E">
              <w:rPr>
                <w:rFonts w:ascii="Arial" w:hAnsi="Arial" w:cs="Arial"/>
                <w:sz w:val="20"/>
                <w:szCs w:val="20"/>
              </w:rPr>
              <w:t>Desconocimiento por sectores de la sociedad del proceso de reintegración, reincorporación, sus logros y aportes.</w:t>
            </w:r>
          </w:p>
        </w:tc>
      </w:tr>
      <w:tr w:rsidR="00160737" w:rsidRPr="00A8098E" w14:paraId="2B21BAF6" w14:textId="77777777" w:rsidTr="009D7392">
        <w:trPr>
          <w:cantSplit/>
          <w:trHeight w:val="2218"/>
        </w:trPr>
        <w:tc>
          <w:tcPr>
            <w:tcW w:w="704" w:type="dxa"/>
            <w:shd w:val="clear" w:color="auto" w:fill="D9D9D9" w:themeFill="background1" w:themeFillShade="D9"/>
            <w:textDirection w:val="btLr"/>
            <w:vAlign w:val="center"/>
          </w:tcPr>
          <w:p w14:paraId="2B87C52A" w14:textId="77777777" w:rsidR="00160737" w:rsidRPr="00A8098E" w:rsidRDefault="00160737" w:rsidP="007F714D">
            <w:pPr>
              <w:tabs>
                <w:tab w:val="left" w:pos="284"/>
                <w:tab w:val="left" w:pos="426"/>
                <w:tab w:val="left" w:pos="709"/>
                <w:tab w:val="left" w:pos="5698"/>
              </w:tabs>
              <w:ind w:right="113"/>
              <w:jc w:val="center"/>
              <w:rPr>
                <w:rFonts w:ascii="Arial" w:hAnsi="Arial" w:cs="Arial"/>
                <w:sz w:val="20"/>
                <w:szCs w:val="20"/>
              </w:rPr>
            </w:pPr>
            <w:r w:rsidRPr="00A8098E">
              <w:rPr>
                <w:rFonts w:ascii="Arial" w:hAnsi="Arial" w:cs="Arial"/>
                <w:b/>
                <w:bCs/>
                <w:sz w:val="20"/>
                <w:szCs w:val="20"/>
              </w:rPr>
              <w:t>Imagen institucional</w:t>
            </w:r>
          </w:p>
        </w:tc>
        <w:tc>
          <w:tcPr>
            <w:tcW w:w="4111" w:type="dxa"/>
          </w:tcPr>
          <w:p w14:paraId="12A3A970" w14:textId="77777777" w:rsidR="00160737" w:rsidRPr="00A8098E" w:rsidRDefault="00160737" w:rsidP="007F714D">
            <w:pPr>
              <w:pStyle w:val="Prrafodelista"/>
              <w:numPr>
                <w:ilvl w:val="0"/>
                <w:numId w:val="3"/>
              </w:numPr>
              <w:tabs>
                <w:tab w:val="left" w:pos="284"/>
                <w:tab w:val="left" w:pos="426"/>
                <w:tab w:val="left" w:pos="709"/>
              </w:tabs>
              <w:ind w:left="0" w:firstLine="0"/>
              <w:rPr>
                <w:rFonts w:ascii="Arial" w:hAnsi="Arial" w:cs="Arial"/>
                <w:sz w:val="20"/>
                <w:szCs w:val="20"/>
                <w:lang w:val="es-CO" w:eastAsia="es-CO"/>
              </w:rPr>
            </w:pPr>
            <w:r w:rsidRPr="00A8098E">
              <w:rPr>
                <w:rFonts w:ascii="Arial" w:hAnsi="Arial" w:cs="Arial"/>
                <w:sz w:val="20"/>
                <w:szCs w:val="20"/>
                <w:lang w:val="es-CO" w:eastAsia="es-CO"/>
              </w:rPr>
              <w:t>Nivel de satisfacción de las PPR del 87% frente a su proceso de reintegración.</w:t>
            </w:r>
          </w:p>
          <w:p w14:paraId="2BA7E49D" w14:textId="77777777" w:rsidR="00160737" w:rsidRPr="00A8098E" w:rsidRDefault="00160737" w:rsidP="007F714D">
            <w:pPr>
              <w:pStyle w:val="Prrafodelista"/>
              <w:numPr>
                <w:ilvl w:val="0"/>
                <w:numId w:val="3"/>
              </w:numPr>
              <w:tabs>
                <w:tab w:val="left" w:pos="284"/>
                <w:tab w:val="left" w:pos="426"/>
                <w:tab w:val="left" w:pos="709"/>
              </w:tabs>
              <w:ind w:left="0" w:firstLine="0"/>
              <w:rPr>
                <w:rFonts w:ascii="Arial" w:hAnsi="Arial" w:cs="Arial"/>
                <w:sz w:val="20"/>
                <w:szCs w:val="20"/>
                <w:lang w:val="es-CO" w:eastAsia="es-CO"/>
              </w:rPr>
            </w:pPr>
            <w:r w:rsidRPr="00A8098E">
              <w:rPr>
                <w:rFonts w:ascii="Arial" w:hAnsi="Arial" w:cs="Arial"/>
                <w:sz w:val="20"/>
                <w:szCs w:val="20"/>
                <w:lang w:val="es-CO" w:eastAsia="es-CO"/>
              </w:rPr>
              <w:t xml:space="preserve">Nivel de satisfacción de </w:t>
            </w:r>
            <w:proofErr w:type="spellStart"/>
            <w:r w:rsidRPr="00A8098E">
              <w:rPr>
                <w:rFonts w:ascii="Arial" w:hAnsi="Arial" w:cs="Arial"/>
                <w:sz w:val="20"/>
                <w:szCs w:val="20"/>
                <w:lang w:val="es-CO" w:eastAsia="es-CO"/>
              </w:rPr>
              <w:t>call</w:t>
            </w:r>
            <w:proofErr w:type="spellEnd"/>
            <w:r w:rsidRPr="00A8098E">
              <w:rPr>
                <w:rFonts w:ascii="Arial" w:hAnsi="Arial" w:cs="Arial"/>
                <w:sz w:val="20"/>
                <w:szCs w:val="20"/>
                <w:lang w:val="es-CO" w:eastAsia="es-CO"/>
              </w:rPr>
              <w:t>-center del 84% en 2017.</w:t>
            </w:r>
          </w:p>
          <w:p w14:paraId="62FA13FB" w14:textId="77777777" w:rsidR="00160737" w:rsidRPr="00A8098E" w:rsidRDefault="00160737" w:rsidP="007F714D">
            <w:pPr>
              <w:pStyle w:val="Prrafodelista"/>
              <w:numPr>
                <w:ilvl w:val="0"/>
                <w:numId w:val="3"/>
              </w:numPr>
              <w:tabs>
                <w:tab w:val="left" w:pos="284"/>
                <w:tab w:val="left" w:pos="426"/>
                <w:tab w:val="left" w:pos="709"/>
              </w:tabs>
              <w:ind w:left="0" w:firstLine="0"/>
              <w:rPr>
                <w:rFonts w:ascii="Arial" w:hAnsi="Arial" w:cs="Arial"/>
                <w:sz w:val="20"/>
                <w:szCs w:val="20"/>
                <w:lang w:val="es-CO" w:eastAsia="es-CO"/>
              </w:rPr>
            </w:pPr>
            <w:r w:rsidRPr="00A8098E">
              <w:rPr>
                <w:rFonts w:ascii="Arial" w:hAnsi="Arial" w:cs="Arial"/>
                <w:sz w:val="20"/>
                <w:szCs w:val="20"/>
                <w:lang w:val="es-CO" w:eastAsia="es-CO"/>
              </w:rPr>
              <w:t>Reconocimiento nacional e internacional de la labor y experiencia de la ARN por parte de aliados y cooperantes.</w:t>
            </w:r>
          </w:p>
        </w:tc>
        <w:tc>
          <w:tcPr>
            <w:tcW w:w="4536" w:type="dxa"/>
          </w:tcPr>
          <w:p w14:paraId="2EDD5FD3"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 xml:space="preserve">Nivel de insatisfacción de las PPR del 13% frente a su proceso de reintegración. </w:t>
            </w:r>
          </w:p>
          <w:p w14:paraId="7DB1DABF"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Desconocimiento de las acciones de la ARN por parte de actores externos.</w:t>
            </w:r>
          </w:p>
        </w:tc>
      </w:tr>
      <w:tr w:rsidR="00160737" w:rsidRPr="00A8098E" w14:paraId="51B732C6" w14:textId="77777777" w:rsidTr="009D7392">
        <w:trPr>
          <w:cantSplit/>
          <w:trHeight w:val="1683"/>
        </w:trPr>
        <w:tc>
          <w:tcPr>
            <w:tcW w:w="704" w:type="dxa"/>
            <w:shd w:val="clear" w:color="auto" w:fill="D9D9D9" w:themeFill="background1" w:themeFillShade="D9"/>
            <w:textDirection w:val="btLr"/>
            <w:vAlign w:val="center"/>
          </w:tcPr>
          <w:p w14:paraId="480E46A9" w14:textId="77777777" w:rsidR="00160737" w:rsidRPr="00A8098E" w:rsidRDefault="00160737" w:rsidP="007F714D">
            <w:pPr>
              <w:tabs>
                <w:tab w:val="left" w:pos="284"/>
                <w:tab w:val="left" w:pos="426"/>
                <w:tab w:val="left" w:pos="709"/>
                <w:tab w:val="left" w:pos="4820"/>
              </w:tabs>
              <w:ind w:right="113"/>
              <w:jc w:val="center"/>
              <w:rPr>
                <w:rFonts w:ascii="Arial" w:hAnsi="Arial" w:cs="Arial"/>
                <w:sz w:val="20"/>
                <w:szCs w:val="20"/>
              </w:rPr>
            </w:pPr>
            <w:r w:rsidRPr="00A8098E">
              <w:rPr>
                <w:rFonts w:ascii="Arial" w:hAnsi="Arial" w:cs="Arial"/>
                <w:b/>
                <w:bCs/>
                <w:sz w:val="20"/>
                <w:szCs w:val="20"/>
              </w:rPr>
              <w:lastRenderedPageBreak/>
              <w:t>Articulación interinstitucional</w:t>
            </w:r>
          </w:p>
        </w:tc>
        <w:tc>
          <w:tcPr>
            <w:tcW w:w="4111" w:type="dxa"/>
          </w:tcPr>
          <w:p w14:paraId="66B98C52" w14:textId="77777777" w:rsidR="00160737" w:rsidRPr="00A8098E" w:rsidRDefault="00160737" w:rsidP="007F714D">
            <w:pPr>
              <w:pStyle w:val="Prrafodelista"/>
              <w:numPr>
                <w:ilvl w:val="0"/>
                <w:numId w:val="3"/>
              </w:numPr>
              <w:tabs>
                <w:tab w:val="left" w:pos="284"/>
                <w:tab w:val="left" w:pos="426"/>
                <w:tab w:val="left" w:pos="709"/>
              </w:tabs>
              <w:ind w:left="0" w:firstLine="0"/>
              <w:rPr>
                <w:rFonts w:ascii="Arial" w:hAnsi="Arial" w:cs="Arial"/>
                <w:sz w:val="20"/>
                <w:szCs w:val="20"/>
                <w:lang w:val="es-CO" w:eastAsia="es-CO"/>
              </w:rPr>
            </w:pPr>
            <w:r w:rsidRPr="00A8098E">
              <w:rPr>
                <w:rFonts w:ascii="Arial" w:hAnsi="Arial" w:cs="Arial"/>
                <w:sz w:val="20"/>
                <w:szCs w:val="20"/>
                <w:lang w:val="es-CO" w:eastAsia="es-CO"/>
              </w:rPr>
              <w:t>Posicionamiento de la Agencia a nivel internacional derivado de los intercambios de experiencias con diferentes países.</w:t>
            </w:r>
          </w:p>
          <w:p w14:paraId="77491834" w14:textId="77777777" w:rsidR="00160737" w:rsidRPr="00A8098E" w:rsidRDefault="00160737" w:rsidP="007F714D">
            <w:pPr>
              <w:pStyle w:val="Prrafodelista"/>
              <w:numPr>
                <w:ilvl w:val="0"/>
                <w:numId w:val="3"/>
              </w:numPr>
              <w:tabs>
                <w:tab w:val="left" w:pos="284"/>
                <w:tab w:val="left" w:pos="426"/>
                <w:tab w:val="left" w:pos="709"/>
              </w:tabs>
              <w:ind w:left="0" w:firstLine="0"/>
              <w:rPr>
                <w:rFonts w:ascii="Arial" w:hAnsi="Arial" w:cs="Arial"/>
                <w:sz w:val="20"/>
                <w:szCs w:val="20"/>
                <w:lang w:val="es-CO" w:eastAsia="es-CO"/>
              </w:rPr>
            </w:pPr>
            <w:r w:rsidRPr="00A8098E">
              <w:rPr>
                <w:rFonts w:ascii="Arial" w:hAnsi="Arial" w:cs="Arial"/>
                <w:sz w:val="20"/>
                <w:szCs w:val="20"/>
                <w:lang w:val="es-CO" w:eastAsia="es-CO"/>
              </w:rPr>
              <w:t>Posicionamiento de la ARN a nivel gobierno.</w:t>
            </w:r>
          </w:p>
          <w:p w14:paraId="4A326ABE" w14:textId="77777777" w:rsidR="00160737" w:rsidRPr="00A8098E" w:rsidRDefault="00160737" w:rsidP="007F714D">
            <w:pPr>
              <w:pStyle w:val="Prrafodelista"/>
              <w:numPr>
                <w:ilvl w:val="0"/>
                <w:numId w:val="3"/>
              </w:numPr>
              <w:tabs>
                <w:tab w:val="left" w:pos="284"/>
                <w:tab w:val="left" w:pos="426"/>
                <w:tab w:val="left" w:pos="709"/>
              </w:tabs>
              <w:ind w:left="0" w:firstLine="0"/>
              <w:rPr>
                <w:rFonts w:ascii="Arial" w:hAnsi="Arial" w:cs="Arial"/>
                <w:color w:val="000000"/>
                <w:sz w:val="20"/>
                <w:szCs w:val="20"/>
                <w:lang w:val="es-CO" w:eastAsia="es-CO"/>
              </w:rPr>
            </w:pPr>
            <w:r w:rsidRPr="00A8098E">
              <w:rPr>
                <w:rFonts w:ascii="Arial" w:hAnsi="Arial" w:cs="Arial"/>
                <w:sz w:val="20"/>
                <w:szCs w:val="20"/>
                <w:lang w:val="es-CO" w:eastAsia="es-CO"/>
              </w:rPr>
              <w:t>Inclusión de la PRSE en los planes territoriales de desarrollo durante tres periodos de gobierno.</w:t>
            </w:r>
          </w:p>
          <w:p w14:paraId="0B35CB93" w14:textId="77777777" w:rsidR="00160737" w:rsidRPr="00A8098E" w:rsidRDefault="00160737" w:rsidP="007F714D">
            <w:pPr>
              <w:pStyle w:val="Prrafodelista"/>
              <w:numPr>
                <w:ilvl w:val="0"/>
                <w:numId w:val="3"/>
              </w:numPr>
              <w:tabs>
                <w:tab w:val="left" w:pos="284"/>
                <w:tab w:val="left" w:pos="426"/>
                <w:tab w:val="left" w:pos="709"/>
              </w:tabs>
              <w:ind w:left="0" w:firstLine="0"/>
              <w:rPr>
                <w:rFonts w:ascii="Arial" w:hAnsi="Arial" w:cs="Arial"/>
                <w:color w:val="000000"/>
                <w:sz w:val="20"/>
                <w:szCs w:val="20"/>
                <w:lang w:val="es-CO" w:eastAsia="es-CO"/>
              </w:rPr>
            </w:pPr>
            <w:r w:rsidRPr="00A8098E">
              <w:rPr>
                <w:rFonts w:ascii="Arial" w:hAnsi="Arial" w:cs="Arial"/>
                <w:color w:val="000000"/>
                <w:sz w:val="20"/>
                <w:szCs w:val="20"/>
                <w:lang w:val="es-CO" w:eastAsia="es-CO"/>
              </w:rPr>
              <w:t>Existencia de acuerdos para el intercambio de la información.</w:t>
            </w:r>
          </w:p>
        </w:tc>
        <w:tc>
          <w:tcPr>
            <w:tcW w:w="4536" w:type="dxa"/>
          </w:tcPr>
          <w:p w14:paraId="29CF83FF"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Diversas instancias en diferentes sectores con responsabilidades que se pueden traslapar.</w:t>
            </w:r>
          </w:p>
          <w:p w14:paraId="19078CF4"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Débiles mecanismos y controles para la continuidad de acuerdos de intercambio de información.</w:t>
            </w:r>
          </w:p>
        </w:tc>
      </w:tr>
    </w:tbl>
    <w:p w14:paraId="7C23B05D" w14:textId="77777777" w:rsidR="00160737" w:rsidRPr="00A8098E" w:rsidRDefault="00160737" w:rsidP="007F714D">
      <w:pPr>
        <w:tabs>
          <w:tab w:val="left" w:pos="284"/>
          <w:tab w:val="left" w:pos="426"/>
          <w:tab w:val="left" w:pos="709"/>
          <w:tab w:val="left" w:pos="4820"/>
        </w:tabs>
        <w:rPr>
          <w:rFonts w:ascii="Arial" w:hAnsi="Arial" w:cs="Arial"/>
        </w:rPr>
      </w:pPr>
    </w:p>
    <w:p w14:paraId="0031E935" w14:textId="77777777" w:rsidR="00160737" w:rsidRPr="00A8098E" w:rsidRDefault="00160737" w:rsidP="007F714D">
      <w:pPr>
        <w:pStyle w:val="Prrafodelista"/>
        <w:numPr>
          <w:ilvl w:val="1"/>
          <w:numId w:val="5"/>
        </w:numPr>
        <w:tabs>
          <w:tab w:val="left" w:pos="284"/>
          <w:tab w:val="left" w:pos="426"/>
          <w:tab w:val="left" w:pos="709"/>
        </w:tabs>
        <w:ind w:left="0" w:firstLine="0"/>
        <w:rPr>
          <w:rFonts w:ascii="Arial" w:hAnsi="Arial" w:cs="Arial"/>
          <w:b/>
        </w:rPr>
      </w:pPr>
      <w:r w:rsidRPr="00A8098E">
        <w:rPr>
          <w:rFonts w:ascii="Arial" w:hAnsi="Arial" w:cs="Arial"/>
          <w:b/>
        </w:rPr>
        <w:t>Contexto Interno</w:t>
      </w:r>
    </w:p>
    <w:p w14:paraId="15CC4ED4" w14:textId="77777777" w:rsidR="00160737" w:rsidRPr="00A8098E" w:rsidRDefault="00160737" w:rsidP="007F714D">
      <w:pPr>
        <w:tabs>
          <w:tab w:val="left" w:pos="284"/>
          <w:tab w:val="left" w:pos="426"/>
          <w:tab w:val="left" w:pos="709"/>
          <w:tab w:val="left" w:pos="4820"/>
        </w:tabs>
        <w:rPr>
          <w:rFonts w:ascii="Arial" w:hAnsi="Arial" w:cs="Arial"/>
        </w:rPr>
      </w:pPr>
    </w:p>
    <w:p w14:paraId="59F8D3D0" w14:textId="77777777" w:rsidR="00160737" w:rsidRPr="00A8098E" w:rsidRDefault="00160737" w:rsidP="007F714D">
      <w:pPr>
        <w:tabs>
          <w:tab w:val="left" w:pos="284"/>
          <w:tab w:val="left" w:pos="426"/>
          <w:tab w:val="left" w:pos="709"/>
          <w:tab w:val="left" w:pos="5698"/>
        </w:tabs>
        <w:rPr>
          <w:rFonts w:ascii="Arial" w:hAnsi="Arial" w:cs="Arial"/>
        </w:rPr>
      </w:pPr>
      <w:r w:rsidRPr="00A8098E">
        <w:rPr>
          <w:rFonts w:ascii="Arial" w:hAnsi="Arial" w:cs="Arial"/>
        </w:rPr>
        <w:t>Para el Contexto Interno se definieron las siguientes categorías</w:t>
      </w:r>
      <w:r w:rsidRPr="00A8098E">
        <w:rPr>
          <w:rStyle w:val="Refdenotaalpie"/>
          <w:rFonts w:ascii="Arial" w:hAnsi="Arial" w:cs="Arial"/>
        </w:rPr>
        <w:footnoteReference w:id="7"/>
      </w:r>
      <w:r w:rsidRPr="00A8098E">
        <w:rPr>
          <w:rFonts w:ascii="Arial" w:hAnsi="Arial" w:cs="Arial"/>
        </w:rPr>
        <w:t>:</w:t>
      </w:r>
    </w:p>
    <w:p w14:paraId="39E2AEA2" w14:textId="77777777" w:rsidR="00160737" w:rsidRPr="00A8098E" w:rsidRDefault="00160737" w:rsidP="007F714D">
      <w:pPr>
        <w:tabs>
          <w:tab w:val="left" w:pos="284"/>
          <w:tab w:val="left" w:pos="426"/>
          <w:tab w:val="left" w:pos="709"/>
          <w:tab w:val="left" w:pos="5698"/>
        </w:tabs>
        <w:rPr>
          <w:rFonts w:ascii="Arial" w:hAnsi="Arial" w:cs="Arial"/>
        </w:rPr>
      </w:pPr>
    </w:p>
    <w:p w14:paraId="48524143" w14:textId="77777777" w:rsidR="00160737" w:rsidRPr="00A8098E" w:rsidRDefault="00160737" w:rsidP="007F714D">
      <w:pPr>
        <w:pStyle w:val="Prrafodelista"/>
        <w:numPr>
          <w:ilvl w:val="0"/>
          <w:numId w:val="2"/>
        </w:numPr>
        <w:tabs>
          <w:tab w:val="left" w:pos="284"/>
          <w:tab w:val="left" w:pos="426"/>
          <w:tab w:val="left" w:pos="709"/>
          <w:tab w:val="left" w:pos="5698"/>
        </w:tabs>
        <w:ind w:left="0" w:firstLine="0"/>
        <w:rPr>
          <w:rFonts w:ascii="Arial" w:hAnsi="Arial" w:cs="Arial"/>
        </w:rPr>
      </w:pPr>
      <w:r w:rsidRPr="00A8098E">
        <w:rPr>
          <w:rFonts w:ascii="Arial" w:hAnsi="Arial" w:cs="Arial"/>
          <w:b/>
          <w:bCs/>
        </w:rPr>
        <w:t>Estratégicos:</w:t>
      </w:r>
      <w:r w:rsidRPr="00A8098E">
        <w:rPr>
          <w:rFonts w:ascii="Arial" w:hAnsi="Arial" w:cs="Arial"/>
        </w:rPr>
        <w:t xml:space="preserve"> Planeación institucional, direccionamiento estratégico, liderazgo y estructura organizacional y responsabilidades.</w:t>
      </w:r>
    </w:p>
    <w:p w14:paraId="169E7AF6" w14:textId="77777777" w:rsidR="007F714D" w:rsidRPr="00A8098E" w:rsidRDefault="007F714D" w:rsidP="007F714D">
      <w:pPr>
        <w:pStyle w:val="Prrafodelista"/>
        <w:tabs>
          <w:tab w:val="left" w:pos="284"/>
          <w:tab w:val="left" w:pos="426"/>
          <w:tab w:val="left" w:pos="709"/>
          <w:tab w:val="left" w:pos="5698"/>
        </w:tabs>
        <w:ind w:left="0"/>
        <w:rPr>
          <w:rFonts w:ascii="Arial" w:hAnsi="Arial" w:cs="Arial"/>
        </w:rPr>
      </w:pPr>
    </w:p>
    <w:p w14:paraId="58DFFE1E" w14:textId="77777777" w:rsidR="00160737" w:rsidRPr="00A8098E" w:rsidRDefault="00160737" w:rsidP="007F714D">
      <w:pPr>
        <w:pStyle w:val="Prrafodelista"/>
        <w:numPr>
          <w:ilvl w:val="0"/>
          <w:numId w:val="2"/>
        </w:numPr>
        <w:tabs>
          <w:tab w:val="left" w:pos="284"/>
          <w:tab w:val="left" w:pos="426"/>
          <w:tab w:val="left" w:pos="709"/>
          <w:tab w:val="left" w:pos="5698"/>
        </w:tabs>
        <w:ind w:left="0" w:firstLine="0"/>
        <w:rPr>
          <w:rFonts w:ascii="Arial" w:hAnsi="Arial" w:cs="Arial"/>
        </w:rPr>
      </w:pPr>
      <w:r w:rsidRPr="00A8098E">
        <w:rPr>
          <w:rFonts w:ascii="Arial" w:hAnsi="Arial" w:cs="Arial"/>
          <w:b/>
          <w:bCs/>
        </w:rPr>
        <w:t>Recursos (físicos y presupuestales):</w:t>
      </w:r>
      <w:r w:rsidRPr="00A8098E">
        <w:rPr>
          <w:rFonts w:ascii="Arial" w:hAnsi="Arial" w:cs="Arial"/>
        </w:rPr>
        <w:t xml:space="preserve"> Presupuesto de funcionamiento e inversión, infraestructura, capacidad instalada.</w:t>
      </w:r>
    </w:p>
    <w:p w14:paraId="24249B11" w14:textId="77777777" w:rsidR="007F714D" w:rsidRPr="00A8098E" w:rsidRDefault="007F714D" w:rsidP="007F714D">
      <w:pPr>
        <w:pStyle w:val="Prrafodelista"/>
        <w:tabs>
          <w:tab w:val="left" w:pos="284"/>
          <w:tab w:val="left" w:pos="426"/>
          <w:tab w:val="left" w:pos="709"/>
          <w:tab w:val="left" w:pos="5698"/>
        </w:tabs>
        <w:ind w:left="0"/>
        <w:rPr>
          <w:rFonts w:ascii="Arial" w:hAnsi="Arial" w:cs="Arial"/>
        </w:rPr>
      </w:pPr>
    </w:p>
    <w:p w14:paraId="2B5DB0AC" w14:textId="77777777" w:rsidR="00160737" w:rsidRPr="00A8098E" w:rsidRDefault="00160737" w:rsidP="007F714D">
      <w:pPr>
        <w:pStyle w:val="Prrafodelista"/>
        <w:numPr>
          <w:ilvl w:val="0"/>
          <w:numId w:val="2"/>
        </w:numPr>
        <w:tabs>
          <w:tab w:val="left" w:pos="284"/>
          <w:tab w:val="left" w:pos="426"/>
          <w:tab w:val="left" w:pos="709"/>
          <w:tab w:val="left" w:pos="5698"/>
        </w:tabs>
        <w:ind w:left="0" w:firstLine="0"/>
        <w:rPr>
          <w:rFonts w:ascii="Arial" w:hAnsi="Arial" w:cs="Arial"/>
        </w:rPr>
      </w:pPr>
      <w:r w:rsidRPr="00A8098E">
        <w:rPr>
          <w:rFonts w:ascii="Arial" w:hAnsi="Arial" w:cs="Arial"/>
          <w:b/>
          <w:bCs/>
        </w:rPr>
        <w:t>Recurso humano:</w:t>
      </w:r>
      <w:r w:rsidRPr="00A8098E">
        <w:rPr>
          <w:rFonts w:ascii="Arial" w:hAnsi="Arial" w:cs="Arial"/>
        </w:rPr>
        <w:t xml:space="preserve"> competencia del personal, disponibilidad del personal, seguridad y salud ocupacional.</w:t>
      </w:r>
    </w:p>
    <w:p w14:paraId="444F73A0" w14:textId="77777777" w:rsidR="007F714D" w:rsidRPr="00A8098E" w:rsidRDefault="007F714D" w:rsidP="007F714D">
      <w:pPr>
        <w:pStyle w:val="Prrafodelista"/>
        <w:tabs>
          <w:tab w:val="left" w:pos="284"/>
          <w:tab w:val="left" w:pos="426"/>
          <w:tab w:val="left" w:pos="709"/>
          <w:tab w:val="left" w:pos="5698"/>
        </w:tabs>
        <w:ind w:left="0"/>
        <w:rPr>
          <w:rFonts w:ascii="Arial" w:hAnsi="Arial" w:cs="Arial"/>
        </w:rPr>
      </w:pPr>
    </w:p>
    <w:p w14:paraId="3713A35B" w14:textId="77777777" w:rsidR="00160737" w:rsidRPr="00A8098E" w:rsidRDefault="00160737" w:rsidP="007F714D">
      <w:pPr>
        <w:pStyle w:val="Prrafodelista"/>
        <w:numPr>
          <w:ilvl w:val="0"/>
          <w:numId w:val="2"/>
        </w:numPr>
        <w:tabs>
          <w:tab w:val="left" w:pos="284"/>
          <w:tab w:val="left" w:pos="426"/>
          <w:tab w:val="left" w:pos="709"/>
          <w:tab w:val="left" w:pos="5698"/>
        </w:tabs>
        <w:ind w:left="0" w:firstLine="0"/>
        <w:rPr>
          <w:rFonts w:ascii="Arial" w:hAnsi="Arial" w:cs="Arial"/>
        </w:rPr>
      </w:pPr>
      <w:r w:rsidRPr="00A8098E">
        <w:rPr>
          <w:rFonts w:ascii="Arial" w:hAnsi="Arial" w:cs="Arial"/>
          <w:b/>
          <w:bCs/>
        </w:rPr>
        <w:t>Tecnología:</w:t>
      </w:r>
      <w:r w:rsidRPr="00A8098E">
        <w:rPr>
          <w:rFonts w:ascii="Arial" w:hAnsi="Arial" w:cs="Arial"/>
        </w:rPr>
        <w:t xml:space="preserve"> integridad de datos, disponibilidad de datos y sistemas, desarrollo, producción, mantenimiento de sistemas de información, seguridad de la información.</w:t>
      </w:r>
    </w:p>
    <w:p w14:paraId="076EB8EC" w14:textId="77777777" w:rsidR="007F714D" w:rsidRPr="00A8098E" w:rsidRDefault="007F714D" w:rsidP="007F714D">
      <w:pPr>
        <w:pStyle w:val="Prrafodelista"/>
        <w:tabs>
          <w:tab w:val="left" w:pos="284"/>
          <w:tab w:val="left" w:pos="426"/>
          <w:tab w:val="left" w:pos="709"/>
          <w:tab w:val="left" w:pos="5698"/>
        </w:tabs>
        <w:ind w:left="0"/>
        <w:rPr>
          <w:rFonts w:ascii="Arial" w:hAnsi="Arial" w:cs="Arial"/>
        </w:rPr>
      </w:pPr>
    </w:p>
    <w:p w14:paraId="3DB8E790" w14:textId="77777777" w:rsidR="00160737" w:rsidRPr="00A8098E" w:rsidRDefault="00160737" w:rsidP="007F714D">
      <w:pPr>
        <w:pStyle w:val="Prrafodelista"/>
        <w:numPr>
          <w:ilvl w:val="0"/>
          <w:numId w:val="2"/>
        </w:numPr>
        <w:tabs>
          <w:tab w:val="left" w:pos="284"/>
          <w:tab w:val="left" w:pos="426"/>
          <w:tab w:val="left" w:pos="709"/>
          <w:tab w:val="left" w:pos="5698"/>
        </w:tabs>
        <w:ind w:left="0" w:firstLine="0"/>
        <w:rPr>
          <w:rFonts w:ascii="Arial" w:hAnsi="Arial" w:cs="Arial"/>
        </w:rPr>
      </w:pPr>
      <w:r w:rsidRPr="00A8098E">
        <w:rPr>
          <w:rFonts w:ascii="Arial" w:hAnsi="Arial" w:cs="Arial"/>
          <w:b/>
          <w:bCs/>
        </w:rPr>
        <w:t xml:space="preserve">Cultura organizacional: </w:t>
      </w:r>
      <w:r w:rsidRPr="00A8098E">
        <w:rPr>
          <w:rFonts w:ascii="Arial" w:hAnsi="Arial" w:cs="Arial"/>
        </w:rPr>
        <w:t>articulación interna, comunicación, trabajo en equipo, liderazgos.</w:t>
      </w:r>
    </w:p>
    <w:p w14:paraId="79985122" w14:textId="77777777" w:rsidR="00160737" w:rsidRPr="00A8098E" w:rsidRDefault="00160737" w:rsidP="007F714D">
      <w:pPr>
        <w:tabs>
          <w:tab w:val="left" w:pos="284"/>
          <w:tab w:val="left" w:pos="426"/>
          <w:tab w:val="left" w:pos="709"/>
          <w:tab w:val="left" w:pos="4820"/>
        </w:tabs>
        <w:rPr>
          <w:rFonts w:ascii="Arial" w:hAnsi="Arial" w:cs="Arial"/>
        </w:rPr>
      </w:pPr>
    </w:p>
    <w:tbl>
      <w:tblPr>
        <w:tblStyle w:val="Tablaconcuadrcula"/>
        <w:tblW w:w="8926"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704"/>
        <w:gridCol w:w="3969"/>
        <w:gridCol w:w="4253"/>
      </w:tblGrid>
      <w:tr w:rsidR="00160737" w:rsidRPr="00A8098E" w14:paraId="3B002E19" w14:textId="77777777" w:rsidTr="009D7392">
        <w:trPr>
          <w:trHeight w:val="374"/>
          <w:tblHeader/>
        </w:trPr>
        <w:tc>
          <w:tcPr>
            <w:tcW w:w="704" w:type="dxa"/>
            <w:shd w:val="clear" w:color="auto" w:fill="D9D9D9" w:themeFill="background1" w:themeFillShade="D9"/>
            <w:vAlign w:val="center"/>
          </w:tcPr>
          <w:p w14:paraId="636D6CAD" w14:textId="77777777" w:rsidR="00160737" w:rsidRPr="00A8098E" w:rsidRDefault="00160737" w:rsidP="007F714D">
            <w:pPr>
              <w:tabs>
                <w:tab w:val="left" w:pos="284"/>
                <w:tab w:val="left" w:pos="426"/>
                <w:tab w:val="left" w:pos="709"/>
                <w:tab w:val="left" w:pos="4820"/>
              </w:tabs>
              <w:jc w:val="center"/>
              <w:rPr>
                <w:rFonts w:ascii="Arial" w:hAnsi="Arial" w:cs="Arial"/>
                <w:b/>
                <w:sz w:val="20"/>
                <w:szCs w:val="20"/>
              </w:rPr>
            </w:pPr>
          </w:p>
        </w:tc>
        <w:tc>
          <w:tcPr>
            <w:tcW w:w="3969" w:type="dxa"/>
            <w:shd w:val="clear" w:color="auto" w:fill="D9D9D9" w:themeFill="background1" w:themeFillShade="D9"/>
            <w:vAlign w:val="center"/>
          </w:tcPr>
          <w:p w14:paraId="77EF1544" w14:textId="77777777" w:rsidR="00160737" w:rsidRPr="00A8098E" w:rsidRDefault="00160737" w:rsidP="007F714D">
            <w:pPr>
              <w:tabs>
                <w:tab w:val="left" w:pos="284"/>
                <w:tab w:val="left" w:pos="426"/>
                <w:tab w:val="left" w:pos="709"/>
                <w:tab w:val="left" w:pos="4820"/>
              </w:tabs>
              <w:jc w:val="center"/>
              <w:rPr>
                <w:rFonts w:ascii="Arial" w:hAnsi="Arial" w:cs="Arial"/>
                <w:b/>
                <w:sz w:val="20"/>
                <w:szCs w:val="20"/>
              </w:rPr>
            </w:pPr>
            <w:r w:rsidRPr="00A8098E">
              <w:rPr>
                <w:rFonts w:ascii="Arial" w:hAnsi="Arial" w:cs="Arial"/>
                <w:b/>
                <w:sz w:val="20"/>
                <w:szCs w:val="20"/>
              </w:rPr>
              <w:t>FORTALEZAS</w:t>
            </w:r>
          </w:p>
        </w:tc>
        <w:tc>
          <w:tcPr>
            <w:tcW w:w="4253" w:type="dxa"/>
            <w:shd w:val="clear" w:color="auto" w:fill="D9D9D9" w:themeFill="background1" w:themeFillShade="D9"/>
            <w:vAlign w:val="center"/>
          </w:tcPr>
          <w:p w14:paraId="2A0FCB8A" w14:textId="77777777" w:rsidR="00160737" w:rsidRPr="00A8098E" w:rsidRDefault="00160737" w:rsidP="007F714D">
            <w:pPr>
              <w:tabs>
                <w:tab w:val="left" w:pos="284"/>
                <w:tab w:val="left" w:pos="426"/>
                <w:tab w:val="left" w:pos="709"/>
                <w:tab w:val="left" w:pos="4820"/>
              </w:tabs>
              <w:jc w:val="center"/>
              <w:rPr>
                <w:rFonts w:ascii="Arial" w:hAnsi="Arial" w:cs="Arial"/>
                <w:b/>
                <w:sz w:val="20"/>
                <w:szCs w:val="20"/>
              </w:rPr>
            </w:pPr>
            <w:r w:rsidRPr="00A8098E">
              <w:rPr>
                <w:rFonts w:ascii="Arial" w:hAnsi="Arial" w:cs="Arial"/>
                <w:b/>
                <w:sz w:val="20"/>
                <w:szCs w:val="20"/>
              </w:rPr>
              <w:t>DEBILIDADES</w:t>
            </w:r>
          </w:p>
        </w:tc>
      </w:tr>
      <w:tr w:rsidR="00160737" w:rsidRPr="00A8098E" w14:paraId="226EDD49" w14:textId="77777777" w:rsidTr="009D7392">
        <w:trPr>
          <w:cantSplit/>
          <w:trHeight w:val="1134"/>
        </w:trPr>
        <w:tc>
          <w:tcPr>
            <w:tcW w:w="704" w:type="dxa"/>
            <w:shd w:val="clear" w:color="auto" w:fill="D9D9D9" w:themeFill="background1" w:themeFillShade="D9"/>
            <w:textDirection w:val="btLr"/>
            <w:vAlign w:val="center"/>
          </w:tcPr>
          <w:p w14:paraId="10F53B11" w14:textId="77777777" w:rsidR="00160737" w:rsidRPr="00A8098E" w:rsidRDefault="00160737" w:rsidP="007F714D">
            <w:pPr>
              <w:tabs>
                <w:tab w:val="left" w:pos="284"/>
                <w:tab w:val="left" w:pos="426"/>
                <w:tab w:val="left" w:pos="709"/>
                <w:tab w:val="left" w:pos="5698"/>
              </w:tabs>
              <w:ind w:right="113"/>
              <w:jc w:val="center"/>
              <w:rPr>
                <w:rFonts w:ascii="Arial" w:hAnsi="Arial" w:cs="Arial"/>
                <w:sz w:val="20"/>
                <w:szCs w:val="20"/>
              </w:rPr>
            </w:pPr>
            <w:r w:rsidRPr="00A8098E">
              <w:rPr>
                <w:rFonts w:ascii="Arial" w:hAnsi="Arial" w:cs="Arial"/>
                <w:b/>
                <w:bCs/>
                <w:sz w:val="20"/>
                <w:szCs w:val="20"/>
              </w:rPr>
              <w:t>Estratégicos</w:t>
            </w:r>
          </w:p>
        </w:tc>
        <w:tc>
          <w:tcPr>
            <w:tcW w:w="3969" w:type="dxa"/>
          </w:tcPr>
          <w:p w14:paraId="2AE7C7AE" w14:textId="77777777" w:rsidR="00160737" w:rsidRPr="00A8098E" w:rsidRDefault="00160737" w:rsidP="007F714D">
            <w:pPr>
              <w:pStyle w:val="Prrafodelista"/>
              <w:numPr>
                <w:ilvl w:val="0"/>
                <w:numId w:val="3"/>
              </w:numPr>
              <w:tabs>
                <w:tab w:val="left" w:pos="284"/>
                <w:tab w:val="left" w:pos="426"/>
                <w:tab w:val="left" w:pos="709"/>
              </w:tabs>
              <w:ind w:left="0" w:firstLine="0"/>
              <w:rPr>
                <w:rFonts w:ascii="Arial" w:hAnsi="Arial" w:cs="Arial"/>
                <w:sz w:val="20"/>
                <w:szCs w:val="20"/>
                <w:lang w:val="es-CO" w:eastAsia="es-CO"/>
              </w:rPr>
            </w:pPr>
            <w:r w:rsidRPr="00A8098E">
              <w:rPr>
                <w:rFonts w:ascii="Arial" w:hAnsi="Arial" w:cs="Arial"/>
                <w:sz w:val="20"/>
                <w:szCs w:val="20"/>
                <w:lang w:val="es-CO" w:eastAsia="es-CO"/>
              </w:rPr>
              <w:t>Adecuación de la arquitectura institucional a nivel nacional y en territorios de la Agencia.</w:t>
            </w:r>
          </w:p>
          <w:p w14:paraId="18E42326" w14:textId="77777777" w:rsidR="00160737" w:rsidRPr="00A8098E" w:rsidRDefault="00160737" w:rsidP="007F714D">
            <w:pPr>
              <w:pStyle w:val="Prrafodelista"/>
              <w:numPr>
                <w:ilvl w:val="0"/>
                <w:numId w:val="3"/>
              </w:numPr>
              <w:tabs>
                <w:tab w:val="left" w:pos="284"/>
                <w:tab w:val="left" w:pos="426"/>
                <w:tab w:val="left" w:pos="709"/>
              </w:tabs>
              <w:ind w:left="0" w:firstLine="0"/>
              <w:rPr>
                <w:rFonts w:ascii="Arial" w:hAnsi="Arial" w:cs="Arial"/>
                <w:sz w:val="20"/>
                <w:szCs w:val="20"/>
                <w:lang w:val="es-CO" w:eastAsia="es-CO"/>
              </w:rPr>
            </w:pPr>
            <w:r w:rsidRPr="00A8098E">
              <w:rPr>
                <w:rFonts w:ascii="Arial" w:hAnsi="Arial" w:cs="Arial"/>
                <w:sz w:val="20"/>
                <w:szCs w:val="20"/>
                <w:lang w:val="es-CO" w:eastAsia="es-CO"/>
              </w:rPr>
              <w:t>Presencia de la ARN en los 32 departamentos del país y 826 municipios.</w:t>
            </w:r>
          </w:p>
          <w:p w14:paraId="0325207B" w14:textId="77777777" w:rsidR="00160737" w:rsidRPr="00A8098E" w:rsidRDefault="00160737" w:rsidP="007F714D">
            <w:pPr>
              <w:pStyle w:val="Prrafodelista"/>
              <w:numPr>
                <w:ilvl w:val="0"/>
                <w:numId w:val="3"/>
              </w:numPr>
              <w:tabs>
                <w:tab w:val="left" w:pos="284"/>
                <w:tab w:val="left" w:pos="426"/>
                <w:tab w:val="left" w:pos="709"/>
              </w:tabs>
              <w:ind w:left="0" w:firstLine="0"/>
              <w:rPr>
                <w:rFonts w:ascii="Arial" w:hAnsi="Arial" w:cs="Arial"/>
                <w:sz w:val="20"/>
                <w:szCs w:val="20"/>
                <w:lang w:val="es-CO" w:eastAsia="es-CO"/>
              </w:rPr>
            </w:pPr>
            <w:r w:rsidRPr="00A8098E">
              <w:rPr>
                <w:rFonts w:ascii="Arial" w:hAnsi="Arial" w:cs="Arial"/>
                <w:sz w:val="20"/>
                <w:szCs w:val="20"/>
                <w:lang w:val="es-CO" w:eastAsia="es-CO"/>
              </w:rPr>
              <w:t>Implementación de guías de sistematización de conocimiento.</w:t>
            </w:r>
          </w:p>
          <w:p w14:paraId="425BC096" w14:textId="77777777" w:rsidR="00160737" w:rsidRPr="00A8098E" w:rsidRDefault="00160737" w:rsidP="007F714D">
            <w:pPr>
              <w:pStyle w:val="Prrafodelista"/>
              <w:numPr>
                <w:ilvl w:val="0"/>
                <w:numId w:val="3"/>
              </w:numPr>
              <w:tabs>
                <w:tab w:val="left" w:pos="284"/>
                <w:tab w:val="left" w:pos="426"/>
                <w:tab w:val="left" w:pos="709"/>
              </w:tabs>
              <w:ind w:left="0" w:firstLine="0"/>
              <w:rPr>
                <w:rFonts w:ascii="Arial" w:hAnsi="Arial" w:cs="Arial"/>
                <w:sz w:val="20"/>
                <w:szCs w:val="20"/>
                <w:lang w:val="es-CO" w:eastAsia="es-CO"/>
              </w:rPr>
            </w:pPr>
            <w:r w:rsidRPr="00A8098E">
              <w:rPr>
                <w:rFonts w:ascii="Arial" w:hAnsi="Arial" w:cs="Arial"/>
                <w:sz w:val="20"/>
                <w:szCs w:val="20"/>
                <w:lang w:val="es-CO" w:eastAsia="es-CO"/>
              </w:rPr>
              <w:t>Consolidación de la estrategia de gestión del conocimiento.</w:t>
            </w:r>
          </w:p>
          <w:p w14:paraId="54F81349" w14:textId="77777777" w:rsidR="00160737" w:rsidRPr="00A8098E" w:rsidRDefault="00160737" w:rsidP="007F714D">
            <w:pPr>
              <w:pStyle w:val="Prrafodelista"/>
              <w:numPr>
                <w:ilvl w:val="0"/>
                <w:numId w:val="3"/>
              </w:numPr>
              <w:tabs>
                <w:tab w:val="left" w:pos="284"/>
                <w:tab w:val="left" w:pos="426"/>
                <w:tab w:val="left" w:pos="709"/>
              </w:tabs>
              <w:ind w:left="0" w:firstLine="0"/>
              <w:rPr>
                <w:rFonts w:ascii="Arial" w:hAnsi="Arial" w:cs="Arial"/>
                <w:sz w:val="20"/>
                <w:szCs w:val="20"/>
                <w:lang w:val="es-CO" w:eastAsia="es-CO"/>
              </w:rPr>
            </w:pPr>
            <w:r w:rsidRPr="00A8098E">
              <w:rPr>
                <w:rFonts w:ascii="Arial" w:hAnsi="Arial" w:cs="Arial"/>
                <w:sz w:val="20"/>
                <w:szCs w:val="20"/>
                <w:lang w:val="es-CO" w:eastAsia="es-CO"/>
              </w:rPr>
              <w:t>Grupo de investigación avalado por Colciencias que permite documentar conocimiento de la entidad.</w:t>
            </w:r>
          </w:p>
          <w:p w14:paraId="4C08AB5D" w14:textId="77777777" w:rsidR="00160737" w:rsidRPr="00A8098E" w:rsidRDefault="00160737" w:rsidP="007F714D">
            <w:pPr>
              <w:pStyle w:val="Prrafodelista"/>
              <w:numPr>
                <w:ilvl w:val="0"/>
                <w:numId w:val="3"/>
              </w:numPr>
              <w:tabs>
                <w:tab w:val="left" w:pos="284"/>
                <w:tab w:val="left" w:pos="426"/>
                <w:tab w:val="left" w:pos="709"/>
              </w:tabs>
              <w:ind w:left="0" w:firstLine="0"/>
              <w:rPr>
                <w:rFonts w:ascii="Arial" w:hAnsi="Arial" w:cs="Arial"/>
                <w:sz w:val="20"/>
                <w:szCs w:val="20"/>
                <w:lang w:val="es-CO" w:eastAsia="es-CO"/>
              </w:rPr>
            </w:pPr>
            <w:r w:rsidRPr="00A8098E">
              <w:rPr>
                <w:rFonts w:ascii="Arial" w:hAnsi="Arial" w:cs="Arial"/>
                <w:sz w:val="20"/>
                <w:szCs w:val="20"/>
                <w:lang w:val="es-CO" w:eastAsia="es-CO"/>
              </w:rPr>
              <w:t>Experiencia en el diseño y desarrollo de estrategias en reintegración que facilitan el abordaje de la reincorporación.</w:t>
            </w:r>
          </w:p>
          <w:p w14:paraId="03A2F272" w14:textId="77777777" w:rsidR="00160737" w:rsidRPr="00A8098E" w:rsidRDefault="00160737" w:rsidP="007F714D">
            <w:pPr>
              <w:pStyle w:val="Prrafodelista"/>
              <w:numPr>
                <w:ilvl w:val="0"/>
                <w:numId w:val="3"/>
              </w:numPr>
              <w:tabs>
                <w:tab w:val="left" w:pos="284"/>
                <w:tab w:val="left" w:pos="426"/>
                <w:tab w:val="left" w:pos="709"/>
              </w:tabs>
              <w:ind w:left="0" w:firstLine="0"/>
              <w:rPr>
                <w:rFonts w:ascii="Arial" w:hAnsi="Arial" w:cs="Arial"/>
                <w:sz w:val="20"/>
                <w:szCs w:val="20"/>
                <w:lang w:val="es-CO" w:eastAsia="es-CO"/>
              </w:rPr>
            </w:pPr>
            <w:r w:rsidRPr="00A8098E">
              <w:rPr>
                <w:rFonts w:ascii="Arial" w:hAnsi="Arial" w:cs="Arial"/>
                <w:sz w:val="20"/>
                <w:szCs w:val="20"/>
                <w:lang w:val="es-CO" w:eastAsia="es-CO"/>
              </w:rPr>
              <w:t>Valoración de las lecciones aprendidas de la reintegración y reconocimiento de la gestión regional.</w:t>
            </w:r>
          </w:p>
          <w:p w14:paraId="1D3BA2DC"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lang w:val="es-CO" w:eastAsia="es-CO"/>
              </w:rPr>
              <w:t>El porcentaje de personas fidelizadas, con menos de 12 meses de haber ingresado al proceso y que han permanecido en estado “activo”, pasó del 90% en 2016 al 93% en 2017.</w:t>
            </w:r>
          </w:p>
        </w:tc>
        <w:tc>
          <w:tcPr>
            <w:tcW w:w="4253" w:type="dxa"/>
          </w:tcPr>
          <w:p w14:paraId="13E3822E"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Poca divulgación y apropiación de las normas (externas e internas) que generan cambios en procesos, en políticas y en el funcionamiento de la entidad.</w:t>
            </w:r>
          </w:p>
          <w:p w14:paraId="1A05D14A"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Bajo conocimiento de la Política de Daño Antijurídico.</w:t>
            </w:r>
          </w:p>
          <w:p w14:paraId="6C3ACEA9"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Déficit de apropiación institucional del modelo integrado de planeación y gestión.</w:t>
            </w:r>
          </w:p>
          <w:p w14:paraId="27170DE0"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Débil conocimiento de la planeación y gestión presupuestal (Plan Anual de Caja, certificados de disponibilidad presupuestal, vigencias futuras, traslados, entre otros).</w:t>
            </w:r>
          </w:p>
          <w:p w14:paraId="3A7C142E"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Ajuste en el equipo directivo de la ARN como consecuencia del cambio de gobierno.</w:t>
            </w:r>
          </w:p>
          <w:p w14:paraId="451EFF54"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Bajo aprovechamiento de las investigaciones en la formulación y ajuste de planes, programas y proyectos de las políticas de competencia de la ARN.</w:t>
            </w:r>
          </w:p>
          <w:p w14:paraId="51361274"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Poca integración y articulación institucional frente a los proyectos de investigación acompañados por la ARN.</w:t>
            </w:r>
          </w:p>
        </w:tc>
      </w:tr>
      <w:tr w:rsidR="00160737" w:rsidRPr="00A8098E" w14:paraId="0776148E" w14:textId="77777777" w:rsidTr="009D7392">
        <w:trPr>
          <w:cantSplit/>
          <w:trHeight w:val="737"/>
        </w:trPr>
        <w:tc>
          <w:tcPr>
            <w:tcW w:w="704" w:type="dxa"/>
            <w:shd w:val="clear" w:color="auto" w:fill="D9D9D9" w:themeFill="background1" w:themeFillShade="D9"/>
            <w:textDirection w:val="btLr"/>
            <w:vAlign w:val="center"/>
          </w:tcPr>
          <w:p w14:paraId="122BF7A3" w14:textId="77777777" w:rsidR="00160737" w:rsidRPr="00A8098E" w:rsidRDefault="00160737" w:rsidP="007F714D">
            <w:pPr>
              <w:tabs>
                <w:tab w:val="left" w:pos="284"/>
                <w:tab w:val="left" w:pos="426"/>
                <w:tab w:val="left" w:pos="709"/>
                <w:tab w:val="left" w:pos="5698"/>
              </w:tabs>
              <w:ind w:right="113"/>
              <w:jc w:val="center"/>
              <w:rPr>
                <w:rFonts w:ascii="Arial" w:hAnsi="Arial" w:cs="Arial"/>
                <w:b/>
                <w:bCs/>
                <w:sz w:val="20"/>
                <w:szCs w:val="20"/>
              </w:rPr>
            </w:pPr>
            <w:r w:rsidRPr="00A8098E">
              <w:rPr>
                <w:rFonts w:ascii="Arial" w:hAnsi="Arial" w:cs="Arial"/>
                <w:b/>
                <w:bCs/>
                <w:sz w:val="20"/>
                <w:szCs w:val="20"/>
              </w:rPr>
              <w:t>Estratégicos</w:t>
            </w:r>
          </w:p>
        </w:tc>
        <w:tc>
          <w:tcPr>
            <w:tcW w:w="3969" w:type="dxa"/>
          </w:tcPr>
          <w:p w14:paraId="3BC7F1F2" w14:textId="77777777" w:rsidR="00160737" w:rsidRPr="00A8098E" w:rsidRDefault="00160737" w:rsidP="007F714D">
            <w:pPr>
              <w:pStyle w:val="Prrafodelista"/>
              <w:numPr>
                <w:ilvl w:val="0"/>
                <w:numId w:val="3"/>
              </w:numPr>
              <w:tabs>
                <w:tab w:val="left" w:pos="284"/>
                <w:tab w:val="left" w:pos="426"/>
                <w:tab w:val="left" w:pos="709"/>
              </w:tabs>
              <w:ind w:left="0" w:firstLine="0"/>
              <w:rPr>
                <w:rFonts w:ascii="Arial" w:hAnsi="Arial" w:cs="Arial"/>
                <w:sz w:val="20"/>
                <w:szCs w:val="20"/>
                <w:lang w:val="es-CO" w:eastAsia="es-CO"/>
              </w:rPr>
            </w:pPr>
            <w:r w:rsidRPr="00A8098E">
              <w:rPr>
                <w:rFonts w:ascii="Arial" w:hAnsi="Arial" w:cs="Arial"/>
                <w:sz w:val="20"/>
                <w:szCs w:val="20"/>
                <w:lang w:val="es-CO" w:eastAsia="es-CO"/>
              </w:rPr>
              <w:t>Avance en la implementación del modelo integrado de planeación y gestión.</w:t>
            </w:r>
          </w:p>
          <w:p w14:paraId="0099A091" w14:textId="77777777" w:rsidR="00160737" w:rsidRPr="00A8098E" w:rsidRDefault="00160737" w:rsidP="007F714D">
            <w:pPr>
              <w:pStyle w:val="Prrafodelista"/>
              <w:numPr>
                <w:ilvl w:val="0"/>
                <w:numId w:val="3"/>
              </w:numPr>
              <w:tabs>
                <w:tab w:val="left" w:pos="284"/>
                <w:tab w:val="left" w:pos="426"/>
                <w:tab w:val="left" w:pos="709"/>
              </w:tabs>
              <w:ind w:left="0" w:firstLine="0"/>
              <w:rPr>
                <w:rFonts w:ascii="Arial" w:hAnsi="Arial" w:cs="Arial"/>
                <w:sz w:val="20"/>
                <w:szCs w:val="20"/>
                <w:lang w:val="es-CO" w:eastAsia="es-CO"/>
              </w:rPr>
            </w:pPr>
            <w:r w:rsidRPr="00A8098E">
              <w:rPr>
                <w:rFonts w:ascii="Arial" w:hAnsi="Arial" w:cs="Arial"/>
                <w:sz w:val="20"/>
                <w:szCs w:val="20"/>
                <w:lang w:val="es-CO" w:eastAsia="es-CO"/>
              </w:rPr>
              <w:t>Definición de políticas y metodologías dinámicas que han permitido mejorar la gestión, los controles y el seguimiento en la operación de la entidad.</w:t>
            </w:r>
          </w:p>
          <w:p w14:paraId="20B19160" w14:textId="77777777" w:rsidR="00160737" w:rsidRPr="00A8098E" w:rsidRDefault="00160737" w:rsidP="007F714D">
            <w:pPr>
              <w:pStyle w:val="Prrafodelista"/>
              <w:numPr>
                <w:ilvl w:val="0"/>
                <w:numId w:val="3"/>
              </w:numPr>
              <w:tabs>
                <w:tab w:val="left" w:pos="284"/>
                <w:tab w:val="left" w:pos="426"/>
                <w:tab w:val="left" w:pos="709"/>
              </w:tabs>
              <w:ind w:left="0" w:firstLine="0"/>
              <w:rPr>
                <w:rFonts w:ascii="Arial" w:hAnsi="Arial" w:cs="Arial"/>
                <w:sz w:val="20"/>
                <w:szCs w:val="20"/>
                <w:lang w:val="es-CO" w:eastAsia="es-CO"/>
              </w:rPr>
            </w:pPr>
            <w:r w:rsidRPr="00A8098E">
              <w:rPr>
                <w:rFonts w:ascii="Arial" w:hAnsi="Arial" w:cs="Arial"/>
                <w:sz w:val="20"/>
                <w:szCs w:val="20"/>
                <w:lang w:val="es-CO" w:eastAsia="es-CO"/>
              </w:rPr>
              <w:t>Incremento en el nivel de cumplimiento de implementación de la Ley de Transparencia, pasando del 97% al 100%.</w:t>
            </w:r>
          </w:p>
          <w:p w14:paraId="5722DA47" w14:textId="77777777" w:rsidR="00160737" w:rsidRPr="00A8098E" w:rsidRDefault="00160737" w:rsidP="007F714D">
            <w:pPr>
              <w:pStyle w:val="Prrafodelista"/>
              <w:numPr>
                <w:ilvl w:val="0"/>
                <w:numId w:val="3"/>
              </w:numPr>
              <w:tabs>
                <w:tab w:val="left" w:pos="284"/>
                <w:tab w:val="left" w:pos="426"/>
                <w:tab w:val="left" w:pos="709"/>
              </w:tabs>
              <w:ind w:left="0" w:firstLine="0"/>
              <w:rPr>
                <w:rFonts w:ascii="Arial" w:hAnsi="Arial" w:cs="Arial"/>
                <w:sz w:val="20"/>
                <w:szCs w:val="20"/>
                <w:lang w:val="es-CO" w:eastAsia="es-CO"/>
              </w:rPr>
            </w:pPr>
            <w:proofErr w:type="spellStart"/>
            <w:r w:rsidRPr="00A8098E">
              <w:rPr>
                <w:rFonts w:ascii="Arial" w:hAnsi="Arial" w:cs="Arial"/>
                <w:sz w:val="20"/>
                <w:szCs w:val="20"/>
                <w:lang w:val="es-CO" w:eastAsia="es-CO"/>
              </w:rPr>
              <w:t>Visibilización</w:t>
            </w:r>
            <w:proofErr w:type="spellEnd"/>
            <w:r w:rsidRPr="00A8098E">
              <w:rPr>
                <w:rFonts w:ascii="Arial" w:hAnsi="Arial" w:cs="Arial"/>
                <w:sz w:val="20"/>
                <w:szCs w:val="20"/>
                <w:lang w:val="es-CO" w:eastAsia="es-CO"/>
              </w:rPr>
              <w:t xml:space="preserve"> del proceso y de la política de reintegración en instancias nacionales e internacionales.</w:t>
            </w:r>
          </w:p>
          <w:p w14:paraId="6F1CC94B"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lang w:val="es-CO" w:eastAsia="es-CO"/>
              </w:rPr>
              <w:t>Experiencia de los equipos en territorio en la implementación de la reintegración y que hoy atienden la reincorporación.</w:t>
            </w:r>
          </w:p>
          <w:p w14:paraId="3E632F31"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Fortalecimiento de los planes de manejo ambiental de la Entidad.</w:t>
            </w:r>
          </w:p>
          <w:p w14:paraId="7E1648D5"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lang w:val="es-CO" w:eastAsia="es-CO"/>
              </w:rPr>
              <w:t>Plan de Manejo ambiental para los ETCR en elaboración.</w:t>
            </w:r>
          </w:p>
        </w:tc>
        <w:tc>
          <w:tcPr>
            <w:tcW w:w="4253" w:type="dxa"/>
          </w:tcPr>
          <w:p w14:paraId="37F51202"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Debilidad en análisis de causas raíz de situaciones que pueden afectar el logro de metas y objetivos institucionales.</w:t>
            </w:r>
          </w:p>
          <w:p w14:paraId="4FC0AFAA"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Estandarización de la ruta, los lineamientos de implementación de la ruta podrían ser inflexibles frente a particularidades del territorio</w:t>
            </w:r>
          </w:p>
          <w:p w14:paraId="2E1FFDE7"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Falta de un lineamiento que articule las acciones de rendición de cuentas y de participación ciudadana que adelanta la entidad.</w:t>
            </w:r>
          </w:p>
          <w:p w14:paraId="1C5C4509"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Dificultades en la apropiación de la gestión por proyectos.</w:t>
            </w:r>
          </w:p>
          <w:p w14:paraId="1AD13400"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La implementación del enfoque diferencial no es transversal.</w:t>
            </w:r>
          </w:p>
          <w:p w14:paraId="66C4B3A6"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La ruta no es suficientemente flexible frente al enfoque diferencial y territorial.</w:t>
            </w:r>
          </w:p>
          <w:p w14:paraId="232CC45E"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lang w:val="es-CO" w:eastAsia="es-CO"/>
              </w:rPr>
            </w:pPr>
            <w:r w:rsidRPr="00A8098E">
              <w:rPr>
                <w:rFonts w:ascii="Arial" w:hAnsi="Arial" w:cs="Arial"/>
                <w:sz w:val="20"/>
                <w:szCs w:val="20"/>
              </w:rPr>
              <w:t>Dificultades en el manejo de datos unificados misionales y administrativos.</w:t>
            </w:r>
          </w:p>
        </w:tc>
      </w:tr>
      <w:tr w:rsidR="00160737" w:rsidRPr="00A8098E" w14:paraId="351D03B7" w14:textId="77777777" w:rsidTr="009D7392">
        <w:trPr>
          <w:cantSplit/>
          <w:trHeight w:val="8816"/>
        </w:trPr>
        <w:tc>
          <w:tcPr>
            <w:tcW w:w="704" w:type="dxa"/>
            <w:shd w:val="clear" w:color="auto" w:fill="D9D9D9" w:themeFill="background1" w:themeFillShade="D9"/>
            <w:textDirection w:val="btLr"/>
            <w:vAlign w:val="center"/>
          </w:tcPr>
          <w:p w14:paraId="57FF4D39" w14:textId="77777777" w:rsidR="00160737" w:rsidRPr="00A8098E" w:rsidRDefault="00160737" w:rsidP="007F714D">
            <w:pPr>
              <w:tabs>
                <w:tab w:val="left" w:pos="284"/>
                <w:tab w:val="left" w:pos="426"/>
                <w:tab w:val="left" w:pos="709"/>
                <w:tab w:val="left" w:pos="5698"/>
              </w:tabs>
              <w:ind w:right="113"/>
              <w:jc w:val="center"/>
              <w:rPr>
                <w:rFonts w:ascii="Arial" w:hAnsi="Arial" w:cs="Arial"/>
                <w:b/>
                <w:bCs/>
                <w:sz w:val="20"/>
                <w:szCs w:val="20"/>
              </w:rPr>
            </w:pPr>
            <w:r w:rsidRPr="00A8098E">
              <w:rPr>
                <w:rFonts w:ascii="Arial" w:hAnsi="Arial" w:cs="Arial"/>
                <w:b/>
                <w:sz w:val="20"/>
                <w:szCs w:val="20"/>
              </w:rPr>
              <w:lastRenderedPageBreak/>
              <w:t>Tecnología</w:t>
            </w:r>
          </w:p>
        </w:tc>
        <w:tc>
          <w:tcPr>
            <w:tcW w:w="3969" w:type="dxa"/>
          </w:tcPr>
          <w:p w14:paraId="7842620A" w14:textId="77777777" w:rsidR="00160737" w:rsidRPr="00A8098E" w:rsidRDefault="00160737" w:rsidP="007F714D">
            <w:pPr>
              <w:pStyle w:val="Prrafodelista"/>
              <w:numPr>
                <w:ilvl w:val="0"/>
                <w:numId w:val="3"/>
              </w:numPr>
              <w:tabs>
                <w:tab w:val="left" w:pos="284"/>
                <w:tab w:val="left" w:pos="426"/>
                <w:tab w:val="left" w:pos="709"/>
              </w:tabs>
              <w:ind w:left="0" w:firstLine="0"/>
              <w:rPr>
                <w:rFonts w:ascii="Arial" w:hAnsi="Arial" w:cs="Arial"/>
                <w:sz w:val="20"/>
                <w:szCs w:val="20"/>
                <w:lang w:val="es-CO" w:eastAsia="es-CO"/>
              </w:rPr>
            </w:pPr>
            <w:r w:rsidRPr="00A8098E">
              <w:rPr>
                <w:rFonts w:ascii="Arial" w:hAnsi="Arial" w:cs="Arial"/>
                <w:sz w:val="20"/>
                <w:szCs w:val="20"/>
                <w:lang w:val="es-CO" w:eastAsia="es-CO"/>
              </w:rPr>
              <w:t>Disposición de información de los procesos misionales y de la gestión de la Entidad en Sistemas de Información.</w:t>
            </w:r>
          </w:p>
          <w:p w14:paraId="25B80DC6" w14:textId="77777777" w:rsidR="00160737" w:rsidRPr="00A8098E" w:rsidRDefault="00160737" w:rsidP="007F714D">
            <w:pPr>
              <w:pStyle w:val="Prrafodelista"/>
              <w:numPr>
                <w:ilvl w:val="0"/>
                <w:numId w:val="3"/>
              </w:numPr>
              <w:tabs>
                <w:tab w:val="left" w:pos="284"/>
                <w:tab w:val="left" w:pos="426"/>
                <w:tab w:val="left" w:pos="709"/>
              </w:tabs>
              <w:ind w:left="0" w:firstLine="0"/>
              <w:rPr>
                <w:rFonts w:ascii="Arial" w:hAnsi="Arial" w:cs="Arial"/>
                <w:sz w:val="20"/>
                <w:szCs w:val="20"/>
                <w:lang w:val="es-CO" w:eastAsia="es-CO"/>
              </w:rPr>
            </w:pPr>
            <w:r w:rsidRPr="00A8098E">
              <w:rPr>
                <w:rFonts w:ascii="Arial" w:hAnsi="Arial" w:cs="Arial"/>
                <w:sz w:val="20"/>
                <w:szCs w:val="20"/>
                <w:lang w:val="es-CO" w:eastAsia="es-CO"/>
              </w:rPr>
              <w:t>Infraestructura tecnológica actualizada que permite almacenamiento de información y comunicación.</w:t>
            </w:r>
          </w:p>
          <w:p w14:paraId="20F52D63" w14:textId="77777777" w:rsidR="00160737" w:rsidRPr="00A8098E" w:rsidRDefault="00160737" w:rsidP="007F714D">
            <w:pPr>
              <w:pStyle w:val="Prrafodelista"/>
              <w:numPr>
                <w:ilvl w:val="0"/>
                <w:numId w:val="3"/>
              </w:numPr>
              <w:tabs>
                <w:tab w:val="left" w:pos="284"/>
                <w:tab w:val="left" w:pos="426"/>
                <w:tab w:val="left" w:pos="709"/>
              </w:tabs>
              <w:ind w:left="0" w:firstLine="0"/>
              <w:rPr>
                <w:rFonts w:ascii="Arial" w:hAnsi="Arial" w:cs="Arial"/>
                <w:sz w:val="20"/>
                <w:szCs w:val="20"/>
                <w:lang w:val="es-CO" w:eastAsia="es-CO"/>
              </w:rPr>
            </w:pPr>
            <w:r w:rsidRPr="00A8098E">
              <w:rPr>
                <w:rFonts w:ascii="Arial" w:hAnsi="Arial" w:cs="Arial"/>
                <w:sz w:val="20"/>
                <w:szCs w:val="20"/>
                <w:lang w:val="es-CO" w:eastAsia="es-CO"/>
              </w:rPr>
              <w:t>Mejoramiento en el manejo y preservación en la gestión documental, de manera física y digital.</w:t>
            </w:r>
          </w:p>
          <w:p w14:paraId="78DAFB3D" w14:textId="77777777" w:rsidR="00160737" w:rsidRPr="00A8098E" w:rsidRDefault="00160737" w:rsidP="007F714D">
            <w:pPr>
              <w:pStyle w:val="Prrafodelista"/>
              <w:numPr>
                <w:ilvl w:val="0"/>
                <w:numId w:val="3"/>
              </w:numPr>
              <w:tabs>
                <w:tab w:val="left" w:pos="284"/>
                <w:tab w:val="left" w:pos="426"/>
                <w:tab w:val="left" w:pos="709"/>
              </w:tabs>
              <w:ind w:left="0" w:firstLine="0"/>
              <w:rPr>
                <w:rFonts w:ascii="Arial" w:hAnsi="Arial" w:cs="Arial"/>
                <w:sz w:val="20"/>
                <w:szCs w:val="20"/>
                <w:lang w:val="es-CO" w:eastAsia="es-CO"/>
              </w:rPr>
            </w:pPr>
            <w:r w:rsidRPr="00A8098E">
              <w:rPr>
                <w:rFonts w:ascii="Arial" w:hAnsi="Arial" w:cs="Arial"/>
                <w:sz w:val="20"/>
                <w:szCs w:val="20"/>
                <w:lang w:val="es-CO" w:eastAsia="es-CO"/>
              </w:rPr>
              <w:t>Sistema de Gestión de Seguridad de la Información sólido, que ha venido madurando, y se encuentra articulado con el SIGER.</w:t>
            </w:r>
          </w:p>
          <w:p w14:paraId="03E54FEB" w14:textId="77777777" w:rsidR="00160737" w:rsidRPr="00A8098E" w:rsidRDefault="00160737" w:rsidP="007F714D">
            <w:pPr>
              <w:pStyle w:val="Prrafodelista"/>
              <w:numPr>
                <w:ilvl w:val="0"/>
                <w:numId w:val="3"/>
              </w:numPr>
              <w:tabs>
                <w:tab w:val="left" w:pos="284"/>
                <w:tab w:val="left" w:pos="426"/>
                <w:tab w:val="left" w:pos="709"/>
              </w:tabs>
              <w:ind w:left="0" w:firstLine="0"/>
              <w:rPr>
                <w:rFonts w:ascii="Arial" w:hAnsi="Arial" w:cs="Arial"/>
                <w:sz w:val="20"/>
                <w:szCs w:val="20"/>
                <w:lang w:val="es-CO" w:eastAsia="es-CO"/>
              </w:rPr>
            </w:pPr>
            <w:r w:rsidRPr="00A8098E">
              <w:rPr>
                <w:rFonts w:ascii="Arial" w:hAnsi="Arial" w:cs="Arial"/>
                <w:sz w:val="20"/>
                <w:szCs w:val="20"/>
                <w:lang w:val="es-CO" w:eastAsia="es-CO"/>
              </w:rPr>
              <w:t>Portafolio de servicios de tecnología que garantiza disponibilidad, seguridad y oportunidad de tecnologías de la información.</w:t>
            </w:r>
          </w:p>
          <w:p w14:paraId="0F37AE7C" w14:textId="77777777" w:rsidR="00160737" w:rsidRPr="00A8098E" w:rsidRDefault="00160737" w:rsidP="007F714D">
            <w:pPr>
              <w:pStyle w:val="Prrafodelista"/>
              <w:numPr>
                <w:ilvl w:val="0"/>
                <w:numId w:val="3"/>
              </w:numPr>
              <w:tabs>
                <w:tab w:val="left" w:pos="284"/>
                <w:tab w:val="left" w:pos="426"/>
                <w:tab w:val="left" w:pos="709"/>
              </w:tabs>
              <w:ind w:left="0" w:firstLine="0"/>
              <w:rPr>
                <w:rFonts w:ascii="Arial" w:hAnsi="Arial" w:cs="Arial"/>
                <w:sz w:val="20"/>
                <w:szCs w:val="20"/>
                <w:lang w:val="es-CO" w:eastAsia="es-CO"/>
              </w:rPr>
            </w:pPr>
            <w:r w:rsidRPr="00A8098E">
              <w:rPr>
                <w:rFonts w:ascii="Arial" w:hAnsi="Arial" w:cs="Arial"/>
                <w:sz w:val="20"/>
                <w:szCs w:val="20"/>
                <w:lang w:val="es-CO" w:eastAsia="es-CO"/>
              </w:rPr>
              <w:t>Sostenibilidad y continuidad de la operación soportada en tecnologías de la información.</w:t>
            </w:r>
          </w:p>
          <w:p w14:paraId="662D82CB" w14:textId="77777777" w:rsidR="00160737" w:rsidRPr="00A8098E" w:rsidRDefault="00160737" w:rsidP="007F714D">
            <w:pPr>
              <w:pStyle w:val="Prrafodelista"/>
              <w:numPr>
                <w:ilvl w:val="0"/>
                <w:numId w:val="3"/>
              </w:numPr>
              <w:tabs>
                <w:tab w:val="left" w:pos="284"/>
                <w:tab w:val="left" w:pos="426"/>
                <w:tab w:val="left" w:pos="709"/>
              </w:tabs>
              <w:ind w:left="0" w:firstLine="0"/>
              <w:rPr>
                <w:rFonts w:ascii="Arial" w:hAnsi="Arial" w:cs="Arial"/>
                <w:sz w:val="20"/>
                <w:szCs w:val="20"/>
                <w:lang w:val="es-CO" w:eastAsia="es-CO"/>
              </w:rPr>
            </w:pPr>
            <w:r w:rsidRPr="00A8098E">
              <w:rPr>
                <w:rFonts w:ascii="Arial" w:hAnsi="Arial" w:cs="Arial"/>
                <w:sz w:val="20"/>
                <w:szCs w:val="20"/>
                <w:lang w:val="es-CO" w:eastAsia="es-CO"/>
              </w:rPr>
              <w:t>Aprovechamiento de desarrollos tecnológicos de otras entidades públicas para apoyo tecnológico de la gestión administrativa y financiera.</w:t>
            </w:r>
          </w:p>
          <w:p w14:paraId="7AFF84FA" w14:textId="77777777" w:rsidR="00160737" w:rsidRPr="00A8098E" w:rsidRDefault="00160737" w:rsidP="007F714D">
            <w:pPr>
              <w:pStyle w:val="Prrafodelista"/>
              <w:numPr>
                <w:ilvl w:val="0"/>
                <w:numId w:val="3"/>
              </w:numPr>
              <w:tabs>
                <w:tab w:val="left" w:pos="284"/>
                <w:tab w:val="left" w:pos="426"/>
                <w:tab w:val="left" w:pos="709"/>
              </w:tabs>
              <w:ind w:left="0" w:firstLine="0"/>
              <w:rPr>
                <w:rFonts w:ascii="Arial" w:hAnsi="Arial" w:cs="Arial"/>
                <w:sz w:val="20"/>
                <w:szCs w:val="20"/>
              </w:rPr>
            </w:pPr>
            <w:r w:rsidRPr="00A8098E">
              <w:rPr>
                <w:rFonts w:ascii="Arial" w:hAnsi="Arial" w:cs="Arial"/>
                <w:sz w:val="20"/>
                <w:szCs w:val="20"/>
                <w:lang w:val="es-CO" w:eastAsia="es-CO"/>
              </w:rPr>
              <w:t>Existencia de memoria institucional en la implementación y seguimiento del Plan de Conservación Documental.</w:t>
            </w:r>
          </w:p>
          <w:p w14:paraId="379D65DA"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Activos de información identificados, permitiendo dar cumplimiento a la normatividad del Sistema de Seguridad de la Información, la Ley de Transparencia y Acceso a la Información y Gobierno Digital.</w:t>
            </w:r>
          </w:p>
          <w:p w14:paraId="2C593FED" w14:textId="77777777" w:rsidR="00160737" w:rsidRPr="00A8098E" w:rsidRDefault="00160737" w:rsidP="007F714D">
            <w:pPr>
              <w:pStyle w:val="Prrafodelista"/>
              <w:numPr>
                <w:ilvl w:val="0"/>
                <w:numId w:val="3"/>
              </w:numPr>
              <w:tabs>
                <w:tab w:val="left" w:pos="284"/>
                <w:tab w:val="left" w:pos="426"/>
                <w:tab w:val="left" w:pos="709"/>
              </w:tabs>
              <w:ind w:left="0" w:firstLine="0"/>
              <w:rPr>
                <w:rFonts w:ascii="Arial" w:hAnsi="Arial" w:cs="Arial"/>
                <w:sz w:val="20"/>
                <w:szCs w:val="20"/>
              </w:rPr>
            </w:pPr>
            <w:r w:rsidRPr="00A8098E">
              <w:rPr>
                <w:rFonts w:ascii="Arial" w:hAnsi="Arial" w:cs="Arial"/>
                <w:sz w:val="20"/>
                <w:szCs w:val="20"/>
              </w:rPr>
              <w:t>Avance en la puesta en marcha de medidas para evitar posibles fugas de información sensible clasificadas como información reservada de conformidad con la Ley 1581 de 2012.</w:t>
            </w:r>
          </w:p>
        </w:tc>
        <w:tc>
          <w:tcPr>
            <w:tcW w:w="4253" w:type="dxa"/>
          </w:tcPr>
          <w:p w14:paraId="76F637DE"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lang w:val="es-CO" w:eastAsia="es-CO"/>
              </w:rPr>
              <w:t>Dificultad en la accesibilidad a información actualizada y confiable en la página web para consulta de la ciudadanía.</w:t>
            </w:r>
          </w:p>
          <w:p w14:paraId="5ECA3882"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Baja integración entre sistemas de información adquiridos (SIGOB y SIGER).</w:t>
            </w:r>
          </w:p>
          <w:p w14:paraId="0EE6AC9F"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Falta de recursos para renovación del parque tecnológico.</w:t>
            </w:r>
          </w:p>
          <w:p w14:paraId="4278F7A0"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Dificultades en el proceso de inducción en región por asuntos tecnológicos.</w:t>
            </w:r>
          </w:p>
          <w:p w14:paraId="35C080E1"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Dificultades institucionales para adoptar la rápida evolución de la tecnología.</w:t>
            </w:r>
          </w:p>
        </w:tc>
      </w:tr>
      <w:tr w:rsidR="00160737" w:rsidRPr="00A8098E" w14:paraId="19D72320" w14:textId="77777777" w:rsidTr="009D7392">
        <w:trPr>
          <w:cantSplit/>
          <w:trHeight w:val="1134"/>
        </w:trPr>
        <w:tc>
          <w:tcPr>
            <w:tcW w:w="704" w:type="dxa"/>
            <w:shd w:val="clear" w:color="auto" w:fill="D9D9D9" w:themeFill="background1" w:themeFillShade="D9"/>
            <w:textDirection w:val="btLr"/>
            <w:vAlign w:val="center"/>
          </w:tcPr>
          <w:p w14:paraId="3524645D" w14:textId="77777777" w:rsidR="00160737" w:rsidRPr="00A8098E" w:rsidRDefault="00160737" w:rsidP="007F714D">
            <w:pPr>
              <w:tabs>
                <w:tab w:val="left" w:pos="284"/>
                <w:tab w:val="left" w:pos="426"/>
                <w:tab w:val="left" w:pos="709"/>
                <w:tab w:val="left" w:pos="5698"/>
              </w:tabs>
              <w:ind w:right="113"/>
              <w:jc w:val="center"/>
              <w:rPr>
                <w:rFonts w:ascii="Arial" w:hAnsi="Arial" w:cs="Arial"/>
                <w:b/>
                <w:bCs/>
                <w:sz w:val="20"/>
                <w:szCs w:val="20"/>
              </w:rPr>
            </w:pPr>
            <w:r w:rsidRPr="00A8098E">
              <w:rPr>
                <w:rFonts w:ascii="Arial" w:hAnsi="Arial" w:cs="Arial"/>
                <w:b/>
                <w:sz w:val="20"/>
                <w:szCs w:val="20"/>
              </w:rPr>
              <w:t>Recursos</w:t>
            </w:r>
          </w:p>
        </w:tc>
        <w:tc>
          <w:tcPr>
            <w:tcW w:w="3969" w:type="dxa"/>
          </w:tcPr>
          <w:p w14:paraId="502B184E" w14:textId="77777777" w:rsidR="00160737" w:rsidRPr="00A8098E" w:rsidRDefault="00160737" w:rsidP="007F714D">
            <w:pPr>
              <w:pStyle w:val="Prrafodelista"/>
              <w:numPr>
                <w:ilvl w:val="0"/>
                <w:numId w:val="3"/>
              </w:numPr>
              <w:tabs>
                <w:tab w:val="left" w:pos="284"/>
                <w:tab w:val="left" w:pos="426"/>
                <w:tab w:val="left" w:pos="709"/>
              </w:tabs>
              <w:ind w:left="0" w:firstLine="0"/>
              <w:rPr>
                <w:rFonts w:ascii="Arial" w:hAnsi="Arial" w:cs="Arial"/>
                <w:sz w:val="20"/>
                <w:szCs w:val="20"/>
                <w:lang w:val="es-CO" w:eastAsia="es-CO"/>
              </w:rPr>
            </w:pPr>
            <w:r w:rsidRPr="00A8098E">
              <w:rPr>
                <w:rFonts w:ascii="Arial" w:hAnsi="Arial" w:cs="Arial"/>
                <w:sz w:val="20"/>
                <w:szCs w:val="20"/>
              </w:rPr>
              <w:t>Red de oficinas con cobertura regional que se ha venido ajustando a las necesidades de la reintegración y ahora de la reincorporación.</w:t>
            </w:r>
          </w:p>
          <w:p w14:paraId="20503DFB" w14:textId="77777777" w:rsidR="00160737" w:rsidRPr="00A8098E" w:rsidRDefault="00160737" w:rsidP="007F714D">
            <w:pPr>
              <w:pStyle w:val="Prrafodelista"/>
              <w:numPr>
                <w:ilvl w:val="0"/>
                <w:numId w:val="3"/>
              </w:numPr>
              <w:tabs>
                <w:tab w:val="left" w:pos="284"/>
                <w:tab w:val="left" w:pos="426"/>
                <w:tab w:val="left" w:pos="709"/>
              </w:tabs>
              <w:ind w:left="0" w:firstLine="0"/>
              <w:rPr>
                <w:rFonts w:ascii="Arial" w:hAnsi="Arial" w:cs="Arial"/>
                <w:sz w:val="20"/>
                <w:szCs w:val="20"/>
                <w:lang w:val="es-CO" w:eastAsia="es-CO"/>
              </w:rPr>
            </w:pPr>
            <w:r w:rsidRPr="00A8098E">
              <w:rPr>
                <w:rFonts w:ascii="Arial" w:hAnsi="Arial" w:cs="Arial"/>
                <w:sz w:val="20"/>
                <w:szCs w:val="20"/>
                <w:lang w:val="es-CO" w:eastAsia="es-CO"/>
              </w:rPr>
              <w:t>Optimización de recursos destinados a comisiones y desplazamientos.</w:t>
            </w:r>
          </w:p>
        </w:tc>
        <w:tc>
          <w:tcPr>
            <w:tcW w:w="4253" w:type="dxa"/>
          </w:tcPr>
          <w:p w14:paraId="41669143"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Baja previsión de requerimientos de recursos físicos, financieros y tecnológicos como resultado de ajustes institucionales, políticos o estratégicos (gestión del cambio).</w:t>
            </w:r>
          </w:p>
          <w:p w14:paraId="16DF9155"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Falta de recursos para realizar inducción con mayor profundidad para grupos territoriales y puntos de atención.</w:t>
            </w:r>
          </w:p>
        </w:tc>
      </w:tr>
      <w:tr w:rsidR="00160737" w:rsidRPr="00A8098E" w14:paraId="0172476F" w14:textId="77777777" w:rsidTr="009D7392">
        <w:trPr>
          <w:cantSplit/>
          <w:trHeight w:val="1134"/>
        </w:trPr>
        <w:tc>
          <w:tcPr>
            <w:tcW w:w="704" w:type="dxa"/>
            <w:shd w:val="clear" w:color="auto" w:fill="D9D9D9" w:themeFill="background1" w:themeFillShade="D9"/>
            <w:textDirection w:val="btLr"/>
            <w:vAlign w:val="center"/>
          </w:tcPr>
          <w:p w14:paraId="6D6B53C5" w14:textId="77777777" w:rsidR="00160737" w:rsidRPr="00A8098E" w:rsidRDefault="00160737" w:rsidP="007F714D">
            <w:pPr>
              <w:tabs>
                <w:tab w:val="left" w:pos="284"/>
                <w:tab w:val="left" w:pos="426"/>
                <w:tab w:val="left" w:pos="709"/>
                <w:tab w:val="left" w:pos="5698"/>
              </w:tabs>
              <w:ind w:right="113"/>
              <w:jc w:val="center"/>
              <w:rPr>
                <w:rFonts w:ascii="Arial" w:hAnsi="Arial" w:cs="Arial"/>
                <w:b/>
                <w:sz w:val="20"/>
                <w:szCs w:val="20"/>
              </w:rPr>
            </w:pPr>
            <w:r w:rsidRPr="00A8098E">
              <w:rPr>
                <w:rFonts w:ascii="Arial" w:hAnsi="Arial" w:cs="Arial"/>
                <w:b/>
                <w:bCs/>
                <w:sz w:val="20"/>
                <w:szCs w:val="20"/>
              </w:rPr>
              <w:lastRenderedPageBreak/>
              <w:t>Recurso humano</w:t>
            </w:r>
          </w:p>
        </w:tc>
        <w:tc>
          <w:tcPr>
            <w:tcW w:w="3969" w:type="dxa"/>
          </w:tcPr>
          <w:p w14:paraId="4979A1E7" w14:textId="77777777" w:rsidR="00160737" w:rsidRPr="00A8098E" w:rsidRDefault="00160737" w:rsidP="007F714D">
            <w:pPr>
              <w:pStyle w:val="Prrafodelista"/>
              <w:numPr>
                <w:ilvl w:val="0"/>
                <w:numId w:val="3"/>
              </w:numPr>
              <w:tabs>
                <w:tab w:val="left" w:pos="284"/>
                <w:tab w:val="left" w:pos="426"/>
                <w:tab w:val="left" w:pos="709"/>
              </w:tabs>
              <w:ind w:left="0" w:firstLine="0"/>
              <w:rPr>
                <w:rFonts w:ascii="Arial" w:hAnsi="Arial" w:cs="Arial"/>
                <w:color w:val="000000"/>
                <w:sz w:val="20"/>
                <w:szCs w:val="20"/>
                <w:lang w:val="es-CO" w:eastAsia="es-CO"/>
              </w:rPr>
            </w:pPr>
            <w:r w:rsidRPr="00A8098E">
              <w:rPr>
                <w:rFonts w:ascii="Arial" w:hAnsi="Arial" w:cs="Arial"/>
                <w:color w:val="000000"/>
                <w:sz w:val="20"/>
                <w:szCs w:val="20"/>
                <w:lang w:val="es-CO" w:eastAsia="es-CO"/>
              </w:rPr>
              <w:t>Alto nivel de compromiso de los servidores.</w:t>
            </w:r>
          </w:p>
          <w:p w14:paraId="5A450624" w14:textId="77777777" w:rsidR="00160737" w:rsidRPr="00A8098E" w:rsidRDefault="00160737" w:rsidP="007F714D">
            <w:pPr>
              <w:pStyle w:val="Prrafodelista"/>
              <w:numPr>
                <w:ilvl w:val="0"/>
                <w:numId w:val="3"/>
              </w:numPr>
              <w:tabs>
                <w:tab w:val="left" w:pos="284"/>
                <w:tab w:val="left" w:pos="426"/>
                <w:tab w:val="left" w:pos="709"/>
              </w:tabs>
              <w:ind w:left="0" w:firstLine="0"/>
              <w:rPr>
                <w:rFonts w:ascii="Arial" w:hAnsi="Arial" w:cs="Arial"/>
                <w:sz w:val="20"/>
                <w:szCs w:val="20"/>
              </w:rPr>
            </w:pPr>
            <w:r w:rsidRPr="00A8098E">
              <w:rPr>
                <w:rFonts w:ascii="Arial" w:hAnsi="Arial" w:cs="Arial"/>
                <w:color w:val="000000"/>
                <w:sz w:val="20"/>
                <w:szCs w:val="20"/>
                <w:lang w:val="es-CO" w:eastAsia="es-CO"/>
              </w:rPr>
              <w:t>Fortalecimiento del conocimiento en región del Sistema de Gestión de Seguridad y Salud en el Trabajo.</w:t>
            </w:r>
          </w:p>
          <w:p w14:paraId="25096A26" w14:textId="77777777" w:rsidR="00160737" w:rsidRPr="00A8098E" w:rsidRDefault="00160737" w:rsidP="007F714D">
            <w:pPr>
              <w:pStyle w:val="Prrafodelista"/>
              <w:numPr>
                <w:ilvl w:val="0"/>
                <w:numId w:val="3"/>
              </w:numPr>
              <w:tabs>
                <w:tab w:val="left" w:pos="284"/>
                <w:tab w:val="left" w:pos="426"/>
                <w:tab w:val="left" w:pos="709"/>
              </w:tabs>
              <w:ind w:left="0" w:firstLine="0"/>
              <w:rPr>
                <w:rFonts w:ascii="Arial" w:hAnsi="Arial" w:cs="Arial"/>
                <w:sz w:val="20"/>
                <w:szCs w:val="20"/>
              </w:rPr>
            </w:pPr>
            <w:r w:rsidRPr="00A8098E">
              <w:rPr>
                <w:rFonts w:ascii="Arial" w:hAnsi="Arial" w:cs="Arial"/>
                <w:sz w:val="20"/>
                <w:szCs w:val="20"/>
              </w:rPr>
              <w:t>Apropiación y uso de las políticas de equilibrio vida personal y laboral, puntos y beneficios ARN.</w:t>
            </w:r>
          </w:p>
          <w:p w14:paraId="7539E9D3" w14:textId="77777777" w:rsidR="00160737" w:rsidRPr="00A8098E" w:rsidRDefault="00160737" w:rsidP="007F714D">
            <w:pPr>
              <w:pStyle w:val="Prrafodelista"/>
              <w:numPr>
                <w:ilvl w:val="0"/>
                <w:numId w:val="3"/>
              </w:numPr>
              <w:tabs>
                <w:tab w:val="left" w:pos="284"/>
                <w:tab w:val="left" w:pos="426"/>
                <w:tab w:val="left" w:pos="709"/>
              </w:tabs>
              <w:ind w:left="0" w:firstLine="0"/>
              <w:rPr>
                <w:rFonts w:ascii="Arial" w:hAnsi="Arial" w:cs="Arial"/>
                <w:sz w:val="20"/>
                <w:szCs w:val="20"/>
              </w:rPr>
            </w:pPr>
            <w:r w:rsidRPr="00A8098E">
              <w:rPr>
                <w:rFonts w:ascii="Arial" w:hAnsi="Arial" w:cs="Arial"/>
                <w:sz w:val="20"/>
                <w:szCs w:val="20"/>
              </w:rPr>
              <w:t>Apropiación institucional del Sistema Propio de Evaluación de Desempeño del Sector Presidencia.</w:t>
            </w:r>
          </w:p>
          <w:p w14:paraId="49CC426E" w14:textId="77777777" w:rsidR="00160737" w:rsidRPr="00A8098E" w:rsidRDefault="00160737" w:rsidP="007F714D">
            <w:pPr>
              <w:pStyle w:val="Prrafodelista"/>
              <w:numPr>
                <w:ilvl w:val="0"/>
                <w:numId w:val="3"/>
              </w:numPr>
              <w:tabs>
                <w:tab w:val="left" w:pos="284"/>
                <w:tab w:val="left" w:pos="426"/>
                <w:tab w:val="left" w:pos="709"/>
              </w:tabs>
              <w:ind w:left="0" w:firstLine="0"/>
              <w:rPr>
                <w:rFonts w:ascii="Arial" w:hAnsi="Arial" w:cs="Arial"/>
                <w:sz w:val="20"/>
                <w:szCs w:val="20"/>
              </w:rPr>
            </w:pPr>
            <w:r w:rsidRPr="00A8098E">
              <w:rPr>
                <w:rFonts w:ascii="Arial" w:hAnsi="Arial" w:cs="Arial"/>
                <w:sz w:val="20"/>
                <w:szCs w:val="20"/>
              </w:rPr>
              <w:t>Oportunidad en la gestión de viajes.</w:t>
            </w:r>
          </w:p>
          <w:p w14:paraId="3C1D5CB0" w14:textId="77777777" w:rsidR="00160737" w:rsidRPr="00A8098E" w:rsidRDefault="00160737" w:rsidP="007F714D">
            <w:pPr>
              <w:pStyle w:val="Prrafodelista"/>
              <w:numPr>
                <w:ilvl w:val="0"/>
                <w:numId w:val="3"/>
              </w:numPr>
              <w:tabs>
                <w:tab w:val="left" w:pos="284"/>
                <w:tab w:val="left" w:pos="426"/>
                <w:tab w:val="left" w:pos="709"/>
              </w:tabs>
              <w:ind w:left="0" w:firstLine="0"/>
              <w:rPr>
                <w:rFonts w:ascii="Arial" w:hAnsi="Arial" w:cs="Arial"/>
                <w:sz w:val="20"/>
                <w:szCs w:val="20"/>
              </w:rPr>
            </w:pPr>
            <w:r w:rsidRPr="00A8098E">
              <w:rPr>
                <w:rFonts w:ascii="Arial" w:hAnsi="Arial" w:cs="Arial"/>
                <w:sz w:val="20"/>
                <w:szCs w:val="20"/>
              </w:rPr>
              <w:t>Fortalecimiento del proceso de inducción, implementado a partir de la provisión de cargos como resultado del concurso.</w:t>
            </w:r>
          </w:p>
        </w:tc>
        <w:tc>
          <w:tcPr>
            <w:tcW w:w="4253" w:type="dxa"/>
          </w:tcPr>
          <w:p w14:paraId="4D79A6E6" w14:textId="77777777" w:rsidR="00160737" w:rsidRPr="00A8098E" w:rsidRDefault="00160737" w:rsidP="007F714D">
            <w:pPr>
              <w:pStyle w:val="Prrafodelista"/>
              <w:numPr>
                <w:ilvl w:val="0"/>
                <w:numId w:val="3"/>
              </w:numPr>
              <w:tabs>
                <w:tab w:val="left" w:pos="284"/>
                <w:tab w:val="left" w:pos="426"/>
                <w:tab w:val="left" w:pos="709"/>
              </w:tabs>
              <w:ind w:left="0" w:firstLine="0"/>
              <w:rPr>
                <w:rFonts w:ascii="Arial" w:hAnsi="Arial" w:cs="Arial"/>
                <w:sz w:val="20"/>
                <w:szCs w:val="20"/>
              </w:rPr>
            </w:pPr>
            <w:r w:rsidRPr="00A8098E">
              <w:rPr>
                <w:rFonts w:ascii="Arial" w:hAnsi="Arial" w:cs="Arial"/>
                <w:sz w:val="20"/>
                <w:szCs w:val="20"/>
              </w:rPr>
              <w:t xml:space="preserve">Bajo conocimiento del </w:t>
            </w:r>
            <w:r w:rsidRPr="00A8098E">
              <w:rPr>
                <w:rFonts w:ascii="Arial" w:hAnsi="Arial" w:cs="Arial"/>
                <w:color w:val="000000"/>
                <w:sz w:val="20"/>
                <w:szCs w:val="20"/>
                <w:lang w:val="es-CO" w:eastAsia="es-CO"/>
              </w:rPr>
              <w:t>Sistema de Gestión de Seguridad y Salud en el Trabajo e</w:t>
            </w:r>
            <w:r w:rsidRPr="00A8098E">
              <w:rPr>
                <w:rFonts w:ascii="Arial" w:hAnsi="Arial" w:cs="Arial"/>
                <w:sz w:val="20"/>
                <w:szCs w:val="20"/>
              </w:rPr>
              <w:t>n el nivel central de la ARN.</w:t>
            </w:r>
          </w:p>
          <w:p w14:paraId="4F04B306"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Percepción de afectación negativa del ambiente laboral por el concurso de carrera.</w:t>
            </w:r>
          </w:p>
          <w:p w14:paraId="0254D57C"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No se mide la curva de aprendizaje.</w:t>
            </w:r>
          </w:p>
          <w:p w14:paraId="0B8EA388"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 xml:space="preserve">Débil aplicación de la evaluación de desempeño por parte de los jefes inmediatos. </w:t>
            </w:r>
          </w:p>
          <w:p w14:paraId="7A2455B2"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Pérdida de conocimiento por modificación de la planta con el personal de carrera administrativa nuevo que ingresa a la Agencia.</w:t>
            </w:r>
          </w:p>
          <w:p w14:paraId="5EF894D3"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No se cuenta con un dato consolidado sobre la cantidad de colaboradores de la ARN.</w:t>
            </w:r>
          </w:p>
        </w:tc>
      </w:tr>
      <w:tr w:rsidR="00160737" w:rsidRPr="00A8098E" w14:paraId="33DC10B9" w14:textId="77777777" w:rsidTr="009D7392">
        <w:trPr>
          <w:cantSplit/>
          <w:trHeight w:val="362"/>
        </w:trPr>
        <w:tc>
          <w:tcPr>
            <w:tcW w:w="704" w:type="dxa"/>
            <w:shd w:val="clear" w:color="auto" w:fill="D9D9D9" w:themeFill="background1" w:themeFillShade="D9"/>
            <w:textDirection w:val="btLr"/>
            <w:vAlign w:val="center"/>
          </w:tcPr>
          <w:p w14:paraId="182B2C91" w14:textId="77777777" w:rsidR="00160737" w:rsidRPr="00A8098E" w:rsidRDefault="00160737" w:rsidP="007F714D">
            <w:pPr>
              <w:tabs>
                <w:tab w:val="left" w:pos="284"/>
                <w:tab w:val="left" w:pos="426"/>
                <w:tab w:val="left" w:pos="709"/>
                <w:tab w:val="left" w:pos="5698"/>
              </w:tabs>
              <w:ind w:right="113"/>
              <w:jc w:val="center"/>
              <w:rPr>
                <w:rFonts w:ascii="Arial" w:hAnsi="Arial" w:cs="Arial"/>
                <w:b/>
                <w:bCs/>
                <w:sz w:val="20"/>
                <w:szCs w:val="20"/>
              </w:rPr>
            </w:pPr>
            <w:r w:rsidRPr="00A8098E">
              <w:rPr>
                <w:rFonts w:ascii="Arial" w:hAnsi="Arial" w:cs="Arial"/>
                <w:b/>
                <w:bCs/>
                <w:sz w:val="20"/>
                <w:szCs w:val="20"/>
              </w:rPr>
              <w:t>Cultura Organizacional</w:t>
            </w:r>
          </w:p>
        </w:tc>
        <w:tc>
          <w:tcPr>
            <w:tcW w:w="3969" w:type="dxa"/>
          </w:tcPr>
          <w:p w14:paraId="4B5975D7" w14:textId="77777777" w:rsidR="00160737" w:rsidRPr="00A8098E" w:rsidRDefault="00160737" w:rsidP="007F714D">
            <w:pPr>
              <w:pStyle w:val="Prrafodelista"/>
              <w:numPr>
                <w:ilvl w:val="0"/>
                <w:numId w:val="3"/>
              </w:numPr>
              <w:tabs>
                <w:tab w:val="left" w:pos="284"/>
                <w:tab w:val="left" w:pos="426"/>
                <w:tab w:val="left" w:pos="709"/>
              </w:tabs>
              <w:ind w:left="0" w:firstLine="0"/>
              <w:rPr>
                <w:rFonts w:ascii="Arial" w:hAnsi="Arial" w:cs="Arial"/>
                <w:color w:val="000000"/>
                <w:sz w:val="20"/>
                <w:szCs w:val="20"/>
                <w:lang w:val="es-CO" w:eastAsia="es-CO"/>
              </w:rPr>
            </w:pPr>
            <w:r w:rsidRPr="00A8098E">
              <w:rPr>
                <w:rFonts w:ascii="Arial" w:hAnsi="Arial" w:cs="Arial"/>
                <w:color w:val="000000"/>
                <w:sz w:val="20"/>
                <w:szCs w:val="20"/>
                <w:lang w:val="es-CO" w:eastAsia="es-CO"/>
              </w:rPr>
              <w:t>Mayor receptividad y aplicación de los métodos de operación y lineamientos institucionales por parte de las oficinas del nivel territorial.</w:t>
            </w:r>
          </w:p>
          <w:p w14:paraId="420AA32B" w14:textId="77777777" w:rsidR="00160737" w:rsidRPr="00A8098E" w:rsidRDefault="00160737" w:rsidP="007F714D">
            <w:pPr>
              <w:pStyle w:val="Prrafodelista"/>
              <w:numPr>
                <w:ilvl w:val="0"/>
                <w:numId w:val="3"/>
              </w:numPr>
              <w:tabs>
                <w:tab w:val="left" w:pos="284"/>
                <w:tab w:val="left" w:pos="426"/>
                <w:tab w:val="left" w:pos="709"/>
              </w:tabs>
              <w:ind w:left="0" w:firstLine="0"/>
              <w:rPr>
                <w:rFonts w:ascii="Arial" w:hAnsi="Arial" w:cs="Arial"/>
                <w:color w:val="000000"/>
                <w:sz w:val="20"/>
                <w:szCs w:val="20"/>
                <w:lang w:val="es-CO" w:eastAsia="es-CO"/>
              </w:rPr>
            </w:pPr>
            <w:r w:rsidRPr="00A8098E">
              <w:rPr>
                <w:rFonts w:ascii="Arial" w:hAnsi="Arial" w:cs="Arial"/>
                <w:color w:val="000000"/>
                <w:sz w:val="20"/>
                <w:szCs w:val="20"/>
                <w:lang w:val="es-CO" w:eastAsia="es-CO"/>
              </w:rPr>
              <w:t>Innovación en políticas, estrategias y metodologías.</w:t>
            </w:r>
          </w:p>
          <w:p w14:paraId="2D22738D" w14:textId="77777777" w:rsidR="00160737" w:rsidRPr="00A8098E" w:rsidRDefault="00160737" w:rsidP="007F714D">
            <w:pPr>
              <w:pStyle w:val="Prrafodelista"/>
              <w:numPr>
                <w:ilvl w:val="0"/>
                <w:numId w:val="3"/>
              </w:numPr>
              <w:tabs>
                <w:tab w:val="left" w:pos="284"/>
                <w:tab w:val="left" w:pos="426"/>
                <w:tab w:val="left" w:pos="709"/>
              </w:tabs>
              <w:ind w:left="0" w:firstLine="0"/>
              <w:rPr>
                <w:rFonts w:ascii="Arial" w:hAnsi="Arial" w:cs="Arial"/>
                <w:color w:val="000000"/>
                <w:sz w:val="20"/>
                <w:szCs w:val="20"/>
                <w:lang w:val="es-CO" w:eastAsia="es-CO"/>
              </w:rPr>
            </w:pPr>
            <w:r w:rsidRPr="00A8098E">
              <w:rPr>
                <w:rFonts w:ascii="Arial" w:hAnsi="Arial" w:cs="Arial"/>
                <w:color w:val="000000"/>
                <w:sz w:val="20"/>
                <w:szCs w:val="20"/>
                <w:lang w:val="es-CO" w:eastAsia="es-CO"/>
              </w:rPr>
              <w:t>Recuperación de la memoria institucional a través de la sistematización de buenas prácticas.</w:t>
            </w:r>
          </w:p>
          <w:p w14:paraId="1DB7B447" w14:textId="77777777" w:rsidR="00160737" w:rsidRPr="00A8098E" w:rsidRDefault="00160737" w:rsidP="007F714D">
            <w:pPr>
              <w:pStyle w:val="Prrafodelista"/>
              <w:numPr>
                <w:ilvl w:val="0"/>
                <w:numId w:val="3"/>
              </w:numPr>
              <w:tabs>
                <w:tab w:val="left" w:pos="284"/>
                <w:tab w:val="left" w:pos="426"/>
                <w:tab w:val="left" w:pos="709"/>
              </w:tabs>
              <w:ind w:left="0" w:firstLine="0"/>
              <w:rPr>
                <w:rFonts w:ascii="Arial" w:hAnsi="Arial" w:cs="Arial"/>
                <w:color w:val="000000"/>
                <w:sz w:val="20"/>
                <w:szCs w:val="20"/>
                <w:lang w:val="es-CO" w:eastAsia="es-CO"/>
              </w:rPr>
            </w:pPr>
            <w:r w:rsidRPr="00A8098E">
              <w:rPr>
                <w:rFonts w:ascii="Arial" w:hAnsi="Arial" w:cs="Arial"/>
                <w:color w:val="000000"/>
                <w:sz w:val="20"/>
                <w:szCs w:val="20"/>
                <w:lang w:val="es-CO" w:eastAsia="es-CO"/>
              </w:rPr>
              <w:t>Repositorios de conocimiento desarrollados y apropiados para preservar la gestión en el empleo / puesto de trabajo.</w:t>
            </w:r>
          </w:p>
          <w:p w14:paraId="2B8BC948" w14:textId="77777777" w:rsidR="00160737" w:rsidRPr="00A8098E" w:rsidRDefault="00160737" w:rsidP="007F714D">
            <w:pPr>
              <w:pStyle w:val="Prrafodelista"/>
              <w:numPr>
                <w:ilvl w:val="0"/>
                <w:numId w:val="3"/>
              </w:numPr>
              <w:tabs>
                <w:tab w:val="left" w:pos="284"/>
                <w:tab w:val="left" w:pos="426"/>
                <w:tab w:val="left" w:pos="709"/>
              </w:tabs>
              <w:ind w:left="0" w:firstLine="0"/>
              <w:rPr>
                <w:rFonts w:ascii="Arial" w:hAnsi="Arial" w:cs="Arial"/>
                <w:color w:val="000000"/>
                <w:sz w:val="20"/>
                <w:szCs w:val="20"/>
                <w:lang w:val="es-CO" w:eastAsia="es-CO"/>
              </w:rPr>
            </w:pPr>
            <w:r w:rsidRPr="00A8098E">
              <w:rPr>
                <w:rFonts w:ascii="Arial" w:hAnsi="Arial" w:cs="Arial"/>
                <w:color w:val="000000"/>
                <w:sz w:val="20"/>
                <w:szCs w:val="20"/>
                <w:lang w:val="es-CO" w:eastAsia="es-CO"/>
              </w:rPr>
              <w:t>Plataforma de Gestión del Conocimiento en la intranet que permite la socialización de documentos estratégicos e investigaciones y el acceso inmediato a la información.</w:t>
            </w:r>
          </w:p>
          <w:p w14:paraId="2CB59F8E" w14:textId="77777777" w:rsidR="00160737" w:rsidRPr="00A8098E" w:rsidRDefault="00160737" w:rsidP="007F714D">
            <w:pPr>
              <w:pStyle w:val="Prrafodelista"/>
              <w:numPr>
                <w:ilvl w:val="0"/>
                <w:numId w:val="3"/>
              </w:numPr>
              <w:tabs>
                <w:tab w:val="left" w:pos="284"/>
                <w:tab w:val="left" w:pos="426"/>
                <w:tab w:val="left" w:pos="709"/>
              </w:tabs>
              <w:ind w:left="0" w:firstLine="0"/>
              <w:rPr>
                <w:rFonts w:ascii="Arial" w:hAnsi="Arial" w:cs="Arial"/>
                <w:color w:val="000000"/>
                <w:sz w:val="20"/>
                <w:szCs w:val="20"/>
                <w:lang w:val="es-CO" w:eastAsia="es-CO"/>
              </w:rPr>
            </w:pPr>
            <w:r w:rsidRPr="00A8098E">
              <w:rPr>
                <w:rFonts w:ascii="Arial" w:hAnsi="Arial" w:cs="Arial"/>
                <w:color w:val="000000"/>
                <w:sz w:val="20"/>
                <w:szCs w:val="20"/>
                <w:lang w:val="es-CO" w:eastAsia="es-CO"/>
              </w:rPr>
              <w:t xml:space="preserve">Desarrollo de estrategias de lenguaje claro para la respuesta a requerimientos. </w:t>
            </w:r>
          </w:p>
          <w:p w14:paraId="4EB6E09A" w14:textId="77777777" w:rsidR="00160737" w:rsidRPr="00A8098E" w:rsidRDefault="00160737" w:rsidP="007F714D">
            <w:pPr>
              <w:pStyle w:val="Prrafodelista"/>
              <w:numPr>
                <w:ilvl w:val="0"/>
                <w:numId w:val="3"/>
              </w:numPr>
              <w:tabs>
                <w:tab w:val="left" w:pos="284"/>
                <w:tab w:val="left" w:pos="426"/>
                <w:tab w:val="left" w:pos="709"/>
              </w:tabs>
              <w:ind w:left="0" w:firstLine="0"/>
              <w:rPr>
                <w:rFonts w:ascii="Arial" w:hAnsi="Arial" w:cs="Arial"/>
                <w:color w:val="000000"/>
                <w:sz w:val="20"/>
                <w:szCs w:val="20"/>
                <w:lang w:val="es-CO" w:eastAsia="es-CO"/>
              </w:rPr>
            </w:pPr>
            <w:r w:rsidRPr="00A8098E">
              <w:rPr>
                <w:rFonts w:ascii="Arial" w:hAnsi="Arial" w:cs="Arial"/>
                <w:color w:val="000000"/>
                <w:sz w:val="20"/>
                <w:szCs w:val="20"/>
                <w:lang w:val="es-CO" w:eastAsia="es-CO"/>
              </w:rPr>
              <w:t>Oportunidad de respuestas a PQRSD del 99,34% y nivel de pertinencia de respuesta PQRSD del 83%.</w:t>
            </w:r>
          </w:p>
        </w:tc>
        <w:tc>
          <w:tcPr>
            <w:tcW w:w="4253" w:type="dxa"/>
          </w:tcPr>
          <w:p w14:paraId="58D361DD"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Debilidad en la comunicación interna de la ARN.</w:t>
            </w:r>
          </w:p>
          <w:p w14:paraId="405E4708"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Dificultades en la articulación entre el componente misional y el administrativo de la ARN.</w:t>
            </w:r>
          </w:p>
          <w:p w14:paraId="7BD7DF62"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Falencias en la apropiación de los procesos de la entidad.</w:t>
            </w:r>
          </w:p>
          <w:p w14:paraId="23A1BEDF"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Desatención en tiempos de respuesta internos y calidad de respuestas para la atención de solicitudes externas.</w:t>
            </w:r>
          </w:p>
          <w:p w14:paraId="0F2425B1"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Falta de actualización, seguimiento y aplicación de las Tablas de Retención Documental.</w:t>
            </w:r>
          </w:p>
          <w:p w14:paraId="78C69F02"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Débil articulación entre las dependencias para la gestión y seguimiento del apoyo a investigaciones externas.</w:t>
            </w:r>
          </w:p>
          <w:p w14:paraId="76CF1A44"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Hermetismo en el manejo de la información en algunos procesos misionales.</w:t>
            </w:r>
          </w:p>
          <w:p w14:paraId="022F9D5D"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Inadecuado manejo del sistema de información de correspondencia por parte de los servidores para la administración y control de comunicaciones oficiales.</w:t>
            </w:r>
          </w:p>
          <w:p w14:paraId="77B4B998"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Lo urgente prima sobre lo importante.</w:t>
            </w:r>
          </w:p>
          <w:p w14:paraId="6B4100FE" w14:textId="77777777" w:rsidR="00160737" w:rsidRPr="00A8098E" w:rsidRDefault="00160737" w:rsidP="007F714D">
            <w:pPr>
              <w:pStyle w:val="Prrafodelista"/>
              <w:numPr>
                <w:ilvl w:val="0"/>
                <w:numId w:val="3"/>
              </w:numPr>
              <w:tabs>
                <w:tab w:val="left" w:pos="284"/>
                <w:tab w:val="left" w:pos="426"/>
                <w:tab w:val="left" w:pos="709"/>
              </w:tabs>
              <w:ind w:left="0" w:firstLine="0"/>
              <w:rPr>
                <w:rFonts w:ascii="Arial" w:hAnsi="Arial" w:cs="Arial"/>
                <w:sz w:val="20"/>
                <w:szCs w:val="20"/>
              </w:rPr>
            </w:pPr>
            <w:r w:rsidRPr="00A8098E">
              <w:rPr>
                <w:rFonts w:ascii="Arial" w:hAnsi="Arial" w:cs="Arial"/>
                <w:sz w:val="20"/>
                <w:szCs w:val="20"/>
              </w:rPr>
              <w:t>Baja socialización de conceptos jurídicos.</w:t>
            </w:r>
          </w:p>
          <w:p w14:paraId="37CFFC19"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Baja conciencia sobre la responsabilidad individual frente al Sistema de Seguridad de la Información y Protección de Datos Personales.</w:t>
            </w:r>
          </w:p>
          <w:p w14:paraId="41070D3E"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Los instrumentos disponibles para el registro de la gestión de los servidores presentan debilidades en la recolección y sistematización de las lecciones aprendidas.</w:t>
            </w:r>
          </w:p>
          <w:p w14:paraId="4693EC46"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 xml:space="preserve">Debilidad en la elaboración de los estudios previos por parte de los responsables de solicitar el bien o servicio a adquirir. </w:t>
            </w:r>
          </w:p>
        </w:tc>
      </w:tr>
      <w:tr w:rsidR="00160737" w:rsidRPr="00A8098E" w14:paraId="3213549B" w14:textId="77777777" w:rsidTr="009D7392">
        <w:trPr>
          <w:cantSplit/>
          <w:trHeight w:val="1134"/>
        </w:trPr>
        <w:tc>
          <w:tcPr>
            <w:tcW w:w="704" w:type="dxa"/>
            <w:shd w:val="clear" w:color="auto" w:fill="D9D9D9" w:themeFill="background1" w:themeFillShade="D9"/>
            <w:textDirection w:val="btLr"/>
            <w:vAlign w:val="center"/>
          </w:tcPr>
          <w:p w14:paraId="1C7A5423" w14:textId="77777777" w:rsidR="00160737" w:rsidRPr="00A8098E" w:rsidRDefault="00160737" w:rsidP="007F714D">
            <w:pPr>
              <w:tabs>
                <w:tab w:val="left" w:pos="284"/>
                <w:tab w:val="left" w:pos="426"/>
                <w:tab w:val="left" w:pos="709"/>
                <w:tab w:val="left" w:pos="5698"/>
              </w:tabs>
              <w:ind w:right="113"/>
              <w:jc w:val="center"/>
              <w:rPr>
                <w:rFonts w:ascii="Arial" w:hAnsi="Arial" w:cs="Arial"/>
                <w:b/>
                <w:bCs/>
                <w:sz w:val="20"/>
                <w:szCs w:val="20"/>
              </w:rPr>
            </w:pPr>
            <w:r w:rsidRPr="00A8098E">
              <w:rPr>
                <w:rFonts w:ascii="Arial" w:hAnsi="Arial" w:cs="Arial"/>
                <w:b/>
                <w:bCs/>
                <w:sz w:val="20"/>
                <w:szCs w:val="20"/>
              </w:rPr>
              <w:lastRenderedPageBreak/>
              <w:t>Cultura Organizacional</w:t>
            </w:r>
          </w:p>
        </w:tc>
        <w:tc>
          <w:tcPr>
            <w:tcW w:w="3969" w:type="dxa"/>
          </w:tcPr>
          <w:p w14:paraId="1BFA8EC5" w14:textId="77777777" w:rsidR="00160737" w:rsidRPr="00A8098E" w:rsidRDefault="00160737" w:rsidP="007F714D">
            <w:pPr>
              <w:tabs>
                <w:tab w:val="left" w:pos="284"/>
                <w:tab w:val="left" w:pos="426"/>
                <w:tab w:val="left" w:pos="709"/>
              </w:tabs>
              <w:rPr>
                <w:rFonts w:ascii="Arial" w:hAnsi="Arial" w:cs="Arial"/>
                <w:color w:val="000000"/>
                <w:sz w:val="20"/>
                <w:szCs w:val="20"/>
                <w:lang w:val="es-CO" w:eastAsia="es-CO"/>
              </w:rPr>
            </w:pPr>
          </w:p>
        </w:tc>
        <w:tc>
          <w:tcPr>
            <w:tcW w:w="4253" w:type="dxa"/>
          </w:tcPr>
          <w:p w14:paraId="7643DD0D"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Débil acompañamiento y criterios unificados para la elaboración de estudios previos.</w:t>
            </w:r>
          </w:p>
          <w:p w14:paraId="2484327C"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Debilidad en uso y aprovechamiento de las herramientas tecnológicas disponibles para la administración y control de la gestión institucional.</w:t>
            </w:r>
          </w:p>
          <w:p w14:paraId="7E919523" w14:textId="77777777" w:rsidR="00160737" w:rsidRPr="00A8098E" w:rsidRDefault="00160737" w:rsidP="007F714D">
            <w:pPr>
              <w:pStyle w:val="Prrafodelista"/>
              <w:numPr>
                <w:ilvl w:val="0"/>
                <w:numId w:val="3"/>
              </w:numPr>
              <w:tabs>
                <w:tab w:val="left" w:pos="284"/>
                <w:tab w:val="left" w:pos="426"/>
                <w:tab w:val="left" w:pos="709"/>
                <w:tab w:val="left" w:pos="4820"/>
              </w:tabs>
              <w:ind w:left="0" w:firstLine="0"/>
              <w:rPr>
                <w:rFonts w:ascii="Arial" w:hAnsi="Arial" w:cs="Arial"/>
                <w:sz w:val="20"/>
                <w:szCs w:val="20"/>
              </w:rPr>
            </w:pPr>
            <w:r w:rsidRPr="00A8098E">
              <w:rPr>
                <w:rFonts w:ascii="Arial" w:hAnsi="Arial" w:cs="Arial"/>
                <w:sz w:val="20"/>
                <w:szCs w:val="20"/>
              </w:rPr>
              <w:t>Insuficiente conocimiento del contexto de la región y de la población objeto por parte de los colaboradores de los procesos de apoyo para facilitar la gestión en territorio.</w:t>
            </w:r>
          </w:p>
        </w:tc>
      </w:tr>
    </w:tbl>
    <w:p w14:paraId="2AA17F93" w14:textId="77777777" w:rsidR="00E2403D" w:rsidRDefault="00E2403D" w:rsidP="007F714D">
      <w:pPr>
        <w:tabs>
          <w:tab w:val="left" w:pos="284"/>
          <w:tab w:val="left" w:pos="426"/>
          <w:tab w:val="left" w:pos="709"/>
        </w:tabs>
        <w:rPr>
          <w:rFonts w:ascii="Arial" w:hAnsi="Arial" w:cs="Arial"/>
        </w:rPr>
      </w:pPr>
    </w:p>
    <w:p w14:paraId="10A7E5E6" w14:textId="77777777" w:rsidR="00D559D8" w:rsidRDefault="00D559D8" w:rsidP="007F714D">
      <w:pPr>
        <w:tabs>
          <w:tab w:val="left" w:pos="284"/>
          <w:tab w:val="left" w:pos="426"/>
          <w:tab w:val="left" w:pos="709"/>
        </w:tabs>
        <w:rPr>
          <w:rFonts w:ascii="Arial" w:hAnsi="Arial" w:cs="Arial"/>
        </w:rPr>
      </w:pPr>
    </w:p>
    <w:p w14:paraId="1916752F" w14:textId="3E6440B5" w:rsidR="00621816" w:rsidRPr="00621816" w:rsidRDefault="00621816" w:rsidP="002303F9">
      <w:pPr>
        <w:spacing w:after="200" w:line="276" w:lineRule="auto"/>
        <w:jc w:val="both"/>
        <w:rPr>
          <w:rFonts w:ascii="Arial" w:hAnsi="Arial" w:cs="Arial"/>
          <w:b/>
        </w:rPr>
      </w:pPr>
      <w:r w:rsidRPr="00621816">
        <w:rPr>
          <w:rFonts w:ascii="Arial" w:hAnsi="Arial" w:cs="Arial"/>
          <w:b/>
        </w:rPr>
        <w:t>Actualización del Contexto Estratégico:</w:t>
      </w:r>
    </w:p>
    <w:p w14:paraId="0519465F" w14:textId="23DE0FF2" w:rsidR="002303F9" w:rsidRPr="00F41588" w:rsidRDefault="00D559D8" w:rsidP="002303F9">
      <w:pPr>
        <w:spacing w:after="200" w:line="276" w:lineRule="auto"/>
        <w:jc w:val="both"/>
        <w:rPr>
          <w:rFonts w:ascii="Arial" w:hAnsi="Arial" w:cs="Arial"/>
        </w:rPr>
      </w:pPr>
      <w:r w:rsidRPr="00F41588">
        <w:rPr>
          <w:rFonts w:ascii="Arial" w:hAnsi="Arial" w:cs="Arial"/>
        </w:rPr>
        <w:t>Con base en la metodología descrita</w:t>
      </w:r>
      <w:r w:rsidR="007B5B6E" w:rsidRPr="00F41588">
        <w:rPr>
          <w:rFonts w:ascii="Arial" w:hAnsi="Arial" w:cs="Arial"/>
        </w:rPr>
        <w:t xml:space="preserve"> en el mes de abril de 2020</w:t>
      </w:r>
      <w:r w:rsidRPr="00F41588">
        <w:rPr>
          <w:rFonts w:ascii="Arial" w:hAnsi="Arial" w:cs="Arial"/>
        </w:rPr>
        <w:t>,</w:t>
      </w:r>
      <w:r w:rsidR="00333528" w:rsidRPr="00F41588">
        <w:rPr>
          <w:rFonts w:ascii="Arial" w:hAnsi="Arial" w:cs="Arial"/>
        </w:rPr>
        <w:t xml:space="preserve"> la Agencia</w:t>
      </w:r>
      <w:r w:rsidRPr="00F41588">
        <w:rPr>
          <w:rFonts w:ascii="Arial" w:hAnsi="Arial" w:cs="Arial"/>
        </w:rPr>
        <w:t xml:space="preserve"> </w:t>
      </w:r>
      <w:r w:rsidR="007B5B6E" w:rsidRPr="00F41588">
        <w:rPr>
          <w:rFonts w:ascii="Arial" w:hAnsi="Arial" w:cs="Arial"/>
        </w:rPr>
        <w:t>inició un ejercicio de</w:t>
      </w:r>
      <w:r w:rsidRPr="00F41588">
        <w:rPr>
          <w:rFonts w:ascii="Arial" w:hAnsi="Arial" w:cs="Arial"/>
        </w:rPr>
        <w:t xml:space="preserve"> actualización del Contexto Estratégico</w:t>
      </w:r>
      <w:r w:rsidR="007B5B6E" w:rsidRPr="00F41588">
        <w:rPr>
          <w:rFonts w:ascii="Arial" w:hAnsi="Arial" w:cs="Arial"/>
        </w:rPr>
        <w:t>, debido a las condiciones presentadas por la emergencia sanitaria ocasionada por el COVID 19</w:t>
      </w:r>
      <w:r w:rsidRPr="00F41588">
        <w:rPr>
          <w:rFonts w:ascii="Arial" w:hAnsi="Arial" w:cs="Arial"/>
        </w:rPr>
        <w:t>.</w:t>
      </w:r>
      <w:r w:rsidR="002303F9" w:rsidRPr="00F41588">
        <w:rPr>
          <w:rFonts w:ascii="Arial" w:hAnsi="Arial" w:cs="Arial"/>
        </w:rPr>
        <w:t xml:space="preserve"> En agosto se retoma la actividad, para esto se elaboró documento de lineamientos en </w:t>
      </w:r>
      <w:proofErr w:type="spellStart"/>
      <w:r w:rsidR="002303F9" w:rsidRPr="00F41588">
        <w:rPr>
          <w:rFonts w:ascii="Arial" w:hAnsi="Arial" w:cs="Arial"/>
        </w:rPr>
        <w:t>Power</w:t>
      </w:r>
      <w:proofErr w:type="spellEnd"/>
      <w:r w:rsidR="002303F9" w:rsidRPr="00F41588">
        <w:rPr>
          <w:rFonts w:ascii="Arial" w:hAnsi="Arial" w:cs="Arial"/>
        </w:rPr>
        <w:t xml:space="preserve"> Point “Contexto Estratégico” y Matriz en Excel que toma como base los factores de contexto vigente y los identificados en el mes de abril. </w:t>
      </w:r>
    </w:p>
    <w:p w14:paraId="142B6493" w14:textId="1C24156F" w:rsidR="00D559D8" w:rsidRPr="00F41588" w:rsidRDefault="002303F9" w:rsidP="00EB47BC">
      <w:pPr>
        <w:spacing w:after="200" w:line="276" w:lineRule="auto"/>
        <w:jc w:val="both"/>
        <w:rPr>
          <w:rFonts w:ascii="Arial" w:hAnsi="Arial" w:cs="Arial"/>
        </w:rPr>
      </w:pPr>
      <w:r w:rsidRPr="00F41588">
        <w:rPr>
          <w:rFonts w:ascii="Arial" w:hAnsi="Arial" w:cs="Arial"/>
        </w:rPr>
        <w:t>El ejercicio se realizó de manera virtual y se envió solicitud de diligenciamiento de la matriz</w:t>
      </w:r>
      <w:r w:rsidR="00D866EA" w:rsidRPr="00F41588">
        <w:rPr>
          <w:rFonts w:ascii="Arial" w:hAnsi="Arial" w:cs="Arial"/>
        </w:rPr>
        <w:t xml:space="preserve"> de actualización del Contexto estratégico</w:t>
      </w:r>
      <w:r w:rsidR="00EB47BC" w:rsidRPr="00F41588">
        <w:rPr>
          <w:rFonts w:ascii="Arial" w:hAnsi="Arial" w:cs="Arial"/>
        </w:rPr>
        <w:t xml:space="preserve"> a toda la Entidad</w:t>
      </w:r>
      <w:r w:rsidRPr="00F41588">
        <w:rPr>
          <w:rFonts w:ascii="Arial" w:hAnsi="Arial" w:cs="Arial"/>
        </w:rPr>
        <w:t xml:space="preserve">, por medio de correo electrónico del 07 de septiembre de 2020, con plazo máximo de diligenciamiento, hasta el 21 de septiembre de 2020. </w:t>
      </w:r>
      <w:r w:rsidR="00EB47BC" w:rsidRPr="00F41588">
        <w:rPr>
          <w:rFonts w:ascii="Arial" w:hAnsi="Arial" w:cs="Arial"/>
        </w:rPr>
        <w:t>E</w:t>
      </w:r>
      <w:r w:rsidR="007B5B6E" w:rsidRPr="00F41588">
        <w:rPr>
          <w:rFonts w:ascii="Arial" w:hAnsi="Arial" w:cs="Arial"/>
        </w:rPr>
        <w:t>l análisis se realiza</w:t>
      </w:r>
      <w:r w:rsidR="00D559D8" w:rsidRPr="00F41588">
        <w:rPr>
          <w:rFonts w:ascii="Arial" w:hAnsi="Arial" w:cs="Arial"/>
        </w:rPr>
        <w:t xml:space="preserve"> bajo el entendido que las </w:t>
      </w:r>
      <w:r w:rsidR="00D559D8" w:rsidRPr="00F41588">
        <w:rPr>
          <w:rFonts w:ascii="Arial" w:hAnsi="Arial" w:cs="Arial"/>
          <w:i/>
        </w:rPr>
        <w:t>fortalezas</w:t>
      </w:r>
      <w:r w:rsidR="00D559D8" w:rsidRPr="00F41588">
        <w:rPr>
          <w:rFonts w:ascii="Arial" w:hAnsi="Arial" w:cs="Arial"/>
        </w:rPr>
        <w:t xml:space="preserve"> corresponden a las capacidades internas de la organización para el logro de los objetivos (tanto estratégicos como de procesos), las </w:t>
      </w:r>
      <w:r w:rsidR="00D559D8" w:rsidRPr="00F41588">
        <w:rPr>
          <w:rFonts w:ascii="Arial" w:hAnsi="Arial" w:cs="Arial"/>
          <w:i/>
        </w:rPr>
        <w:t>debilidades</w:t>
      </w:r>
      <w:r w:rsidR="00D559D8" w:rsidRPr="00F41588">
        <w:rPr>
          <w:rFonts w:ascii="Arial" w:hAnsi="Arial" w:cs="Arial"/>
        </w:rPr>
        <w:t xml:space="preserve"> </w:t>
      </w:r>
      <w:r w:rsidR="00D609A9" w:rsidRPr="00F41588">
        <w:rPr>
          <w:rFonts w:ascii="Arial" w:hAnsi="Arial" w:cs="Arial"/>
        </w:rPr>
        <w:t xml:space="preserve">son </w:t>
      </w:r>
      <w:r w:rsidR="00D559D8" w:rsidRPr="00F41588">
        <w:rPr>
          <w:rFonts w:ascii="Arial" w:hAnsi="Arial" w:cs="Arial"/>
        </w:rPr>
        <w:t xml:space="preserve">aquellos factores internos que obstaculizan su cumplimiento, las </w:t>
      </w:r>
      <w:r w:rsidR="00D559D8" w:rsidRPr="00F41588">
        <w:rPr>
          <w:rFonts w:ascii="Arial" w:hAnsi="Arial" w:cs="Arial"/>
          <w:i/>
        </w:rPr>
        <w:t>oportunidades</w:t>
      </w:r>
      <w:r w:rsidR="00D559D8" w:rsidRPr="00F41588">
        <w:rPr>
          <w:rFonts w:ascii="Arial" w:hAnsi="Arial" w:cs="Arial"/>
        </w:rPr>
        <w:t xml:space="preserve"> corresponden a las condiciones externas que impactan de manera positiva y las </w:t>
      </w:r>
      <w:r w:rsidR="00D559D8" w:rsidRPr="00F41588">
        <w:rPr>
          <w:rFonts w:ascii="Arial" w:hAnsi="Arial" w:cs="Arial"/>
          <w:i/>
        </w:rPr>
        <w:t>amenazas</w:t>
      </w:r>
      <w:r w:rsidR="00D559D8" w:rsidRPr="00F41588">
        <w:rPr>
          <w:rFonts w:ascii="Arial" w:hAnsi="Arial" w:cs="Arial"/>
        </w:rPr>
        <w:t xml:space="preserve"> aquellas que lo hacen de manera negativa, se revisó si seguían estando vigentes y siendo pertinentes, así como si hacían falta nuevos elementos que obedecieran al contexto actual de la entidad y que no estuvieran formulados. Finalmente se clasificaron en categorías del Contexto Externo y del Contexto Interno que permitieran una mejor comprensión. </w:t>
      </w:r>
    </w:p>
    <w:p w14:paraId="5FBE21D5" w14:textId="77777777" w:rsidR="00D559D8" w:rsidRPr="00F41588" w:rsidRDefault="00D559D8" w:rsidP="007F714D">
      <w:pPr>
        <w:tabs>
          <w:tab w:val="left" w:pos="284"/>
          <w:tab w:val="left" w:pos="426"/>
          <w:tab w:val="left" w:pos="709"/>
        </w:tabs>
        <w:rPr>
          <w:rFonts w:ascii="Arial" w:hAnsi="Arial" w:cs="Arial"/>
        </w:rPr>
      </w:pPr>
    </w:p>
    <w:p w14:paraId="5D28A888" w14:textId="1815398B" w:rsidR="00D559D8" w:rsidRPr="00475926" w:rsidRDefault="0005637A" w:rsidP="00475926">
      <w:pPr>
        <w:tabs>
          <w:tab w:val="left" w:pos="284"/>
          <w:tab w:val="left" w:pos="426"/>
          <w:tab w:val="left" w:pos="709"/>
        </w:tabs>
        <w:spacing w:line="240" w:lineRule="exact"/>
        <w:rPr>
          <w:rFonts w:ascii="Arial" w:hAnsi="Arial" w:cs="Arial"/>
        </w:rPr>
      </w:pPr>
      <w:r w:rsidRPr="00F41588">
        <w:rPr>
          <w:rFonts w:ascii="Arial" w:hAnsi="Arial" w:cs="Arial"/>
        </w:rPr>
        <w:t xml:space="preserve">Se realizó acompañamiento a las Dependencias, y a los Grupos territoriales por medio de un trabajo conjunto con la Dirección Programática de Reintegración - DPR y la Oficina Asesora de Planeación - OAP, por vía Microsoft </w:t>
      </w:r>
      <w:proofErr w:type="spellStart"/>
      <w:r w:rsidRPr="00F41588">
        <w:rPr>
          <w:rFonts w:ascii="Arial" w:hAnsi="Arial" w:cs="Arial"/>
        </w:rPr>
        <w:t>Teams</w:t>
      </w:r>
      <w:proofErr w:type="spellEnd"/>
      <w:r w:rsidRPr="00F41588">
        <w:rPr>
          <w:rFonts w:ascii="Arial" w:hAnsi="Arial" w:cs="Arial"/>
        </w:rPr>
        <w:t>, durante el tiempo del plazo para enviar la herramienta diligenciada. Se recibieron las matrices diligenciadas por parte de los empleados públicos y contratistas hasta el 22 de septiembre de 2020. En total, se recibieron 3</w:t>
      </w:r>
      <w:r w:rsidR="004A20FE" w:rsidRPr="00F41588">
        <w:rPr>
          <w:rFonts w:ascii="Arial" w:hAnsi="Arial" w:cs="Arial"/>
        </w:rPr>
        <w:t>2</w:t>
      </w:r>
      <w:r w:rsidRPr="00F41588">
        <w:rPr>
          <w:rFonts w:ascii="Arial" w:hAnsi="Arial" w:cs="Arial"/>
        </w:rPr>
        <w:t xml:space="preserve"> matrices diligenciadas por parte de las siguientes dependencias y sedes en región (Ver Tabla 1).</w:t>
      </w:r>
    </w:p>
    <w:p w14:paraId="3EE5E480" w14:textId="77777777" w:rsidR="0005637A" w:rsidRDefault="0005637A" w:rsidP="007F714D">
      <w:pPr>
        <w:tabs>
          <w:tab w:val="left" w:pos="284"/>
          <w:tab w:val="left" w:pos="426"/>
          <w:tab w:val="left" w:pos="709"/>
        </w:tabs>
        <w:rPr>
          <w:rFonts w:ascii="Arial" w:hAnsi="Arial" w:cs="Arial"/>
        </w:rPr>
      </w:pPr>
    </w:p>
    <w:p w14:paraId="6FDD5A79" w14:textId="77777777" w:rsidR="0005637A" w:rsidRDefault="0005637A" w:rsidP="007F714D">
      <w:pPr>
        <w:tabs>
          <w:tab w:val="left" w:pos="284"/>
          <w:tab w:val="left" w:pos="426"/>
          <w:tab w:val="left" w:pos="709"/>
        </w:tabs>
        <w:rPr>
          <w:rFonts w:ascii="Arial" w:hAnsi="Arial" w:cs="Arial"/>
        </w:rPr>
      </w:pPr>
    </w:p>
    <w:p w14:paraId="2A67C9A1" w14:textId="77777777" w:rsidR="00475926" w:rsidRPr="001F5323" w:rsidRDefault="00475926" w:rsidP="00475926">
      <w:pPr>
        <w:pStyle w:val="Descripcin"/>
        <w:keepNext/>
      </w:pPr>
      <w:r>
        <w:lastRenderedPageBreak/>
        <w:t xml:space="preserve">Tabla </w:t>
      </w:r>
      <w:r w:rsidR="0020558E">
        <w:fldChar w:fldCharType="begin"/>
      </w:r>
      <w:r w:rsidR="0020558E">
        <w:instrText xml:space="preserve"> SEQ Tabla \* ARABIC </w:instrText>
      </w:r>
      <w:r w:rsidR="0020558E">
        <w:fldChar w:fldCharType="separate"/>
      </w:r>
      <w:r>
        <w:rPr>
          <w:noProof/>
        </w:rPr>
        <w:t>1</w:t>
      </w:r>
      <w:r w:rsidR="0020558E">
        <w:rPr>
          <w:noProof/>
        </w:rPr>
        <w:fldChar w:fldCharType="end"/>
      </w:r>
      <w:r>
        <w:t>. Dependencias, Procesos y Regiones participantes de la Actividad del Contexto Estratégico Institucional</w:t>
      </w:r>
    </w:p>
    <w:tbl>
      <w:tblPr>
        <w:tblStyle w:val="Tablaconcuadrcula"/>
        <w:tblpPr w:leftFromText="141" w:rightFromText="141" w:vertAnchor="text" w:horzAnchor="margin" w:tblpXSpec="center" w:tblpY="169"/>
        <w:tblW w:w="0" w:type="auto"/>
        <w:tblLook w:val="04A0" w:firstRow="1" w:lastRow="0" w:firstColumn="1" w:lastColumn="0" w:noHBand="0" w:noVBand="1"/>
      </w:tblPr>
      <w:tblGrid>
        <w:gridCol w:w="3670"/>
        <w:gridCol w:w="3730"/>
      </w:tblGrid>
      <w:tr w:rsidR="00475926" w:rsidRPr="007C15CE" w14:paraId="190B47AA" w14:textId="77777777" w:rsidTr="00EC42A0">
        <w:tc>
          <w:tcPr>
            <w:tcW w:w="3670" w:type="dxa"/>
          </w:tcPr>
          <w:p w14:paraId="60F88A1D" w14:textId="77777777" w:rsidR="00475926" w:rsidRPr="00475926" w:rsidRDefault="00475926" w:rsidP="00EC42A0">
            <w:pPr>
              <w:jc w:val="center"/>
              <w:rPr>
                <w:rFonts w:ascii="Arial" w:hAnsi="Arial" w:cs="Arial"/>
              </w:rPr>
            </w:pPr>
            <w:r w:rsidRPr="00475926">
              <w:rPr>
                <w:rFonts w:ascii="Arial" w:hAnsi="Arial" w:cs="Arial"/>
              </w:rPr>
              <w:t>Procesos y Dependencias de Nivel Central</w:t>
            </w:r>
          </w:p>
        </w:tc>
        <w:tc>
          <w:tcPr>
            <w:tcW w:w="3730" w:type="dxa"/>
          </w:tcPr>
          <w:p w14:paraId="39D770B3" w14:textId="77777777" w:rsidR="00475926" w:rsidRPr="00475926" w:rsidRDefault="00475926" w:rsidP="00EC42A0">
            <w:pPr>
              <w:jc w:val="center"/>
              <w:rPr>
                <w:rFonts w:ascii="Arial" w:hAnsi="Arial" w:cs="Arial"/>
              </w:rPr>
            </w:pPr>
            <w:r w:rsidRPr="00475926">
              <w:rPr>
                <w:rFonts w:ascii="Arial" w:hAnsi="Arial" w:cs="Arial"/>
              </w:rPr>
              <w:t>Regiones</w:t>
            </w:r>
          </w:p>
        </w:tc>
      </w:tr>
      <w:tr w:rsidR="00475926" w:rsidRPr="007C15CE" w14:paraId="51466DF8" w14:textId="77777777" w:rsidTr="00EC42A0">
        <w:tc>
          <w:tcPr>
            <w:tcW w:w="3670" w:type="dxa"/>
          </w:tcPr>
          <w:p w14:paraId="154C2C40" w14:textId="218164D7" w:rsidR="004A20FE" w:rsidRDefault="004A20FE" w:rsidP="00FB1205">
            <w:pPr>
              <w:pStyle w:val="Prrafodelista"/>
              <w:numPr>
                <w:ilvl w:val="0"/>
                <w:numId w:val="13"/>
              </w:numPr>
              <w:spacing w:after="200" w:line="276" w:lineRule="auto"/>
              <w:jc w:val="both"/>
              <w:rPr>
                <w:rFonts w:ascii="Arial" w:hAnsi="Arial" w:cs="Arial"/>
              </w:rPr>
            </w:pPr>
            <w:r>
              <w:rPr>
                <w:rFonts w:ascii="Arial" w:hAnsi="Arial" w:cs="Arial"/>
              </w:rPr>
              <w:t>Oficina Asesora de Planeación</w:t>
            </w:r>
          </w:p>
          <w:p w14:paraId="60C906EB" w14:textId="5D54B261" w:rsidR="00475926" w:rsidRPr="00475926" w:rsidRDefault="00475926" w:rsidP="00FB1205">
            <w:pPr>
              <w:pStyle w:val="Prrafodelista"/>
              <w:numPr>
                <w:ilvl w:val="0"/>
                <w:numId w:val="13"/>
              </w:numPr>
              <w:spacing w:after="200" w:line="276" w:lineRule="auto"/>
              <w:jc w:val="both"/>
              <w:rPr>
                <w:rFonts w:ascii="Arial" w:hAnsi="Arial" w:cs="Arial"/>
              </w:rPr>
            </w:pPr>
            <w:r w:rsidRPr="00475926">
              <w:rPr>
                <w:rFonts w:ascii="Arial" w:hAnsi="Arial" w:cs="Arial"/>
              </w:rPr>
              <w:t xml:space="preserve">Unidad Técnica de Reincorporación - UTR </w:t>
            </w:r>
          </w:p>
          <w:p w14:paraId="1B1B4E20" w14:textId="77777777" w:rsidR="00475926" w:rsidRPr="00475926" w:rsidRDefault="00475926" w:rsidP="00FB1205">
            <w:pPr>
              <w:pStyle w:val="Prrafodelista"/>
              <w:numPr>
                <w:ilvl w:val="0"/>
                <w:numId w:val="13"/>
              </w:numPr>
              <w:spacing w:after="200" w:line="276" w:lineRule="auto"/>
              <w:jc w:val="both"/>
              <w:rPr>
                <w:rFonts w:ascii="Arial" w:hAnsi="Arial" w:cs="Arial"/>
              </w:rPr>
            </w:pPr>
            <w:r w:rsidRPr="00475926">
              <w:rPr>
                <w:rFonts w:ascii="Arial" w:hAnsi="Arial" w:cs="Arial"/>
              </w:rPr>
              <w:t xml:space="preserve">Oficina Tecnologías de la Información - OTI </w:t>
            </w:r>
          </w:p>
          <w:p w14:paraId="0190D28F" w14:textId="77777777" w:rsidR="00475926" w:rsidRPr="00475926" w:rsidRDefault="00475926" w:rsidP="00FB1205">
            <w:pPr>
              <w:pStyle w:val="Prrafodelista"/>
              <w:numPr>
                <w:ilvl w:val="0"/>
                <w:numId w:val="13"/>
              </w:numPr>
              <w:spacing w:after="200" w:line="276" w:lineRule="auto"/>
              <w:jc w:val="both"/>
              <w:rPr>
                <w:rFonts w:ascii="Arial" w:hAnsi="Arial" w:cs="Arial"/>
              </w:rPr>
            </w:pPr>
            <w:r w:rsidRPr="00475926">
              <w:rPr>
                <w:rFonts w:ascii="Arial" w:hAnsi="Arial" w:cs="Arial"/>
              </w:rPr>
              <w:t xml:space="preserve">Grupo de Corresponsabilidad </w:t>
            </w:r>
          </w:p>
          <w:p w14:paraId="2BEA5C84" w14:textId="77777777" w:rsidR="00475926" w:rsidRPr="00475926" w:rsidRDefault="00475926" w:rsidP="00FB1205">
            <w:pPr>
              <w:pStyle w:val="Prrafodelista"/>
              <w:numPr>
                <w:ilvl w:val="0"/>
                <w:numId w:val="13"/>
              </w:numPr>
              <w:spacing w:after="200" w:line="276" w:lineRule="auto"/>
              <w:jc w:val="both"/>
              <w:rPr>
                <w:rFonts w:ascii="Arial" w:hAnsi="Arial" w:cs="Arial"/>
              </w:rPr>
            </w:pPr>
            <w:r w:rsidRPr="00475926">
              <w:rPr>
                <w:rFonts w:ascii="Arial" w:hAnsi="Arial" w:cs="Arial"/>
              </w:rPr>
              <w:t xml:space="preserve">Oficina Asesora Jurídica - OAJ </w:t>
            </w:r>
          </w:p>
          <w:p w14:paraId="58EC0001" w14:textId="77777777" w:rsidR="00475926" w:rsidRPr="00475926" w:rsidRDefault="00475926" w:rsidP="00FB1205">
            <w:pPr>
              <w:pStyle w:val="Prrafodelista"/>
              <w:numPr>
                <w:ilvl w:val="0"/>
                <w:numId w:val="13"/>
              </w:numPr>
              <w:spacing w:after="200" w:line="276" w:lineRule="auto"/>
              <w:jc w:val="both"/>
              <w:rPr>
                <w:rFonts w:ascii="Arial" w:hAnsi="Arial" w:cs="Arial"/>
              </w:rPr>
            </w:pPr>
            <w:r w:rsidRPr="00475926">
              <w:rPr>
                <w:rFonts w:ascii="Arial" w:hAnsi="Arial" w:cs="Arial"/>
              </w:rPr>
              <w:t xml:space="preserve">Grupo de Atención al Ciudadano </w:t>
            </w:r>
          </w:p>
          <w:p w14:paraId="70C919B6" w14:textId="77777777" w:rsidR="00475926" w:rsidRPr="00475926" w:rsidRDefault="00475926" w:rsidP="00FB1205">
            <w:pPr>
              <w:pStyle w:val="Prrafodelista"/>
              <w:numPr>
                <w:ilvl w:val="0"/>
                <w:numId w:val="13"/>
              </w:numPr>
              <w:spacing w:after="200" w:line="276" w:lineRule="auto"/>
              <w:jc w:val="both"/>
              <w:rPr>
                <w:rFonts w:ascii="Arial" w:hAnsi="Arial" w:cs="Arial"/>
              </w:rPr>
            </w:pPr>
            <w:r w:rsidRPr="00475926">
              <w:rPr>
                <w:rFonts w:ascii="Arial" w:hAnsi="Arial" w:cs="Arial"/>
              </w:rPr>
              <w:t xml:space="preserve">Subdirección Administrativa </w:t>
            </w:r>
          </w:p>
          <w:p w14:paraId="6DEC607D" w14:textId="77777777" w:rsidR="00475926" w:rsidRPr="00475926" w:rsidRDefault="00475926" w:rsidP="00FB1205">
            <w:pPr>
              <w:pStyle w:val="Prrafodelista"/>
              <w:numPr>
                <w:ilvl w:val="0"/>
                <w:numId w:val="13"/>
              </w:numPr>
              <w:spacing w:after="200" w:line="276" w:lineRule="auto"/>
              <w:jc w:val="both"/>
              <w:rPr>
                <w:rFonts w:ascii="Arial" w:hAnsi="Arial" w:cs="Arial"/>
              </w:rPr>
            </w:pPr>
            <w:r w:rsidRPr="00475926">
              <w:rPr>
                <w:rFonts w:ascii="Arial" w:hAnsi="Arial" w:cs="Arial"/>
              </w:rPr>
              <w:t>Grupo de Control Interno de Gestión</w:t>
            </w:r>
          </w:p>
          <w:p w14:paraId="203E818A" w14:textId="77777777" w:rsidR="00475926" w:rsidRPr="00475926" w:rsidRDefault="00475926" w:rsidP="00FB1205">
            <w:pPr>
              <w:pStyle w:val="Prrafodelista"/>
              <w:numPr>
                <w:ilvl w:val="0"/>
                <w:numId w:val="13"/>
              </w:numPr>
              <w:spacing w:after="200" w:line="276" w:lineRule="auto"/>
              <w:jc w:val="both"/>
              <w:rPr>
                <w:rFonts w:ascii="Arial" w:hAnsi="Arial" w:cs="Arial"/>
              </w:rPr>
            </w:pPr>
            <w:r w:rsidRPr="00475926">
              <w:rPr>
                <w:rFonts w:ascii="Arial" w:hAnsi="Arial" w:cs="Arial"/>
              </w:rPr>
              <w:t xml:space="preserve">Grupo de Gestión Documental </w:t>
            </w:r>
          </w:p>
          <w:p w14:paraId="18FC54CA" w14:textId="77777777" w:rsidR="00475926" w:rsidRPr="00475926" w:rsidRDefault="00475926" w:rsidP="00FB1205">
            <w:pPr>
              <w:pStyle w:val="Prrafodelista"/>
              <w:numPr>
                <w:ilvl w:val="0"/>
                <w:numId w:val="13"/>
              </w:numPr>
              <w:spacing w:after="200" w:line="276" w:lineRule="auto"/>
              <w:jc w:val="both"/>
              <w:rPr>
                <w:rFonts w:ascii="Arial" w:hAnsi="Arial" w:cs="Arial"/>
              </w:rPr>
            </w:pPr>
            <w:r w:rsidRPr="00475926">
              <w:rPr>
                <w:rFonts w:ascii="Arial" w:hAnsi="Arial" w:cs="Arial"/>
              </w:rPr>
              <w:t xml:space="preserve">Subdirección Financiera </w:t>
            </w:r>
          </w:p>
          <w:p w14:paraId="234D9211" w14:textId="3AD8EF9D" w:rsidR="00475926" w:rsidRPr="00475926" w:rsidRDefault="00475926" w:rsidP="00FB1205">
            <w:pPr>
              <w:pStyle w:val="Prrafodelista"/>
              <w:numPr>
                <w:ilvl w:val="0"/>
                <w:numId w:val="13"/>
              </w:numPr>
              <w:spacing w:after="200" w:line="276" w:lineRule="auto"/>
              <w:jc w:val="both"/>
              <w:rPr>
                <w:rFonts w:ascii="Arial" w:hAnsi="Arial" w:cs="Arial"/>
              </w:rPr>
            </w:pPr>
            <w:r>
              <w:rPr>
                <w:rFonts w:ascii="Arial" w:hAnsi="Arial" w:cs="Arial"/>
              </w:rPr>
              <w:t>Grupo de Gestión Contractual</w:t>
            </w:r>
          </w:p>
          <w:p w14:paraId="71E950FE" w14:textId="6E9D17A8" w:rsidR="00475926" w:rsidRPr="00475926" w:rsidRDefault="00475926" w:rsidP="00FB1205">
            <w:pPr>
              <w:pStyle w:val="Prrafodelista"/>
              <w:numPr>
                <w:ilvl w:val="0"/>
                <w:numId w:val="13"/>
              </w:numPr>
              <w:spacing w:after="200" w:line="276" w:lineRule="auto"/>
              <w:jc w:val="both"/>
              <w:rPr>
                <w:rFonts w:ascii="Arial" w:hAnsi="Arial" w:cs="Arial"/>
              </w:rPr>
            </w:pPr>
            <w:r w:rsidRPr="00475926">
              <w:rPr>
                <w:rFonts w:ascii="Arial" w:hAnsi="Arial" w:cs="Arial"/>
              </w:rPr>
              <w:t xml:space="preserve">Dirección Programática de Reintegración (Despacho-Subdirección Territorial </w:t>
            </w:r>
            <w:r>
              <w:rPr>
                <w:rFonts w:ascii="Arial" w:hAnsi="Arial" w:cs="Arial"/>
              </w:rPr>
              <w:t>–</w:t>
            </w:r>
            <w:r w:rsidRPr="00475926">
              <w:rPr>
                <w:rFonts w:ascii="Arial" w:hAnsi="Arial" w:cs="Arial"/>
              </w:rPr>
              <w:t xml:space="preserve"> Sub</w:t>
            </w:r>
            <w:r>
              <w:rPr>
                <w:rFonts w:ascii="Arial" w:hAnsi="Arial" w:cs="Arial"/>
              </w:rPr>
              <w:t>dirección de</w:t>
            </w:r>
            <w:r w:rsidRPr="00475926">
              <w:rPr>
                <w:rFonts w:ascii="Arial" w:hAnsi="Arial" w:cs="Arial"/>
              </w:rPr>
              <w:t xml:space="preserve"> Segui</w:t>
            </w:r>
            <w:bookmarkStart w:id="9" w:name="_GoBack"/>
            <w:bookmarkEnd w:id="9"/>
            <w:r w:rsidRPr="00475926">
              <w:rPr>
                <w:rFonts w:ascii="Arial" w:hAnsi="Arial" w:cs="Arial"/>
              </w:rPr>
              <w:t>miento</w:t>
            </w:r>
            <w:r>
              <w:rPr>
                <w:rFonts w:ascii="Arial" w:hAnsi="Arial" w:cs="Arial"/>
              </w:rPr>
              <w:t xml:space="preserve"> </w:t>
            </w:r>
            <w:r w:rsidRPr="00475926">
              <w:rPr>
                <w:rFonts w:ascii="Arial" w:hAnsi="Arial" w:cs="Arial"/>
              </w:rPr>
              <w:t>-</w:t>
            </w:r>
            <w:r>
              <w:rPr>
                <w:rFonts w:ascii="Arial" w:hAnsi="Arial" w:cs="Arial"/>
              </w:rPr>
              <w:t xml:space="preserve"> </w:t>
            </w:r>
            <w:r w:rsidRPr="00475926">
              <w:rPr>
                <w:rFonts w:ascii="Arial" w:hAnsi="Arial" w:cs="Arial"/>
              </w:rPr>
              <w:t xml:space="preserve">Subdirección de Gestión Legal). </w:t>
            </w:r>
          </w:p>
          <w:p w14:paraId="1ED510AB" w14:textId="77777777" w:rsidR="00475926" w:rsidRPr="00475926" w:rsidRDefault="00475926" w:rsidP="00FB1205">
            <w:pPr>
              <w:pStyle w:val="Prrafodelista"/>
              <w:numPr>
                <w:ilvl w:val="0"/>
                <w:numId w:val="13"/>
              </w:numPr>
              <w:spacing w:after="200" w:line="276" w:lineRule="auto"/>
              <w:jc w:val="both"/>
              <w:rPr>
                <w:rFonts w:ascii="Arial" w:hAnsi="Arial" w:cs="Arial"/>
              </w:rPr>
            </w:pPr>
            <w:r w:rsidRPr="00475926">
              <w:rPr>
                <w:rFonts w:ascii="Arial" w:hAnsi="Arial" w:cs="Arial"/>
              </w:rPr>
              <w:t xml:space="preserve">Talento Humano </w:t>
            </w:r>
          </w:p>
          <w:p w14:paraId="6EED3547" w14:textId="77777777" w:rsidR="00475926" w:rsidRPr="00475926" w:rsidRDefault="00475926" w:rsidP="00FB1205">
            <w:pPr>
              <w:pStyle w:val="Prrafodelista"/>
              <w:numPr>
                <w:ilvl w:val="0"/>
                <w:numId w:val="13"/>
              </w:numPr>
              <w:spacing w:after="200" w:line="276" w:lineRule="auto"/>
              <w:jc w:val="both"/>
              <w:rPr>
                <w:rFonts w:ascii="Arial" w:hAnsi="Arial" w:cs="Arial"/>
              </w:rPr>
            </w:pPr>
            <w:r w:rsidRPr="00475926">
              <w:rPr>
                <w:rFonts w:ascii="Arial" w:hAnsi="Arial" w:cs="Arial"/>
              </w:rPr>
              <w:t xml:space="preserve">Oficina Asesora de Comunicaciones - OAC </w:t>
            </w:r>
          </w:p>
        </w:tc>
        <w:tc>
          <w:tcPr>
            <w:tcW w:w="3730" w:type="dxa"/>
          </w:tcPr>
          <w:p w14:paraId="1D21D7BC" w14:textId="77777777" w:rsidR="00475926" w:rsidRPr="00475926" w:rsidRDefault="00475926" w:rsidP="00FB1205">
            <w:pPr>
              <w:pStyle w:val="Prrafodelista"/>
              <w:numPr>
                <w:ilvl w:val="0"/>
                <w:numId w:val="13"/>
              </w:numPr>
              <w:spacing w:after="200" w:line="276" w:lineRule="auto"/>
              <w:jc w:val="both"/>
              <w:rPr>
                <w:rFonts w:ascii="Arial" w:hAnsi="Arial" w:cs="Arial"/>
              </w:rPr>
            </w:pPr>
            <w:r w:rsidRPr="00475926">
              <w:rPr>
                <w:rFonts w:ascii="Arial" w:hAnsi="Arial" w:cs="Arial"/>
              </w:rPr>
              <w:t xml:space="preserve">Bajo Magdalena Medio </w:t>
            </w:r>
          </w:p>
          <w:p w14:paraId="365E135A" w14:textId="77777777" w:rsidR="00475926" w:rsidRPr="00475926" w:rsidRDefault="00475926" w:rsidP="00FB1205">
            <w:pPr>
              <w:pStyle w:val="Prrafodelista"/>
              <w:numPr>
                <w:ilvl w:val="0"/>
                <w:numId w:val="13"/>
              </w:numPr>
              <w:spacing w:after="200" w:line="276" w:lineRule="auto"/>
              <w:jc w:val="both"/>
              <w:rPr>
                <w:rFonts w:ascii="Arial" w:hAnsi="Arial" w:cs="Arial"/>
              </w:rPr>
            </w:pPr>
            <w:r w:rsidRPr="00475926">
              <w:rPr>
                <w:rFonts w:ascii="Arial" w:hAnsi="Arial" w:cs="Arial"/>
              </w:rPr>
              <w:t xml:space="preserve">Putumayo </w:t>
            </w:r>
          </w:p>
          <w:p w14:paraId="5219252F" w14:textId="77777777" w:rsidR="00475926" w:rsidRPr="00475926" w:rsidRDefault="00475926" w:rsidP="00FB1205">
            <w:pPr>
              <w:pStyle w:val="Prrafodelista"/>
              <w:numPr>
                <w:ilvl w:val="0"/>
                <w:numId w:val="13"/>
              </w:numPr>
              <w:spacing w:after="200" w:line="276" w:lineRule="auto"/>
              <w:jc w:val="both"/>
              <w:rPr>
                <w:rFonts w:ascii="Arial" w:hAnsi="Arial" w:cs="Arial"/>
              </w:rPr>
            </w:pPr>
            <w:r w:rsidRPr="00475926">
              <w:rPr>
                <w:rFonts w:ascii="Arial" w:hAnsi="Arial" w:cs="Arial"/>
              </w:rPr>
              <w:t xml:space="preserve">Cauca </w:t>
            </w:r>
          </w:p>
          <w:p w14:paraId="29B44C79" w14:textId="77777777" w:rsidR="00475926" w:rsidRPr="00475926" w:rsidRDefault="00475926" w:rsidP="00FB1205">
            <w:pPr>
              <w:pStyle w:val="Prrafodelista"/>
              <w:numPr>
                <w:ilvl w:val="0"/>
                <w:numId w:val="13"/>
              </w:numPr>
              <w:spacing w:after="200" w:line="276" w:lineRule="auto"/>
              <w:jc w:val="both"/>
              <w:rPr>
                <w:rFonts w:ascii="Arial" w:hAnsi="Arial" w:cs="Arial"/>
              </w:rPr>
            </w:pPr>
            <w:r w:rsidRPr="00475926">
              <w:rPr>
                <w:rFonts w:ascii="Arial" w:hAnsi="Arial" w:cs="Arial"/>
              </w:rPr>
              <w:t xml:space="preserve">Eje Cafetero </w:t>
            </w:r>
          </w:p>
          <w:p w14:paraId="04E693FB" w14:textId="77777777" w:rsidR="00475926" w:rsidRPr="00475926" w:rsidRDefault="00475926" w:rsidP="00FB1205">
            <w:pPr>
              <w:pStyle w:val="Prrafodelista"/>
              <w:numPr>
                <w:ilvl w:val="0"/>
                <w:numId w:val="13"/>
              </w:numPr>
              <w:spacing w:after="200" w:line="276" w:lineRule="auto"/>
              <w:jc w:val="both"/>
              <w:rPr>
                <w:rFonts w:ascii="Arial" w:hAnsi="Arial" w:cs="Arial"/>
              </w:rPr>
            </w:pPr>
            <w:r w:rsidRPr="00475926">
              <w:rPr>
                <w:rFonts w:ascii="Arial" w:hAnsi="Arial" w:cs="Arial"/>
              </w:rPr>
              <w:t xml:space="preserve">Santander - Arauca </w:t>
            </w:r>
          </w:p>
          <w:p w14:paraId="1CC7A561" w14:textId="77777777" w:rsidR="00475926" w:rsidRPr="00475926" w:rsidRDefault="00475926" w:rsidP="00FB1205">
            <w:pPr>
              <w:pStyle w:val="Prrafodelista"/>
              <w:numPr>
                <w:ilvl w:val="0"/>
                <w:numId w:val="13"/>
              </w:numPr>
              <w:spacing w:after="200" w:line="276" w:lineRule="auto"/>
              <w:jc w:val="both"/>
              <w:rPr>
                <w:rFonts w:ascii="Arial" w:hAnsi="Arial" w:cs="Arial"/>
              </w:rPr>
            </w:pPr>
            <w:r w:rsidRPr="00475926">
              <w:rPr>
                <w:rFonts w:ascii="Arial" w:hAnsi="Arial" w:cs="Arial"/>
              </w:rPr>
              <w:t xml:space="preserve">Bogotá - Kennedy </w:t>
            </w:r>
          </w:p>
          <w:p w14:paraId="32203FA0" w14:textId="0CF4D971" w:rsidR="00475926" w:rsidRPr="00475926" w:rsidRDefault="00475926" w:rsidP="00FB1205">
            <w:pPr>
              <w:pStyle w:val="Prrafodelista"/>
              <w:numPr>
                <w:ilvl w:val="0"/>
                <w:numId w:val="13"/>
              </w:numPr>
              <w:spacing w:after="200" w:line="276" w:lineRule="auto"/>
              <w:jc w:val="both"/>
              <w:rPr>
                <w:rFonts w:ascii="Arial" w:hAnsi="Arial" w:cs="Arial"/>
              </w:rPr>
            </w:pPr>
            <w:r w:rsidRPr="00475926">
              <w:rPr>
                <w:rFonts w:ascii="Arial" w:hAnsi="Arial" w:cs="Arial"/>
              </w:rPr>
              <w:t>Ces</w:t>
            </w:r>
            <w:r w:rsidR="004A20FE">
              <w:rPr>
                <w:rFonts w:ascii="Arial" w:hAnsi="Arial" w:cs="Arial"/>
              </w:rPr>
              <w:t>a</w:t>
            </w:r>
            <w:r w:rsidRPr="00475926">
              <w:rPr>
                <w:rFonts w:ascii="Arial" w:hAnsi="Arial" w:cs="Arial"/>
              </w:rPr>
              <w:t xml:space="preserve">r - La Guajira </w:t>
            </w:r>
          </w:p>
          <w:p w14:paraId="1A35983F" w14:textId="77777777" w:rsidR="00475926" w:rsidRPr="00475926" w:rsidRDefault="00475926" w:rsidP="00FB1205">
            <w:pPr>
              <w:pStyle w:val="Prrafodelista"/>
              <w:numPr>
                <w:ilvl w:val="0"/>
                <w:numId w:val="13"/>
              </w:numPr>
              <w:spacing w:after="200" w:line="276" w:lineRule="auto"/>
              <w:jc w:val="both"/>
              <w:rPr>
                <w:rFonts w:ascii="Arial" w:hAnsi="Arial" w:cs="Arial"/>
              </w:rPr>
            </w:pPr>
            <w:r w:rsidRPr="00475926">
              <w:rPr>
                <w:rFonts w:ascii="Arial" w:hAnsi="Arial" w:cs="Arial"/>
              </w:rPr>
              <w:t xml:space="preserve">Nariño </w:t>
            </w:r>
          </w:p>
          <w:p w14:paraId="151E686E" w14:textId="77777777" w:rsidR="00475926" w:rsidRPr="00475926" w:rsidRDefault="00475926" w:rsidP="00FB1205">
            <w:pPr>
              <w:pStyle w:val="Prrafodelista"/>
              <w:numPr>
                <w:ilvl w:val="0"/>
                <w:numId w:val="13"/>
              </w:numPr>
              <w:spacing w:after="200" w:line="276" w:lineRule="auto"/>
              <w:jc w:val="both"/>
              <w:rPr>
                <w:rFonts w:ascii="Arial" w:hAnsi="Arial" w:cs="Arial"/>
              </w:rPr>
            </w:pPr>
            <w:r w:rsidRPr="00475926">
              <w:rPr>
                <w:rFonts w:ascii="Arial" w:hAnsi="Arial" w:cs="Arial"/>
              </w:rPr>
              <w:t xml:space="preserve">Urabá </w:t>
            </w:r>
          </w:p>
          <w:p w14:paraId="4A98F8A3" w14:textId="77777777" w:rsidR="00475926" w:rsidRPr="00475926" w:rsidRDefault="00475926" w:rsidP="00FB1205">
            <w:pPr>
              <w:pStyle w:val="Prrafodelista"/>
              <w:numPr>
                <w:ilvl w:val="0"/>
                <w:numId w:val="13"/>
              </w:numPr>
              <w:spacing w:after="200" w:line="276" w:lineRule="auto"/>
              <w:jc w:val="both"/>
              <w:rPr>
                <w:rFonts w:ascii="Arial" w:hAnsi="Arial" w:cs="Arial"/>
              </w:rPr>
            </w:pPr>
            <w:r w:rsidRPr="00475926">
              <w:rPr>
                <w:rFonts w:ascii="Arial" w:hAnsi="Arial" w:cs="Arial"/>
              </w:rPr>
              <w:t xml:space="preserve">Bolívar - Sucre </w:t>
            </w:r>
          </w:p>
          <w:p w14:paraId="6987534A" w14:textId="77777777" w:rsidR="00475926" w:rsidRPr="00475926" w:rsidRDefault="00475926" w:rsidP="00FB1205">
            <w:pPr>
              <w:pStyle w:val="Prrafodelista"/>
              <w:numPr>
                <w:ilvl w:val="0"/>
                <w:numId w:val="13"/>
              </w:numPr>
              <w:spacing w:after="200" w:line="276" w:lineRule="auto"/>
              <w:jc w:val="both"/>
              <w:rPr>
                <w:rFonts w:ascii="Arial" w:hAnsi="Arial" w:cs="Arial"/>
              </w:rPr>
            </w:pPr>
            <w:r w:rsidRPr="00475926">
              <w:rPr>
                <w:rFonts w:ascii="Arial" w:hAnsi="Arial" w:cs="Arial"/>
              </w:rPr>
              <w:t xml:space="preserve">Huila </w:t>
            </w:r>
          </w:p>
          <w:p w14:paraId="07932211" w14:textId="77777777" w:rsidR="00475926" w:rsidRPr="00475926" w:rsidRDefault="00475926" w:rsidP="00FB1205">
            <w:pPr>
              <w:pStyle w:val="Prrafodelista"/>
              <w:numPr>
                <w:ilvl w:val="0"/>
                <w:numId w:val="13"/>
              </w:numPr>
              <w:spacing w:after="200" w:line="276" w:lineRule="auto"/>
              <w:jc w:val="both"/>
              <w:rPr>
                <w:rFonts w:ascii="Arial" w:hAnsi="Arial" w:cs="Arial"/>
              </w:rPr>
            </w:pPr>
            <w:r w:rsidRPr="00475926">
              <w:rPr>
                <w:rFonts w:ascii="Arial" w:hAnsi="Arial" w:cs="Arial"/>
              </w:rPr>
              <w:t xml:space="preserve">Córdoba </w:t>
            </w:r>
          </w:p>
          <w:p w14:paraId="328E9408" w14:textId="77777777" w:rsidR="00475926" w:rsidRPr="00475926" w:rsidRDefault="00475926" w:rsidP="00FB1205">
            <w:pPr>
              <w:pStyle w:val="Prrafodelista"/>
              <w:numPr>
                <w:ilvl w:val="0"/>
                <w:numId w:val="13"/>
              </w:numPr>
              <w:spacing w:after="200" w:line="276" w:lineRule="auto"/>
              <w:jc w:val="both"/>
              <w:rPr>
                <w:rFonts w:ascii="Arial" w:hAnsi="Arial" w:cs="Arial"/>
              </w:rPr>
            </w:pPr>
            <w:r w:rsidRPr="00475926">
              <w:rPr>
                <w:rFonts w:ascii="Arial" w:hAnsi="Arial" w:cs="Arial"/>
              </w:rPr>
              <w:t xml:space="preserve">Cauca </w:t>
            </w:r>
          </w:p>
          <w:p w14:paraId="22D1D70B" w14:textId="77777777" w:rsidR="00475926" w:rsidRPr="00475926" w:rsidRDefault="00475926" w:rsidP="00FB1205">
            <w:pPr>
              <w:pStyle w:val="Prrafodelista"/>
              <w:numPr>
                <w:ilvl w:val="0"/>
                <w:numId w:val="13"/>
              </w:numPr>
              <w:spacing w:after="200" w:line="276" w:lineRule="auto"/>
              <w:jc w:val="both"/>
              <w:rPr>
                <w:rFonts w:ascii="Arial" w:hAnsi="Arial" w:cs="Arial"/>
              </w:rPr>
            </w:pPr>
            <w:r w:rsidRPr="00475926">
              <w:rPr>
                <w:rFonts w:ascii="Arial" w:hAnsi="Arial" w:cs="Arial"/>
              </w:rPr>
              <w:t xml:space="preserve">Valle del Cauca </w:t>
            </w:r>
          </w:p>
          <w:p w14:paraId="67337631" w14:textId="77777777" w:rsidR="00475926" w:rsidRPr="00475926" w:rsidRDefault="00475926" w:rsidP="00FB1205">
            <w:pPr>
              <w:pStyle w:val="Prrafodelista"/>
              <w:numPr>
                <w:ilvl w:val="0"/>
                <w:numId w:val="13"/>
              </w:numPr>
              <w:spacing w:after="200" w:line="276" w:lineRule="auto"/>
              <w:jc w:val="both"/>
              <w:rPr>
                <w:rFonts w:ascii="Arial" w:hAnsi="Arial" w:cs="Arial"/>
              </w:rPr>
            </w:pPr>
            <w:r w:rsidRPr="00475926">
              <w:rPr>
                <w:rFonts w:ascii="Arial" w:hAnsi="Arial" w:cs="Arial"/>
              </w:rPr>
              <w:t xml:space="preserve">Atlántico - Magdalena </w:t>
            </w:r>
          </w:p>
          <w:p w14:paraId="3C4A34A8" w14:textId="77777777" w:rsidR="00475926" w:rsidRPr="00475926" w:rsidRDefault="00475926" w:rsidP="00FB1205">
            <w:pPr>
              <w:pStyle w:val="Prrafodelista"/>
              <w:numPr>
                <w:ilvl w:val="0"/>
                <w:numId w:val="13"/>
              </w:numPr>
              <w:spacing w:after="200" w:line="276" w:lineRule="auto"/>
              <w:jc w:val="both"/>
              <w:rPr>
                <w:rFonts w:ascii="Arial" w:hAnsi="Arial" w:cs="Arial"/>
              </w:rPr>
            </w:pPr>
            <w:r w:rsidRPr="00475926">
              <w:rPr>
                <w:rFonts w:ascii="Arial" w:hAnsi="Arial" w:cs="Arial"/>
              </w:rPr>
              <w:t xml:space="preserve">Cundinamarca - Boyacá - Casanare </w:t>
            </w:r>
          </w:p>
          <w:p w14:paraId="05D2D85E" w14:textId="77777777" w:rsidR="00475926" w:rsidRPr="00475926" w:rsidRDefault="00475926" w:rsidP="00FB1205">
            <w:pPr>
              <w:pStyle w:val="Prrafodelista"/>
              <w:numPr>
                <w:ilvl w:val="0"/>
                <w:numId w:val="13"/>
              </w:numPr>
              <w:spacing w:after="200" w:line="276" w:lineRule="auto"/>
              <w:jc w:val="both"/>
              <w:rPr>
                <w:rFonts w:ascii="Arial" w:hAnsi="Arial" w:cs="Arial"/>
              </w:rPr>
            </w:pPr>
            <w:r w:rsidRPr="00475926">
              <w:rPr>
                <w:rFonts w:ascii="Arial" w:hAnsi="Arial" w:cs="Arial"/>
              </w:rPr>
              <w:t>Antioquia – Chocó</w:t>
            </w:r>
          </w:p>
          <w:p w14:paraId="04C33EA2" w14:textId="77777777" w:rsidR="00475926" w:rsidRPr="00475926" w:rsidRDefault="00475926" w:rsidP="00FB1205">
            <w:pPr>
              <w:pStyle w:val="Prrafodelista"/>
              <w:numPr>
                <w:ilvl w:val="0"/>
                <w:numId w:val="13"/>
              </w:numPr>
              <w:spacing w:after="200" w:line="276" w:lineRule="auto"/>
              <w:jc w:val="both"/>
              <w:rPr>
                <w:rFonts w:ascii="Arial" w:hAnsi="Arial" w:cs="Arial"/>
              </w:rPr>
            </w:pPr>
            <w:r w:rsidRPr="00475926">
              <w:rPr>
                <w:rFonts w:ascii="Arial" w:hAnsi="Arial" w:cs="Arial"/>
              </w:rPr>
              <w:t>Meta – Orinoquía</w:t>
            </w:r>
          </w:p>
        </w:tc>
      </w:tr>
    </w:tbl>
    <w:p w14:paraId="76F4855F" w14:textId="77777777" w:rsidR="0005637A" w:rsidRDefault="0005637A" w:rsidP="007F714D">
      <w:pPr>
        <w:tabs>
          <w:tab w:val="left" w:pos="284"/>
          <w:tab w:val="left" w:pos="426"/>
          <w:tab w:val="left" w:pos="709"/>
        </w:tabs>
        <w:rPr>
          <w:rFonts w:ascii="Arial" w:hAnsi="Arial" w:cs="Arial"/>
        </w:rPr>
      </w:pPr>
    </w:p>
    <w:p w14:paraId="2384B570" w14:textId="77777777" w:rsidR="0005637A" w:rsidRDefault="0005637A" w:rsidP="007F714D">
      <w:pPr>
        <w:tabs>
          <w:tab w:val="left" w:pos="284"/>
          <w:tab w:val="left" w:pos="426"/>
          <w:tab w:val="left" w:pos="709"/>
        </w:tabs>
        <w:rPr>
          <w:rFonts w:ascii="Arial" w:hAnsi="Arial" w:cs="Arial"/>
        </w:rPr>
      </w:pPr>
    </w:p>
    <w:p w14:paraId="3F34CCB6" w14:textId="77777777" w:rsidR="0005637A" w:rsidRDefault="0005637A" w:rsidP="007F714D">
      <w:pPr>
        <w:tabs>
          <w:tab w:val="left" w:pos="284"/>
          <w:tab w:val="left" w:pos="426"/>
          <w:tab w:val="left" w:pos="709"/>
        </w:tabs>
        <w:rPr>
          <w:rFonts w:ascii="Arial" w:hAnsi="Arial" w:cs="Arial"/>
        </w:rPr>
      </w:pPr>
    </w:p>
    <w:p w14:paraId="3CAB54F6" w14:textId="77777777" w:rsidR="0005637A" w:rsidRDefault="0005637A" w:rsidP="007F714D">
      <w:pPr>
        <w:tabs>
          <w:tab w:val="left" w:pos="284"/>
          <w:tab w:val="left" w:pos="426"/>
          <w:tab w:val="left" w:pos="709"/>
        </w:tabs>
        <w:rPr>
          <w:rFonts w:ascii="Arial" w:hAnsi="Arial" w:cs="Arial"/>
        </w:rPr>
      </w:pPr>
    </w:p>
    <w:p w14:paraId="274D63A5" w14:textId="77777777" w:rsidR="0005637A" w:rsidRDefault="0005637A" w:rsidP="007F714D">
      <w:pPr>
        <w:tabs>
          <w:tab w:val="left" w:pos="284"/>
          <w:tab w:val="left" w:pos="426"/>
          <w:tab w:val="left" w:pos="709"/>
        </w:tabs>
        <w:rPr>
          <w:rFonts w:ascii="Arial" w:hAnsi="Arial" w:cs="Arial"/>
        </w:rPr>
      </w:pPr>
    </w:p>
    <w:p w14:paraId="64CADFDB" w14:textId="77777777" w:rsidR="0005637A" w:rsidRDefault="0005637A" w:rsidP="007F714D">
      <w:pPr>
        <w:tabs>
          <w:tab w:val="left" w:pos="284"/>
          <w:tab w:val="left" w:pos="426"/>
          <w:tab w:val="left" w:pos="709"/>
        </w:tabs>
        <w:rPr>
          <w:rFonts w:ascii="Arial" w:hAnsi="Arial" w:cs="Arial"/>
        </w:rPr>
      </w:pPr>
    </w:p>
    <w:p w14:paraId="0E34E2E4" w14:textId="77777777" w:rsidR="0005637A" w:rsidRDefault="0005637A" w:rsidP="007F714D">
      <w:pPr>
        <w:tabs>
          <w:tab w:val="left" w:pos="284"/>
          <w:tab w:val="left" w:pos="426"/>
          <w:tab w:val="left" w:pos="709"/>
        </w:tabs>
        <w:rPr>
          <w:rFonts w:ascii="Arial" w:hAnsi="Arial" w:cs="Arial"/>
        </w:rPr>
      </w:pPr>
    </w:p>
    <w:p w14:paraId="4349D94A" w14:textId="77777777" w:rsidR="0005637A" w:rsidRDefault="0005637A" w:rsidP="007F714D">
      <w:pPr>
        <w:tabs>
          <w:tab w:val="left" w:pos="284"/>
          <w:tab w:val="left" w:pos="426"/>
          <w:tab w:val="left" w:pos="709"/>
        </w:tabs>
        <w:rPr>
          <w:rFonts w:ascii="Arial" w:hAnsi="Arial" w:cs="Arial"/>
        </w:rPr>
      </w:pPr>
    </w:p>
    <w:p w14:paraId="4094486C" w14:textId="77777777" w:rsidR="0005637A" w:rsidRDefault="0005637A" w:rsidP="007F714D">
      <w:pPr>
        <w:tabs>
          <w:tab w:val="left" w:pos="284"/>
          <w:tab w:val="left" w:pos="426"/>
          <w:tab w:val="left" w:pos="709"/>
        </w:tabs>
        <w:rPr>
          <w:rFonts w:ascii="Arial" w:hAnsi="Arial" w:cs="Arial"/>
        </w:rPr>
      </w:pPr>
    </w:p>
    <w:p w14:paraId="2BDF538D" w14:textId="77777777" w:rsidR="0005637A" w:rsidRDefault="0005637A" w:rsidP="007F714D">
      <w:pPr>
        <w:tabs>
          <w:tab w:val="left" w:pos="284"/>
          <w:tab w:val="left" w:pos="426"/>
          <w:tab w:val="left" w:pos="709"/>
        </w:tabs>
        <w:rPr>
          <w:rFonts w:ascii="Arial" w:hAnsi="Arial" w:cs="Arial"/>
        </w:rPr>
      </w:pPr>
    </w:p>
    <w:p w14:paraId="3D437FC9" w14:textId="77777777" w:rsidR="0005637A" w:rsidRDefault="0005637A" w:rsidP="007F714D">
      <w:pPr>
        <w:tabs>
          <w:tab w:val="left" w:pos="284"/>
          <w:tab w:val="left" w:pos="426"/>
          <w:tab w:val="left" w:pos="709"/>
        </w:tabs>
        <w:rPr>
          <w:rFonts w:ascii="Arial" w:hAnsi="Arial" w:cs="Arial"/>
        </w:rPr>
      </w:pPr>
    </w:p>
    <w:p w14:paraId="072B3D53" w14:textId="77777777" w:rsidR="0005637A" w:rsidRDefault="0005637A" w:rsidP="007F714D">
      <w:pPr>
        <w:tabs>
          <w:tab w:val="left" w:pos="284"/>
          <w:tab w:val="left" w:pos="426"/>
          <w:tab w:val="left" w:pos="709"/>
        </w:tabs>
        <w:rPr>
          <w:rFonts w:ascii="Arial" w:hAnsi="Arial" w:cs="Arial"/>
        </w:rPr>
      </w:pPr>
    </w:p>
    <w:p w14:paraId="414EAD50" w14:textId="77777777" w:rsidR="0005637A" w:rsidRDefault="0005637A" w:rsidP="007F714D">
      <w:pPr>
        <w:tabs>
          <w:tab w:val="left" w:pos="284"/>
          <w:tab w:val="left" w:pos="426"/>
          <w:tab w:val="left" w:pos="709"/>
        </w:tabs>
        <w:rPr>
          <w:rFonts w:ascii="Arial" w:hAnsi="Arial" w:cs="Arial"/>
        </w:rPr>
      </w:pPr>
    </w:p>
    <w:p w14:paraId="3479099E" w14:textId="77777777" w:rsidR="0005637A" w:rsidRDefault="0005637A" w:rsidP="007F714D">
      <w:pPr>
        <w:tabs>
          <w:tab w:val="left" w:pos="284"/>
          <w:tab w:val="left" w:pos="426"/>
          <w:tab w:val="left" w:pos="709"/>
        </w:tabs>
        <w:rPr>
          <w:rFonts w:ascii="Arial" w:hAnsi="Arial" w:cs="Arial"/>
        </w:rPr>
      </w:pPr>
    </w:p>
    <w:p w14:paraId="2668D07C" w14:textId="77777777" w:rsidR="00CA5403" w:rsidRDefault="00CA5403" w:rsidP="007F714D">
      <w:pPr>
        <w:tabs>
          <w:tab w:val="left" w:pos="284"/>
          <w:tab w:val="left" w:pos="426"/>
          <w:tab w:val="left" w:pos="709"/>
        </w:tabs>
        <w:rPr>
          <w:rFonts w:ascii="Arial" w:hAnsi="Arial" w:cs="Arial"/>
        </w:rPr>
      </w:pPr>
    </w:p>
    <w:p w14:paraId="569BA0BC" w14:textId="77777777" w:rsidR="00CA5403" w:rsidRDefault="00CA5403" w:rsidP="007F714D">
      <w:pPr>
        <w:tabs>
          <w:tab w:val="left" w:pos="284"/>
          <w:tab w:val="left" w:pos="426"/>
          <w:tab w:val="left" w:pos="709"/>
        </w:tabs>
        <w:rPr>
          <w:rFonts w:ascii="Arial" w:hAnsi="Arial" w:cs="Arial"/>
        </w:rPr>
      </w:pPr>
    </w:p>
    <w:p w14:paraId="5769E4A6" w14:textId="77777777" w:rsidR="00CA5403" w:rsidRDefault="00CA5403" w:rsidP="007F714D">
      <w:pPr>
        <w:tabs>
          <w:tab w:val="left" w:pos="284"/>
          <w:tab w:val="left" w:pos="426"/>
          <w:tab w:val="left" w:pos="709"/>
        </w:tabs>
        <w:rPr>
          <w:rFonts w:ascii="Arial" w:hAnsi="Arial" w:cs="Arial"/>
        </w:rPr>
      </w:pPr>
    </w:p>
    <w:p w14:paraId="005EAAA3" w14:textId="77777777" w:rsidR="00CA5403" w:rsidRDefault="00CA5403" w:rsidP="007F714D">
      <w:pPr>
        <w:tabs>
          <w:tab w:val="left" w:pos="284"/>
          <w:tab w:val="left" w:pos="426"/>
          <w:tab w:val="left" w:pos="709"/>
        </w:tabs>
        <w:rPr>
          <w:rFonts w:ascii="Arial" w:hAnsi="Arial" w:cs="Arial"/>
        </w:rPr>
      </w:pPr>
    </w:p>
    <w:p w14:paraId="0052F9CB" w14:textId="77777777" w:rsidR="00CA5403" w:rsidRDefault="00CA5403" w:rsidP="007F714D">
      <w:pPr>
        <w:tabs>
          <w:tab w:val="left" w:pos="284"/>
          <w:tab w:val="left" w:pos="426"/>
          <w:tab w:val="left" w:pos="709"/>
        </w:tabs>
        <w:rPr>
          <w:rFonts w:ascii="Arial" w:hAnsi="Arial" w:cs="Arial"/>
        </w:rPr>
      </w:pPr>
    </w:p>
    <w:p w14:paraId="2BE96E26" w14:textId="77777777" w:rsidR="00CA5403" w:rsidRDefault="00CA5403" w:rsidP="007F714D">
      <w:pPr>
        <w:tabs>
          <w:tab w:val="left" w:pos="284"/>
          <w:tab w:val="left" w:pos="426"/>
          <w:tab w:val="left" w:pos="709"/>
        </w:tabs>
        <w:rPr>
          <w:rFonts w:ascii="Arial" w:hAnsi="Arial" w:cs="Arial"/>
        </w:rPr>
      </w:pPr>
    </w:p>
    <w:p w14:paraId="0F806080" w14:textId="77777777" w:rsidR="00CA5403" w:rsidRDefault="00CA5403" w:rsidP="007F714D">
      <w:pPr>
        <w:tabs>
          <w:tab w:val="left" w:pos="284"/>
          <w:tab w:val="left" w:pos="426"/>
          <w:tab w:val="left" w:pos="709"/>
        </w:tabs>
        <w:rPr>
          <w:rFonts w:ascii="Arial" w:hAnsi="Arial" w:cs="Arial"/>
        </w:rPr>
      </w:pPr>
    </w:p>
    <w:p w14:paraId="474C4DB9" w14:textId="77777777" w:rsidR="00CA5403" w:rsidRDefault="00CA5403" w:rsidP="007F714D">
      <w:pPr>
        <w:tabs>
          <w:tab w:val="left" w:pos="284"/>
          <w:tab w:val="left" w:pos="426"/>
          <w:tab w:val="left" w:pos="709"/>
        </w:tabs>
        <w:rPr>
          <w:rFonts w:ascii="Arial" w:hAnsi="Arial" w:cs="Arial"/>
        </w:rPr>
      </w:pPr>
    </w:p>
    <w:p w14:paraId="43FD3BE6" w14:textId="77777777" w:rsidR="00CA5403" w:rsidRDefault="00CA5403" w:rsidP="007F714D">
      <w:pPr>
        <w:tabs>
          <w:tab w:val="left" w:pos="284"/>
          <w:tab w:val="left" w:pos="426"/>
          <w:tab w:val="left" w:pos="709"/>
        </w:tabs>
        <w:rPr>
          <w:rFonts w:ascii="Arial" w:hAnsi="Arial" w:cs="Arial"/>
        </w:rPr>
      </w:pPr>
    </w:p>
    <w:p w14:paraId="5C785714" w14:textId="77777777" w:rsidR="00CA5403" w:rsidRDefault="00CA5403" w:rsidP="007F714D">
      <w:pPr>
        <w:tabs>
          <w:tab w:val="left" w:pos="284"/>
          <w:tab w:val="left" w:pos="426"/>
          <w:tab w:val="left" w:pos="709"/>
        </w:tabs>
        <w:rPr>
          <w:rFonts w:ascii="Arial" w:hAnsi="Arial" w:cs="Arial"/>
        </w:rPr>
      </w:pPr>
    </w:p>
    <w:p w14:paraId="27275151" w14:textId="77777777" w:rsidR="00CA5403" w:rsidRDefault="00CA5403" w:rsidP="007F714D">
      <w:pPr>
        <w:tabs>
          <w:tab w:val="left" w:pos="284"/>
          <w:tab w:val="left" w:pos="426"/>
          <w:tab w:val="left" w:pos="709"/>
        </w:tabs>
        <w:rPr>
          <w:rFonts w:ascii="Arial" w:hAnsi="Arial" w:cs="Arial"/>
        </w:rPr>
      </w:pPr>
    </w:p>
    <w:p w14:paraId="59DDC179" w14:textId="77777777" w:rsidR="00CA5403" w:rsidRDefault="00CA5403" w:rsidP="007F714D">
      <w:pPr>
        <w:tabs>
          <w:tab w:val="left" w:pos="284"/>
          <w:tab w:val="left" w:pos="426"/>
          <w:tab w:val="left" w:pos="709"/>
        </w:tabs>
        <w:rPr>
          <w:rFonts w:ascii="Arial" w:hAnsi="Arial" w:cs="Arial"/>
        </w:rPr>
      </w:pPr>
    </w:p>
    <w:p w14:paraId="5530F14E" w14:textId="77777777" w:rsidR="00CA5403" w:rsidRDefault="00CA5403" w:rsidP="007F714D">
      <w:pPr>
        <w:tabs>
          <w:tab w:val="left" w:pos="284"/>
          <w:tab w:val="left" w:pos="426"/>
          <w:tab w:val="left" w:pos="709"/>
        </w:tabs>
        <w:rPr>
          <w:rFonts w:ascii="Arial" w:hAnsi="Arial" w:cs="Arial"/>
        </w:rPr>
      </w:pPr>
    </w:p>
    <w:p w14:paraId="6D7A7802" w14:textId="77777777" w:rsidR="00CA5403" w:rsidRDefault="00CA5403" w:rsidP="007F714D">
      <w:pPr>
        <w:tabs>
          <w:tab w:val="left" w:pos="284"/>
          <w:tab w:val="left" w:pos="426"/>
          <w:tab w:val="left" w:pos="709"/>
        </w:tabs>
        <w:rPr>
          <w:rFonts w:ascii="Arial" w:hAnsi="Arial" w:cs="Arial"/>
        </w:rPr>
      </w:pPr>
    </w:p>
    <w:p w14:paraId="4B6FE549" w14:textId="77777777" w:rsidR="00CA5403" w:rsidRDefault="00CA5403" w:rsidP="007F714D">
      <w:pPr>
        <w:tabs>
          <w:tab w:val="left" w:pos="284"/>
          <w:tab w:val="left" w:pos="426"/>
          <w:tab w:val="left" w:pos="709"/>
        </w:tabs>
        <w:rPr>
          <w:rFonts w:ascii="Arial" w:hAnsi="Arial" w:cs="Arial"/>
        </w:rPr>
      </w:pPr>
    </w:p>
    <w:p w14:paraId="2D72E0EA" w14:textId="77777777" w:rsidR="00CA5403" w:rsidRDefault="00CA5403" w:rsidP="007F714D">
      <w:pPr>
        <w:tabs>
          <w:tab w:val="left" w:pos="284"/>
          <w:tab w:val="left" w:pos="426"/>
          <w:tab w:val="left" w:pos="709"/>
        </w:tabs>
        <w:rPr>
          <w:rFonts w:ascii="Arial" w:hAnsi="Arial" w:cs="Arial"/>
        </w:rPr>
      </w:pPr>
    </w:p>
    <w:p w14:paraId="333742CB" w14:textId="77777777" w:rsidR="00CA5403" w:rsidRDefault="00CA5403" w:rsidP="007F714D">
      <w:pPr>
        <w:tabs>
          <w:tab w:val="left" w:pos="284"/>
          <w:tab w:val="left" w:pos="426"/>
          <w:tab w:val="left" w:pos="709"/>
        </w:tabs>
        <w:rPr>
          <w:rFonts w:ascii="Arial" w:hAnsi="Arial" w:cs="Arial"/>
        </w:rPr>
      </w:pPr>
    </w:p>
    <w:p w14:paraId="26DFC789" w14:textId="77777777" w:rsidR="00CA5403" w:rsidRDefault="00CA5403" w:rsidP="007F714D">
      <w:pPr>
        <w:tabs>
          <w:tab w:val="left" w:pos="284"/>
          <w:tab w:val="left" w:pos="426"/>
          <w:tab w:val="left" w:pos="709"/>
        </w:tabs>
        <w:rPr>
          <w:rFonts w:ascii="Arial" w:hAnsi="Arial" w:cs="Arial"/>
        </w:rPr>
      </w:pPr>
    </w:p>
    <w:p w14:paraId="1D46257F" w14:textId="77777777" w:rsidR="00CA5403" w:rsidRDefault="00CA5403" w:rsidP="007F714D">
      <w:pPr>
        <w:tabs>
          <w:tab w:val="left" w:pos="284"/>
          <w:tab w:val="left" w:pos="426"/>
          <w:tab w:val="left" w:pos="709"/>
        </w:tabs>
        <w:rPr>
          <w:rFonts w:ascii="Arial" w:hAnsi="Arial" w:cs="Arial"/>
        </w:rPr>
      </w:pPr>
    </w:p>
    <w:p w14:paraId="0D13463A" w14:textId="77777777" w:rsidR="00CA5403" w:rsidRDefault="00CA5403" w:rsidP="007F714D">
      <w:pPr>
        <w:tabs>
          <w:tab w:val="left" w:pos="284"/>
          <w:tab w:val="left" w:pos="426"/>
          <w:tab w:val="left" w:pos="709"/>
        </w:tabs>
        <w:rPr>
          <w:rFonts w:ascii="Arial" w:hAnsi="Arial" w:cs="Arial"/>
        </w:rPr>
      </w:pPr>
    </w:p>
    <w:p w14:paraId="574FD960" w14:textId="77777777" w:rsidR="00CA5403" w:rsidRDefault="00CA5403" w:rsidP="007F714D">
      <w:pPr>
        <w:tabs>
          <w:tab w:val="left" w:pos="284"/>
          <w:tab w:val="left" w:pos="426"/>
          <w:tab w:val="left" w:pos="709"/>
        </w:tabs>
        <w:rPr>
          <w:rFonts w:ascii="Arial" w:hAnsi="Arial" w:cs="Arial"/>
        </w:rPr>
      </w:pPr>
    </w:p>
    <w:p w14:paraId="68E0D3DF" w14:textId="77777777" w:rsidR="00CA5403" w:rsidRDefault="00CA5403" w:rsidP="007F714D">
      <w:pPr>
        <w:tabs>
          <w:tab w:val="left" w:pos="284"/>
          <w:tab w:val="left" w:pos="426"/>
          <w:tab w:val="left" w:pos="709"/>
        </w:tabs>
        <w:rPr>
          <w:rFonts w:ascii="Arial" w:hAnsi="Arial" w:cs="Arial"/>
        </w:rPr>
      </w:pPr>
    </w:p>
    <w:p w14:paraId="1E20F0AD" w14:textId="77777777" w:rsidR="00CA5403" w:rsidRDefault="00CA5403" w:rsidP="007F714D">
      <w:pPr>
        <w:tabs>
          <w:tab w:val="left" w:pos="284"/>
          <w:tab w:val="left" w:pos="426"/>
          <w:tab w:val="left" w:pos="709"/>
        </w:tabs>
        <w:rPr>
          <w:rFonts w:ascii="Arial" w:hAnsi="Arial" w:cs="Arial"/>
        </w:rPr>
      </w:pPr>
    </w:p>
    <w:p w14:paraId="3D8ECA95" w14:textId="77777777" w:rsidR="00CA5403" w:rsidRDefault="00CA5403" w:rsidP="007F714D">
      <w:pPr>
        <w:tabs>
          <w:tab w:val="left" w:pos="284"/>
          <w:tab w:val="left" w:pos="426"/>
          <w:tab w:val="left" w:pos="709"/>
        </w:tabs>
        <w:rPr>
          <w:rFonts w:ascii="Arial" w:hAnsi="Arial" w:cs="Arial"/>
        </w:rPr>
      </w:pPr>
    </w:p>
    <w:p w14:paraId="520B34B2" w14:textId="77777777" w:rsidR="00CA5403" w:rsidRDefault="00CA5403" w:rsidP="007F714D">
      <w:pPr>
        <w:tabs>
          <w:tab w:val="left" w:pos="284"/>
          <w:tab w:val="left" w:pos="426"/>
          <w:tab w:val="left" w:pos="709"/>
        </w:tabs>
        <w:rPr>
          <w:rFonts w:ascii="Arial" w:hAnsi="Arial" w:cs="Arial"/>
        </w:rPr>
      </w:pPr>
    </w:p>
    <w:p w14:paraId="15C637A6" w14:textId="77777777" w:rsidR="00A7285E" w:rsidRDefault="00A7285E" w:rsidP="007F714D">
      <w:pPr>
        <w:tabs>
          <w:tab w:val="left" w:pos="284"/>
          <w:tab w:val="left" w:pos="426"/>
          <w:tab w:val="left" w:pos="709"/>
        </w:tabs>
        <w:rPr>
          <w:rFonts w:ascii="Arial" w:hAnsi="Arial" w:cs="Arial"/>
        </w:rPr>
      </w:pPr>
    </w:p>
    <w:p w14:paraId="0669031B" w14:textId="77777777" w:rsidR="00CA5403" w:rsidRDefault="00561C84" w:rsidP="007F714D">
      <w:pPr>
        <w:tabs>
          <w:tab w:val="left" w:pos="284"/>
          <w:tab w:val="left" w:pos="426"/>
          <w:tab w:val="left" w:pos="709"/>
        </w:tabs>
        <w:rPr>
          <w:rFonts w:ascii="Arial" w:hAnsi="Arial" w:cs="Arial"/>
        </w:rPr>
      </w:pPr>
      <w:r w:rsidRPr="00561C84">
        <w:rPr>
          <w:rFonts w:ascii="Arial" w:hAnsi="Arial" w:cs="Arial"/>
        </w:rPr>
        <w:t>A continuación, se presenta la Matriz DOFA, a partir de los resultados de la actualización del Contexto Estratégico Institucional</w:t>
      </w:r>
      <w:r w:rsidR="00A7285E">
        <w:rPr>
          <w:rFonts w:ascii="Arial" w:hAnsi="Arial" w:cs="Arial"/>
        </w:rPr>
        <w:t>:</w:t>
      </w:r>
    </w:p>
    <w:p w14:paraId="37881355" w14:textId="77777777" w:rsidR="00A7285E" w:rsidRDefault="00A7285E" w:rsidP="007F714D">
      <w:pPr>
        <w:tabs>
          <w:tab w:val="left" w:pos="284"/>
          <w:tab w:val="left" w:pos="426"/>
          <w:tab w:val="left" w:pos="709"/>
        </w:tabs>
        <w:rPr>
          <w:rFonts w:ascii="Arial" w:hAnsi="Arial" w:cs="Arial"/>
        </w:rPr>
      </w:pPr>
    </w:p>
    <w:p w14:paraId="7BEF1503" w14:textId="77777777" w:rsidR="00A7285E" w:rsidRDefault="00A7285E" w:rsidP="007F714D">
      <w:pPr>
        <w:tabs>
          <w:tab w:val="left" w:pos="284"/>
          <w:tab w:val="left" w:pos="426"/>
          <w:tab w:val="left" w:pos="709"/>
        </w:tabs>
        <w:rPr>
          <w:rFonts w:ascii="Arial" w:hAnsi="Arial" w:cs="Arial"/>
        </w:rPr>
      </w:pPr>
    </w:p>
    <w:p w14:paraId="6B874482" w14:textId="77777777" w:rsidR="00A7285E" w:rsidRDefault="00A7285E" w:rsidP="007F714D">
      <w:pPr>
        <w:tabs>
          <w:tab w:val="left" w:pos="284"/>
          <w:tab w:val="left" w:pos="426"/>
          <w:tab w:val="left" w:pos="709"/>
        </w:tabs>
        <w:rPr>
          <w:rFonts w:ascii="Arial" w:hAnsi="Arial" w:cs="Arial"/>
        </w:rPr>
      </w:pPr>
    </w:p>
    <w:p w14:paraId="35CFF363" w14:textId="77777777" w:rsidR="00A7285E" w:rsidRDefault="00A7285E" w:rsidP="00A7285E">
      <w:pPr>
        <w:rPr>
          <w:rFonts w:ascii="Tahoma" w:hAnsi="Tahoma" w:cs="Tahoma"/>
          <w:b/>
        </w:rPr>
      </w:pPr>
      <w:r>
        <w:rPr>
          <w:rFonts w:ascii="Tahoma" w:hAnsi="Tahoma" w:cs="Tahoma"/>
          <w:b/>
        </w:rPr>
        <w:t>Contexto Externo</w:t>
      </w:r>
    </w:p>
    <w:p w14:paraId="18B012DA" w14:textId="77777777" w:rsidR="00A7285E" w:rsidRDefault="00A7285E" w:rsidP="007F714D">
      <w:pPr>
        <w:tabs>
          <w:tab w:val="left" w:pos="284"/>
          <w:tab w:val="left" w:pos="426"/>
          <w:tab w:val="left" w:pos="709"/>
        </w:tabs>
        <w:rPr>
          <w:rFonts w:ascii="Arial" w:hAnsi="Arial" w:cs="Arial"/>
        </w:rPr>
      </w:pPr>
    </w:p>
    <w:tbl>
      <w:tblPr>
        <w:tblStyle w:val="Tablaconcuadrcula1clara1"/>
        <w:tblW w:w="9209" w:type="dxa"/>
        <w:tblLook w:val="04A0" w:firstRow="1" w:lastRow="0" w:firstColumn="1" w:lastColumn="0" w:noHBand="0" w:noVBand="1"/>
      </w:tblPr>
      <w:tblGrid>
        <w:gridCol w:w="704"/>
        <w:gridCol w:w="4048"/>
        <w:gridCol w:w="4457"/>
      </w:tblGrid>
      <w:tr w:rsidR="00A7285E" w:rsidRPr="00F41588" w14:paraId="5E843923" w14:textId="77777777" w:rsidTr="007C3CDD">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9209" w:type="dxa"/>
            <w:gridSpan w:val="3"/>
            <w:shd w:val="clear" w:color="auto" w:fill="BFBFBF" w:themeFill="background1" w:themeFillShade="BF"/>
          </w:tcPr>
          <w:p w14:paraId="11DCCBD4" w14:textId="77777777" w:rsidR="00A7285E" w:rsidRPr="00F41588" w:rsidRDefault="00A7285E" w:rsidP="00EC42A0">
            <w:pPr>
              <w:jc w:val="center"/>
              <w:rPr>
                <w:rFonts w:ascii="Arial" w:hAnsi="Arial" w:cs="Arial"/>
                <w:bCs w:val="0"/>
                <w:sz w:val="22"/>
                <w:szCs w:val="22"/>
              </w:rPr>
            </w:pPr>
            <w:r w:rsidRPr="00F41588">
              <w:rPr>
                <w:rFonts w:ascii="Arial" w:hAnsi="Arial" w:cs="Arial"/>
                <w:bCs w:val="0"/>
                <w:sz w:val="22"/>
                <w:szCs w:val="22"/>
              </w:rPr>
              <w:t>CONTEXTO ESTRATÉGICO - EXTERNO</w:t>
            </w:r>
          </w:p>
        </w:tc>
      </w:tr>
      <w:tr w:rsidR="00A7285E" w:rsidRPr="00F41588" w14:paraId="0D2BD0D6" w14:textId="77777777" w:rsidTr="007C3CDD">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704" w:type="dxa"/>
            <w:shd w:val="clear" w:color="auto" w:fill="BFBFBF" w:themeFill="background1" w:themeFillShade="BF"/>
            <w:hideMark/>
          </w:tcPr>
          <w:p w14:paraId="1190EB9A" w14:textId="418D541B" w:rsidR="00A7285E" w:rsidRPr="00F41588" w:rsidRDefault="00A7285E" w:rsidP="00EC42A0">
            <w:pPr>
              <w:jc w:val="center"/>
              <w:rPr>
                <w:rFonts w:ascii="Arial" w:hAnsi="Arial" w:cs="Arial"/>
                <w:color w:val="000000"/>
                <w:sz w:val="22"/>
                <w:szCs w:val="22"/>
                <w:lang w:val="es-CO"/>
              </w:rPr>
            </w:pPr>
          </w:p>
        </w:tc>
        <w:tc>
          <w:tcPr>
            <w:tcW w:w="4048" w:type="dxa"/>
            <w:shd w:val="clear" w:color="auto" w:fill="BFBFBF" w:themeFill="background1" w:themeFillShade="BF"/>
            <w:hideMark/>
          </w:tcPr>
          <w:p w14:paraId="7FAB3E65" w14:textId="77777777" w:rsidR="00A7285E" w:rsidRPr="00F41588" w:rsidRDefault="00A7285E" w:rsidP="00EC42A0">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2"/>
                <w:szCs w:val="22"/>
              </w:rPr>
            </w:pPr>
            <w:r w:rsidRPr="00F41588">
              <w:rPr>
                <w:rFonts w:ascii="Arial" w:hAnsi="Arial" w:cs="Arial"/>
                <w:bCs w:val="0"/>
                <w:sz w:val="22"/>
                <w:szCs w:val="22"/>
              </w:rPr>
              <w:t>OPORTUNIDADES</w:t>
            </w:r>
          </w:p>
        </w:tc>
        <w:tc>
          <w:tcPr>
            <w:tcW w:w="4457" w:type="dxa"/>
            <w:shd w:val="clear" w:color="auto" w:fill="BFBFBF" w:themeFill="background1" w:themeFillShade="BF"/>
            <w:hideMark/>
          </w:tcPr>
          <w:p w14:paraId="6785A585" w14:textId="77777777" w:rsidR="00A7285E" w:rsidRPr="00F41588" w:rsidRDefault="00A7285E" w:rsidP="00EC42A0">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sz w:val="22"/>
                <w:szCs w:val="22"/>
              </w:rPr>
            </w:pPr>
            <w:r w:rsidRPr="00F41588">
              <w:rPr>
                <w:rFonts w:ascii="Arial" w:hAnsi="Arial" w:cs="Arial"/>
                <w:bCs w:val="0"/>
                <w:sz w:val="22"/>
                <w:szCs w:val="22"/>
              </w:rPr>
              <w:t>AMENAZAS</w:t>
            </w:r>
          </w:p>
        </w:tc>
      </w:tr>
      <w:tr w:rsidR="00EC42A0" w:rsidRPr="00F41588" w14:paraId="0A3A60F0" w14:textId="77777777" w:rsidTr="00EC42A0">
        <w:trPr>
          <w:trHeight w:val="11186"/>
        </w:trPr>
        <w:tc>
          <w:tcPr>
            <w:cnfStyle w:val="001000000000" w:firstRow="0" w:lastRow="0" w:firstColumn="1" w:lastColumn="0" w:oddVBand="0" w:evenVBand="0" w:oddHBand="0" w:evenHBand="0" w:firstRowFirstColumn="0" w:firstRowLastColumn="0" w:lastRowFirstColumn="0" w:lastRowLastColumn="0"/>
            <w:tcW w:w="704" w:type="dxa"/>
            <w:textDirection w:val="btLr"/>
            <w:hideMark/>
          </w:tcPr>
          <w:p w14:paraId="64F75C56" w14:textId="77777777" w:rsidR="00EC42A0" w:rsidRPr="00F41588" w:rsidRDefault="00EC42A0" w:rsidP="00EC42A0">
            <w:pPr>
              <w:jc w:val="center"/>
              <w:rPr>
                <w:rFonts w:ascii="Arial" w:hAnsi="Arial" w:cs="Arial"/>
                <w:color w:val="000000"/>
                <w:sz w:val="22"/>
                <w:szCs w:val="22"/>
                <w:lang w:val="es-CO"/>
              </w:rPr>
            </w:pPr>
            <w:r w:rsidRPr="00F41588">
              <w:rPr>
                <w:rFonts w:ascii="Arial" w:hAnsi="Arial" w:cs="Arial"/>
                <w:color w:val="000000"/>
                <w:sz w:val="22"/>
                <w:szCs w:val="22"/>
                <w:lang w:val="es-CO"/>
              </w:rPr>
              <w:t>Políticos</w:t>
            </w:r>
          </w:p>
        </w:tc>
        <w:tc>
          <w:tcPr>
            <w:tcW w:w="4048" w:type="dxa"/>
            <w:hideMark/>
          </w:tcPr>
          <w:p w14:paraId="6C001376" w14:textId="28FFA952" w:rsidR="00EC42A0" w:rsidRPr="00F41588" w:rsidRDefault="00EC42A0" w:rsidP="00FB1205">
            <w:pPr>
              <w:pStyle w:val="Prrafodelista"/>
              <w:numPr>
                <w:ilvl w:val="0"/>
                <w:numId w:val="14"/>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La reincorporación pensada como una política de Estado construida de manera participativa con la población excombatiente, y su importancia estratégica para el Gobierno Nacional.</w:t>
            </w:r>
          </w:p>
          <w:p w14:paraId="730F64D0" w14:textId="50BF5756" w:rsidR="00EC42A0" w:rsidRPr="00F41588" w:rsidRDefault="00EC42A0" w:rsidP="00FB1205">
            <w:pPr>
              <w:pStyle w:val="Prrafodelista"/>
              <w:numPr>
                <w:ilvl w:val="0"/>
                <w:numId w:val="14"/>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Posibilidad de hacer parte de un engranaje más amplio, en la medida en que se asignan a la entidad nuevas competencias y poblaciones, reconociendo el aporte técnico al proceso de reconciliación y resocialización en el país.</w:t>
            </w:r>
          </w:p>
          <w:p w14:paraId="578659A7" w14:textId="3114697C" w:rsidR="00EC42A0" w:rsidRPr="00F41588" w:rsidRDefault="00EC42A0" w:rsidP="00FB1205">
            <w:pPr>
              <w:pStyle w:val="Prrafodelista"/>
              <w:numPr>
                <w:ilvl w:val="0"/>
                <w:numId w:val="14"/>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Compromiso del Gobierno Nacional para implementar los Acuerdos en el marco del proceso de Paz.</w:t>
            </w:r>
          </w:p>
          <w:p w14:paraId="771F7589" w14:textId="77010940" w:rsidR="00EC42A0" w:rsidRPr="00F41588" w:rsidRDefault="00EC42A0" w:rsidP="00FB1205">
            <w:pPr>
              <w:pStyle w:val="Prrafodelista"/>
              <w:numPr>
                <w:ilvl w:val="0"/>
                <w:numId w:val="14"/>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Apoyo económico a los Acuerdos de Paz por parte de organismos nacionales e internacionales.</w:t>
            </w:r>
          </w:p>
          <w:p w14:paraId="7DCCC239" w14:textId="1EDEEAB7" w:rsidR="00EC42A0" w:rsidRPr="00F41588" w:rsidRDefault="00EC42A0" w:rsidP="00FB1205">
            <w:pPr>
              <w:pStyle w:val="Prrafodelista"/>
              <w:numPr>
                <w:ilvl w:val="0"/>
                <w:numId w:val="14"/>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Desarrollo de mecanismos de confianza con comunidades aledañas y con la fuerza pública para la optimización de condiciones de seguridad rural.</w:t>
            </w:r>
          </w:p>
          <w:p w14:paraId="009E2ABC" w14:textId="1F3C2C31" w:rsidR="00EC42A0" w:rsidRPr="00F41588" w:rsidRDefault="00EC42A0" w:rsidP="00FB1205">
            <w:pPr>
              <w:pStyle w:val="Prrafodelista"/>
              <w:numPr>
                <w:ilvl w:val="0"/>
                <w:numId w:val="14"/>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Inclusión de la PRSE en 276 Planes de Desarrollo Municipales y 31 Planes de Desarrollo Departamentales, durante tres periodos de gobierno.</w:t>
            </w:r>
          </w:p>
        </w:tc>
        <w:tc>
          <w:tcPr>
            <w:tcW w:w="4457" w:type="dxa"/>
            <w:hideMark/>
          </w:tcPr>
          <w:p w14:paraId="4EDA1974" w14:textId="77777777" w:rsidR="00EC42A0" w:rsidRPr="00F41588" w:rsidRDefault="00EC42A0" w:rsidP="00FB1205">
            <w:pPr>
              <w:pStyle w:val="Prrafodelista"/>
              <w:numPr>
                <w:ilvl w:val="0"/>
                <w:numId w:val="14"/>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Estigmatización política respecto de los procesos que se implementan en la misionalidad, por parte de todos los actores incluida la población objeto de los procesos de la Entidad.</w:t>
            </w:r>
          </w:p>
          <w:p w14:paraId="200F68F6" w14:textId="77777777" w:rsidR="00EC42A0" w:rsidRPr="00F41588" w:rsidRDefault="00EC42A0" w:rsidP="00EC42A0">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 </w:t>
            </w:r>
          </w:p>
        </w:tc>
      </w:tr>
      <w:tr w:rsidR="00204BB0" w:rsidRPr="00F41588" w14:paraId="3D1FC014" w14:textId="77777777" w:rsidTr="00F41588">
        <w:trPr>
          <w:trHeight w:val="6266"/>
        </w:trPr>
        <w:tc>
          <w:tcPr>
            <w:cnfStyle w:val="001000000000" w:firstRow="0" w:lastRow="0" w:firstColumn="1" w:lastColumn="0" w:oddVBand="0" w:evenVBand="0" w:oddHBand="0" w:evenHBand="0" w:firstRowFirstColumn="0" w:firstRowLastColumn="0" w:lastRowFirstColumn="0" w:lastRowLastColumn="0"/>
            <w:tcW w:w="704" w:type="dxa"/>
            <w:textDirection w:val="btLr"/>
            <w:hideMark/>
          </w:tcPr>
          <w:p w14:paraId="2E82D738" w14:textId="77777777" w:rsidR="00204BB0" w:rsidRPr="00F41588" w:rsidRDefault="00204BB0" w:rsidP="00EC42A0">
            <w:pPr>
              <w:jc w:val="center"/>
              <w:rPr>
                <w:rFonts w:ascii="Arial" w:hAnsi="Arial" w:cs="Arial"/>
                <w:color w:val="000000"/>
                <w:sz w:val="22"/>
                <w:szCs w:val="22"/>
                <w:lang w:val="es-CO"/>
              </w:rPr>
            </w:pPr>
            <w:r w:rsidRPr="00F41588">
              <w:rPr>
                <w:rFonts w:ascii="Arial" w:hAnsi="Arial" w:cs="Arial"/>
                <w:color w:val="000000"/>
                <w:sz w:val="22"/>
                <w:szCs w:val="22"/>
                <w:lang w:val="es-CO"/>
              </w:rPr>
              <w:lastRenderedPageBreak/>
              <w:t>Económicos</w:t>
            </w:r>
          </w:p>
        </w:tc>
        <w:tc>
          <w:tcPr>
            <w:tcW w:w="4048" w:type="dxa"/>
            <w:hideMark/>
          </w:tcPr>
          <w:p w14:paraId="41C4099D" w14:textId="77777777" w:rsidR="00204BB0" w:rsidRPr="00F41588" w:rsidRDefault="00204BB0" w:rsidP="00FB1205">
            <w:pPr>
              <w:pStyle w:val="Prrafodelista"/>
              <w:numPr>
                <w:ilvl w:val="0"/>
                <w:numId w:val="15"/>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Desarrollo de proyectos productivos que permiten la consolidación de asentamientos sostenibles, a partir de una lógica de arraigo socioeconómico a la legalidad; así como la generación de ideas de negocio de tipo individual que mejoren la calidad de vida de la población que hace parte del proceso y contribuya con el impulso económico de las comunidades receptoras.</w:t>
            </w:r>
          </w:p>
          <w:p w14:paraId="2038AF90" w14:textId="77777777" w:rsidR="00204BB0" w:rsidRPr="00F41588" w:rsidRDefault="00204BB0" w:rsidP="00FB1205">
            <w:pPr>
              <w:pStyle w:val="Prrafodelista"/>
              <w:numPr>
                <w:ilvl w:val="0"/>
                <w:numId w:val="15"/>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Zonas productivas destinadas para el desarrollo de los proyectos económicos de reincorporación.</w:t>
            </w:r>
          </w:p>
          <w:p w14:paraId="6C874B52" w14:textId="39B3FA55" w:rsidR="00204BB0" w:rsidRPr="00F41588" w:rsidRDefault="00204BB0" w:rsidP="00FB1205">
            <w:pPr>
              <w:pStyle w:val="Prrafodelista"/>
              <w:numPr>
                <w:ilvl w:val="0"/>
                <w:numId w:val="15"/>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Asignación de recursos presupuestales por parte del Ministerio de Hacienda y Crédito Público y el Departamento Nacional de Planeación.</w:t>
            </w:r>
          </w:p>
        </w:tc>
        <w:tc>
          <w:tcPr>
            <w:tcW w:w="4457" w:type="dxa"/>
            <w:hideMark/>
          </w:tcPr>
          <w:p w14:paraId="26893488" w14:textId="77777777" w:rsidR="00204BB0" w:rsidRPr="00F41588" w:rsidRDefault="00204BB0" w:rsidP="00FB1205">
            <w:pPr>
              <w:pStyle w:val="Prrafodelista"/>
              <w:numPr>
                <w:ilvl w:val="0"/>
                <w:numId w:val="15"/>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Situación macroeconómica del país y déficit fiscal que afecta la asignación de recursos del Presupuesto General de la Nación para dar cumplimiento a las políticas.</w:t>
            </w:r>
          </w:p>
          <w:p w14:paraId="7452FEC3" w14:textId="77777777" w:rsidR="00204BB0" w:rsidRPr="00F41588" w:rsidRDefault="00204BB0" w:rsidP="00FB1205">
            <w:pPr>
              <w:pStyle w:val="Prrafodelista"/>
              <w:numPr>
                <w:ilvl w:val="0"/>
                <w:numId w:val="15"/>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Inconsistencia de la información acerca de los recursos disponibles (de todas las fuentes externas).</w:t>
            </w:r>
          </w:p>
          <w:p w14:paraId="187A1889" w14:textId="77777777" w:rsidR="00204BB0" w:rsidRPr="00F41588" w:rsidRDefault="00204BB0" w:rsidP="00FB1205">
            <w:pPr>
              <w:pStyle w:val="Prrafodelista"/>
              <w:numPr>
                <w:ilvl w:val="0"/>
                <w:numId w:val="15"/>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Baja previsión de requerimientos de recursos físicos, financieros y tecnológicos a Nivel Central y regional, como resultado de ajustes institucionales, políticos o estratégicos (gestión del cambio).</w:t>
            </w:r>
          </w:p>
          <w:p w14:paraId="1D6169AC" w14:textId="5D0EEBCA" w:rsidR="00204BB0" w:rsidRPr="00F41588" w:rsidRDefault="00204BB0" w:rsidP="00FB1205">
            <w:pPr>
              <w:pStyle w:val="Prrafodelista"/>
              <w:numPr>
                <w:ilvl w:val="0"/>
                <w:numId w:val="15"/>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 xml:space="preserve">Insuficientes recursos para dar respuesta a la operación institucional ocasionada por diferentes contingencias (desastres naturales, ambientales, sanitarias etc.).    </w:t>
            </w:r>
          </w:p>
        </w:tc>
      </w:tr>
      <w:tr w:rsidR="00C75D50" w:rsidRPr="00F41588" w14:paraId="295A17BA" w14:textId="77777777" w:rsidTr="00EC42A0">
        <w:trPr>
          <w:trHeight w:val="770"/>
        </w:trPr>
        <w:tc>
          <w:tcPr>
            <w:cnfStyle w:val="001000000000" w:firstRow="0" w:lastRow="0" w:firstColumn="1" w:lastColumn="0" w:oddVBand="0" w:evenVBand="0" w:oddHBand="0" w:evenHBand="0" w:firstRowFirstColumn="0" w:firstRowLastColumn="0" w:lastRowFirstColumn="0" w:lastRowLastColumn="0"/>
            <w:tcW w:w="704" w:type="dxa"/>
            <w:textDirection w:val="btLr"/>
            <w:hideMark/>
          </w:tcPr>
          <w:p w14:paraId="78BE7789" w14:textId="77777777" w:rsidR="00C75D50" w:rsidRPr="00F41588" w:rsidRDefault="00C75D50" w:rsidP="00EC42A0">
            <w:pPr>
              <w:jc w:val="center"/>
              <w:rPr>
                <w:rFonts w:ascii="Arial" w:hAnsi="Arial" w:cs="Arial"/>
                <w:color w:val="000000"/>
                <w:sz w:val="22"/>
                <w:szCs w:val="22"/>
                <w:lang w:val="es-CO"/>
              </w:rPr>
            </w:pPr>
            <w:r w:rsidRPr="00F41588">
              <w:rPr>
                <w:rFonts w:ascii="Arial" w:hAnsi="Arial" w:cs="Arial"/>
                <w:color w:val="000000"/>
                <w:sz w:val="22"/>
                <w:szCs w:val="22"/>
                <w:lang w:val="es-CO"/>
              </w:rPr>
              <w:t>Sociales</w:t>
            </w:r>
          </w:p>
        </w:tc>
        <w:tc>
          <w:tcPr>
            <w:tcW w:w="4048" w:type="dxa"/>
            <w:hideMark/>
          </w:tcPr>
          <w:p w14:paraId="149EC360" w14:textId="77777777" w:rsidR="00C75D50" w:rsidRPr="00F41588" w:rsidRDefault="00C75D50" w:rsidP="00FB1205">
            <w:pPr>
              <w:pStyle w:val="Prrafodelista"/>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El reconocimiento de los procesos liderados por la ARN, facilita la apertura a la participación política por parte de la población objeto de los procesos misionales.</w:t>
            </w:r>
          </w:p>
          <w:p w14:paraId="3582A910" w14:textId="77777777" w:rsidR="00C75D50" w:rsidRPr="00F41588" w:rsidRDefault="00C75D50" w:rsidP="00FB1205">
            <w:pPr>
              <w:pStyle w:val="Prrafodelista"/>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Implementación de estrategias comunitarias propias de la Entidad (MFC - Mambrú) e iniciativas territoriales comunitarias en diferentes regiones del país que fortalecen los lazos confianza, convivencia y generación de entornos protectores.</w:t>
            </w:r>
          </w:p>
          <w:p w14:paraId="0A57445C" w14:textId="77777777" w:rsidR="00C75D50" w:rsidRPr="00F41588" w:rsidRDefault="00C75D50" w:rsidP="00FB1205">
            <w:pPr>
              <w:pStyle w:val="Prrafodelista"/>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Población objeto de atención de la Entidad activa en espacios de participación ciudadana.</w:t>
            </w:r>
          </w:p>
          <w:p w14:paraId="3DFCBBB4" w14:textId="50E62A9A" w:rsidR="00C75D50" w:rsidRPr="00F41588" w:rsidRDefault="00C75D50" w:rsidP="00EC42A0">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 </w:t>
            </w:r>
          </w:p>
        </w:tc>
        <w:tc>
          <w:tcPr>
            <w:tcW w:w="4457" w:type="dxa"/>
            <w:hideMark/>
          </w:tcPr>
          <w:p w14:paraId="43C338DD" w14:textId="77777777" w:rsidR="00C75D50" w:rsidRPr="00F41588" w:rsidRDefault="00C75D50" w:rsidP="00FB1205">
            <w:pPr>
              <w:pStyle w:val="Prrafodelista"/>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Bajas tasas de consumo de los bienes y servicios generados por excombatientes, por parte de la comunidad en función de su pasado.</w:t>
            </w:r>
          </w:p>
          <w:p w14:paraId="55AA459F" w14:textId="77777777" w:rsidR="00C75D50" w:rsidRPr="00F41588" w:rsidRDefault="00C75D50" w:rsidP="00FB1205">
            <w:pPr>
              <w:pStyle w:val="Prrafodelista"/>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Presencia de grupos armados ilegales, tráfico y microtráfico de estupefacientes, cultivos ilícitos y actividades de minería ilegal, entre otras actividades delincuenciales, en las zonas de ubicación de la población objeto de los procesos misionales de la Entidad.</w:t>
            </w:r>
          </w:p>
          <w:p w14:paraId="390108E8" w14:textId="77777777" w:rsidR="00C75D50" w:rsidRPr="00F41588" w:rsidRDefault="00C75D50" w:rsidP="00FB1205">
            <w:pPr>
              <w:pStyle w:val="Prrafodelista"/>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Sociedad poco dispuesta a reconciliarse.</w:t>
            </w:r>
          </w:p>
          <w:p w14:paraId="337C25C0" w14:textId="77777777" w:rsidR="00C75D50" w:rsidRPr="00F41588" w:rsidRDefault="00C75D50" w:rsidP="00FB1205">
            <w:pPr>
              <w:pStyle w:val="Prrafodelista"/>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Desconocimiento por sectores de la sociedad y actores externos, del proceso de reintegración, reincorporación, sus logros y aportes.</w:t>
            </w:r>
          </w:p>
          <w:p w14:paraId="11F9D807" w14:textId="77777777" w:rsidR="00C75D50" w:rsidRPr="00F41588" w:rsidRDefault="00C75D50" w:rsidP="00FB1205">
            <w:pPr>
              <w:pStyle w:val="Prrafodelista"/>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 xml:space="preserve">Dinámicas de delincuencia y violencia presentes en muchas regiones del país, que en algunos </w:t>
            </w:r>
            <w:r w:rsidRPr="00F41588">
              <w:rPr>
                <w:rFonts w:ascii="Arial" w:hAnsi="Arial" w:cs="Arial"/>
                <w:color w:val="000000"/>
                <w:sz w:val="22"/>
                <w:szCs w:val="22"/>
                <w:lang w:val="es-CO"/>
              </w:rPr>
              <w:lastRenderedPageBreak/>
              <w:t>casos se han recrudecido después de la firma del Acuerdo de Paz.</w:t>
            </w:r>
          </w:p>
          <w:p w14:paraId="35B5E02E" w14:textId="77777777" w:rsidR="00C75D50" w:rsidRPr="00F41588" w:rsidRDefault="00C75D50" w:rsidP="00FB1205">
            <w:pPr>
              <w:pStyle w:val="Prrafodelista"/>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Se presentan hechos de violencia en el país, como consecuencia de los efectos por la cuarentena del COVID 19, u otras situaciones de emergencia que se presenten.</w:t>
            </w:r>
          </w:p>
          <w:p w14:paraId="3697A2B2" w14:textId="77777777" w:rsidR="00C75D50" w:rsidRPr="00F41588" w:rsidRDefault="00C75D50" w:rsidP="00FB1205">
            <w:pPr>
              <w:pStyle w:val="Prrafodelista"/>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Transformación de Antiguos Espacios Territoriales de Capacitación y Reincorporación - AETCR, teniendo en cuenta que no se pueden realizar desplazamientos a terreno para evaluar las condiciones y diferentes aspectos.</w:t>
            </w:r>
          </w:p>
          <w:p w14:paraId="72FAC200" w14:textId="77777777" w:rsidR="00C75D50" w:rsidRPr="00F41588" w:rsidRDefault="00C75D50" w:rsidP="00FB1205">
            <w:pPr>
              <w:pStyle w:val="Prrafodelista"/>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Altos niveles de analfabetismo tecnológico en la población objeto de los procesos misionales, que limita su acceso a servicios como, por ejemplo, la Página Web de la Entidad.</w:t>
            </w:r>
          </w:p>
          <w:p w14:paraId="09DE8E18" w14:textId="77777777" w:rsidR="00C75D50" w:rsidRPr="00F41588" w:rsidRDefault="00C75D50" w:rsidP="00FB1205">
            <w:pPr>
              <w:pStyle w:val="Prrafodelista"/>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Afectación del componente ambiental en los espacios administrados por la ARN por aspectos de orden público (Incendios, Bombas, entre otros).</w:t>
            </w:r>
          </w:p>
          <w:p w14:paraId="13BC7EFB" w14:textId="77777777" w:rsidR="00C75D50" w:rsidRPr="00F41588" w:rsidRDefault="00C75D50" w:rsidP="00FB1205">
            <w:pPr>
              <w:pStyle w:val="Prrafodelista"/>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Dificultades para el desarrollo de mecanismos de confianza con comunidades aledañas y con la fuerza pública para la optimización de condiciones de seguridad rural.</w:t>
            </w:r>
          </w:p>
          <w:p w14:paraId="7AFC68F2" w14:textId="1F6A1312" w:rsidR="00C75D50" w:rsidRPr="00F41588" w:rsidRDefault="00C75D50" w:rsidP="00FB1205">
            <w:pPr>
              <w:pStyle w:val="Prrafodelista"/>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Dinámicas territoriales referidas a la reactivación económica que afectan las metas de la Entidad relacionadas con proyectos productivos, ya que se dificulta la formulación, asesoramiento y desembolso de los mismos.</w:t>
            </w:r>
          </w:p>
          <w:p w14:paraId="436A576E" w14:textId="77777777" w:rsidR="00FB1205" w:rsidRPr="00F41588" w:rsidRDefault="00FB1205" w:rsidP="00FB1205">
            <w:pPr>
              <w:pStyle w:val="Prrafodelista"/>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p>
          <w:p w14:paraId="4B1EE293" w14:textId="77777777" w:rsidR="00C75D50" w:rsidRPr="00F41588" w:rsidRDefault="00C75D50" w:rsidP="00C75D50">
            <w:pPr>
              <w:pStyle w:val="Prrafodelista"/>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p>
          <w:p w14:paraId="0D29C9B4" w14:textId="77777777" w:rsidR="00C75D50" w:rsidRPr="00F41588" w:rsidRDefault="00C75D50" w:rsidP="00C75D50">
            <w:pPr>
              <w:pStyle w:val="Prrafodelista"/>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p>
          <w:p w14:paraId="034A9834" w14:textId="77777777" w:rsidR="00C75D50" w:rsidRPr="00F41588" w:rsidRDefault="00C75D50" w:rsidP="00C75D50">
            <w:pPr>
              <w:pStyle w:val="Prrafodelista"/>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p>
          <w:p w14:paraId="23B9C8D3" w14:textId="172BB850" w:rsidR="00C75D50" w:rsidRPr="00F41588" w:rsidRDefault="00C75D50" w:rsidP="00C75D50">
            <w:pPr>
              <w:pStyle w:val="Prrafodelista"/>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p>
        </w:tc>
      </w:tr>
      <w:tr w:rsidR="00FB1205" w:rsidRPr="00F41588" w14:paraId="51E39C40" w14:textId="77777777" w:rsidTr="00F41588">
        <w:trPr>
          <w:trHeight w:val="7542"/>
        </w:trPr>
        <w:tc>
          <w:tcPr>
            <w:cnfStyle w:val="001000000000" w:firstRow="0" w:lastRow="0" w:firstColumn="1" w:lastColumn="0" w:oddVBand="0" w:evenVBand="0" w:oddHBand="0" w:evenHBand="0" w:firstRowFirstColumn="0" w:firstRowLastColumn="0" w:lastRowFirstColumn="0" w:lastRowLastColumn="0"/>
            <w:tcW w:w="704" w:type="dxa"/>
            <w:textDirection w:val="btLr"/>
            <w:hideMark/>
          </w:tcPr>
          <w:p w14:paraId="0BA198BA" w14:textId="77777777" w:rsidR="00FB1205" w:rsidRPr="00F41588" w:rsidRDefault="00FB1205" w:rsidP="00EC42A0">
            <w:pPr>
              <w:jc w:val="center"/>
              <w:rPr>
                <w:rFonts w:ascii="Arial" w:hAnsi="Arial" w:cs="Arial"/>
                <w:color w:val="000000"/>
                <w:sz w:val="22"/>
                <w:szCs w:val="22"/>
                <w:lang w:val="es-CO"/>
              </w:rPr>
            </w:pPr>
            <w:r w:rsidRPr="00F41588">
              <w:rPr>
                <w:rFonts w:ascii="Arial" w:hAnsi="Arial" w:cs="Arial"/>
                <w:color w:val="000000"/>
                <w:sz w:val="22"/>
                <w:szCs w:val="22"/>
                <w:lang w:val="es-CO"/>
              </w:rPr>
              <w:lastRenderedPageBreak/>
              <w:t>Tecnológicos</w:t>
            </w:r>
          </w:p>
        </w:tc>
        <w:tc>
          <w:tcPr>
            <w:tcW w:w="4048" w:type="dxa"/>
            <w:hideMark/>
          </w:tcPr>
          <w:p w14:paraId="516CD29D" w14:textId="77777777" w:rsidR="00FB1205" w:rsidRPr="00F41588" w:rsidRDefault="00FB1205" w:rsidP="00FB1205">
            <w:pPr>
              <w:pStyle w:val="Prrafodelista"/>
              <w:numPr>
                <w:ilvl w:val="0"/>
                <w:numId w:val="17"/>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Se cuenta con el Sistema Integrado de Información Financiera - SIIF NACIÓN, herramienta que integra la gestión de la información financiera de la Entidad, así como con todos los otros sistemas que permiten entre Entidades, el registro y reporte de información que da cuenta del cumplimiento de la gestión en las diferentes políticas.</w:t>
            </w:r>
          </w:p>
        </w:tc>
        <w:tc>
          <w:tcPr>
            <w:tcW w:w="4457" w:type="dxa"/>
            <w:hideMark/>
          </w:tcPr>
          <w:p w14:paraId="761EE2F6" w14:textId="77777777" w:rsidR="00FB1205" w:rsidRPr="00F41588" w:rsidRDefault="00FB1205" w:rsidP="00FB1205">
            <w:pPr>
              <w:pStyle w:val="Prrafodelista"/>
              <w:numPr>
                <w:ilvl w:val="0"/>
                <w:numId w:val="17"/>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Continuos requerimientos y necesidades de la política de Gobierno Digital, derivados de la evaluación tecnológica, que afectan el cumplimiento de estándares, costos de implementación y la estabilidad de la operación.</w:t>
            </w:r>
          </w:p>
          <w:p w14:paraId="3A1FC6BB" w14:textId="77777777" w:rsidR="00FB1205" w:rsidRPr="00F41588" w:rsidRDefault="00FB1205" w:rsidP="00FB1205">
            <w:pPr>
              <w:pStyle w:val="Prrafodelista"/>
              <w:numPr>
                <w:ilvl w:val="0"/>
                <w:numId w:val="17"/>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Amenazas de ciber defensa y ciber seguridad.</w:t>
            </w:r>
          </w:p>
          <w:p w14:paraId="746CC34F" w14:textId="77777777" w:rsidR="00FB1205" w:rsidRPr="00F41588" w:rsidRDefault="00FB1205" w:rsidP="00FB1205">
            <w:pPr>
              <w:pStyle w:val="Prrafodelista"/>
              <w:numPr>
                <w:ilvl w:val="0"/>
                <w:numId w:val="17"/>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Infraestructura tecnológica del país insuficiente, frente a los requerimientos de la operación de los procesos de la Entidad a Nivel Central y Territorial, que demanda la emergencia sanitaria del COVID-19 u otras emergencias que se presenten.</w:t>
            </w:r>
          </w:p>
          <w:p w14:paraId="55BCCF9B" w14:textId="77777777" w:rsidR="00FB1205" w:rsidRPr="00F41588" w:rsidRDefault="00FB1205" w:rsidP="00FB1205">
            <w:pPr>
              <w:pStyle w:val="Prrafodelista"/>
              <w:numPr>
                <w:ilvl w:val="0"/>
                <w:numId w:val="17"/>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Brechas tecnológicas de cobertura y capacidad digital en el contexto rural disperso.</w:t>
            </w:r>
          </w:p>
          <w:p w14:paraId="59B00EF2" w14:textId="77777777" w:rsidR="00FB1205" w:rsidRPr="00F41588" w:rsidRDefault="00FB1205" w:rsidP="00FB1205">
            <w:pPr>
              <w:pStyle w:val="Prrafodelista"/>
              <w:numPr>
                <w:ilvl w:val="0"/>
                <w:numId w:val="17"/>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Posibles inconvenientes de acceso a los sistemas externos para el registro del avance a la gestión y demás herramientas de seguimiento de otras Entidades.</w:t>
            </w:r>
          </w:p>
          <w:p w14:paraId="56D8AFF8" w14:textId="523A3E04" w:rsidR="00FB1205" w:rsidRPr="00F41588" w:rsidRDefault="00FB1205" w:rsidP="00FB1205">
            <w:pPr>
              <w:pStyle w:val="Prrafodelista"/>
              <w:numPr>
                <w:ilvl w:val="0"/>
                <w:numId w:val="17"/>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Potencial pérdida de información por robo, fallas o virus en los equipos de cómputo.</w:t>
            </w:r>
          </w:p>
        </w:tc>
      </w:tr>
      <w:tr w:rsidR="00FB1205" w:rsidRPr="00F41588" w14:paraId="4E6F4E86" w14:textId="77777777" w:rsidTr="00EC42A0">
        <w:trPr>
          <w:trHeight w:val="567"/>
        </w:trPr>
        <w:tc>
          <w:tcPr>
            <w:cnfStyle w:val="001000000000" w:firstRow="0" w:lastRow="0" w:firstColumn="1" w:lastColumn="0" w:oddVBand="0" w:evenVBand="0" w:oddHBand="0" w:evenHBand="0" w:firstRowFirstColumn="0" w:firstRowLastColumn="0" w:lastRowFirstColumn="0" w:lastRowLastColumn="0"/>
            <w:tcW w:w="704" w:type="dxa"/>
            <w:vMerge w:val="restart"/>
            <w:textDirection w:val="btLr"/>
            <w:hideMark/>
          </w:tcPr>
          <w:p w14:paraId="643C210E" w14:textId="77777777" w:rsidR="00FB1205" w:rsidRPr="00F41588" w:rsidRDefault="00FB1205" w:rsidP="00EC42A0">
            <w:pPr>
              <w:jc w:val="center"/>
              <w:rPr>
                <w:rFonts w:ascii="Arial" w:hAnsi="Arial" w:cs="Arial"/>
                <w:color w:val="000000"/>
                <w:sz w:val="22"/>
                <w:szCs w:val="22"/>
                <w:lang w:val="es-CO"/>
              </w:rPr>
            </w:pPr>
            <w:r w:rsidRPr="00F41588">
              <w:rPr>
                <w:rFonts w:ascii="Arial" w:hAnsi="Arial" w:cs="Arial"/>
                <w:color w:val="000000"/>
                <w:sz w:val="22"/>
                <w:szCs w:val="22"/>
                <w:lang w:val="es-CO"/>
              </w:rPr>
              <w:t>Ambientales</w:t>
            </w:r>
          </w:p>
        </w:tc>
        <w:tc>
          <w:tcPr>
            <w:tcW w:w="4048" w:type="dxa"/>
            <w:hideMark/>
          </w:tcPr>
          <w:p w14:paraId="4F099D55" w14:textId="77777777" w:rsidR="00FB1205" w:rsidRPr="00F41588" w:rsidRDefault="00FB1205" w:rsidP="00FB1205">
            <w:pPr>
              <w:pStyle w:val="Prrafodelista"/>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Socialización con la población afectada los aspectos para eliminar o mitigar el impacto ambiental generado.</w:t>
            </w:r>
          </w:p>
          <w:p w14:paraId="71CD04D4" w14:textId="691B3E1B" w:rsidR="00FB1205" w:rsidRPr="00F41588" w:rsidRDefault="00FB1205" w:rsidP="00FB1205">
            <w:pPr>
              <w:pStyle w:val="Prrafodelista"/>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 xml:space="preserve">Implementación de criterios ambientales en procesos contractuales que permiten la corresponsabilidad ambiental en la cadena de adquisición de bienes y servicios.  </w:t>
            </w:r>
          </w:p>
        </w:tc>
        <w:tc>
          <w:tcPr>
            <w:tcW w:w="4457" w:type="dxa"/>
            <w:vMerge w:val="restart"/>
            <w:hideMark/>
          </w:tcPr>
          <w:p w14:paraId="7BAB3DA8" w14:textId="77777777" w:rsidR="00FB1205" w:rsidRPr="00F41588" w:rsidRDefault="00FB1205" w:rsidP="00FB1205">
            <w:pPr>
              <w:pStyle w:val="Prrafodelista"/>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Reorganización de las prioridades del Gobierno, debido a las situaciones que se deben atender por la pandemia COVID 19, y por otras emergencias que se presenten, que afecten los recursos y metas relacionadas con los procesos que enmarcan la operación de la Entidad.</w:t>
            </w:r>
          </w:p>
          <w:p w14:paraId="2A53BC5F" w14:textId="77777777" w:rsidR="00FB1205" w:rsidRPr="00F41588" w:rsidRDefault="00FB1205" w:rsidP="00FB1205">
            <w:pPr>
              <w:pStyle w:val="Prrafodelista"/>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 xml:space="preserve">Intervención de territorios por parte </w:t>
            </w:r>
            <w:r w:rsidRPr="00F41588">
              <w:rPr>
                <w:rFonts w:ascii="Arial" w:hAnsi="Arial" w:cs="Arial"/>
                <w:color w:val="000000"/>
                <w:sz w:val="22"/>
                <w:szCs w:val="22"/>
                <w:lang w:val="es-CO"/>
              </w:rPr>
              <w:lastRenderedPageBreak/>
              <w:t>de comunidades, organizaciones internacionales o agencias de cooperación sin permiso y sin consideración de preceptos y normas de gestión ambiental.</w:t>
            </w:r>
          </w:p>
          <w:p w14:paraId="5DB883E3" w14:textId="77777777" w:rsidR="00FB1205" w:rsidRPr="00F41588" w:rsidRDefault="00FB1205" w:rsidP="00FB1205">
            <w:pPr>
              <w:pStyle w:val="Prrafodelista"/>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Se presentan demoras para la entrega o remisión de documentos teniendo en cuenta la emergencia sanitaria.</w:t>
            </w:r>
          </w:p>
          <w:p w14:paraId="12F12225" w14:textId="77777777" w:rsidR="00FB1205" w:rsidRPr="00F41588" w:rsidRDefault="00FB1205" w:rsidP="00FB1205">
            <w:pPr>
              <w:pStyle w:val="Prrafodelista"/>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Dificultades para el desarrollo e implementación de los programas y proyectos, como consecuencia de la emergencia sanitaria ocasionada por el COVID-19, u otras situaciones que puedan presentarse.</w:t>
            </w:r>
          </w:p>
          <w:p w14:paraId="613F24B0" w14:textId="47B7A86D" w:rsidR="00FB1205" w:rsidRPr="00F41588" w:rsidRDefault="00FB1205" w:rsidP="00FB1205">
            <w:pPr>
              <w:pStyle w:val="Prrafodelista"/>
              <w:numPr>
                <w:ilvl w:val="0"/>
                <w:numId w:val="18"/>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Antiguos Espacios Territoriales de Capacitación y Reincorporación - AETCR y nuevos asentamientos ubicados en lugares de difícil acceso para la prestación de servicios sociales y públicos.</w:t>
            </w:r>
          </w:p>
        </w:tc>
      </w:tr>
      <w:tr w:rsidR="00FB1205" w:rsidRPr="00F41588" w14:paraId="782648D9" w14:textId="77777777" w:rsidTr="0020558E">
        <w:trPr>
          <w:trHeight w:val="3465"/>
        </w:trPr>
        <w:tc>
          <w:tcPr>
            <w:cnfStyle w:val="001000000000" w:firstRow="0" w:lastRow="0" w:firstColumn="1" w:lastColumn="0" w:oddVBand="0" w:evenVBand="0" w:oddHBand="0" w:evenHBand="0" w:firstRowFirstColumn="0" w:firstRowLastColumn="0" w:lastRowFirstColumn="0" w:lastRowLastColumn="0"/>
            <w:tcW w:w="704" w:type="dxa"/>
            <w:vMerge/>
            <w:tcBorders>
              <w:bottom w:val="single" w:sz="4" w:space="0" w:color="999999"/>
            </w:tcBorders>
            <w:hideMark/>
          </w:tcPr>
          <w:p w14:paraId="1F245BAD" w14:textId="77777777" w:rsidR="00FB1205" w:rsidRPr="00F41588" w:rsidRDefault="00FB1205" w:rsidP="00EC42A0">
            <w:pPr>
              <w:rPr>
                <w:rFonts w:ascii="Arial" w:hAnsi="Arial" w:cs="Arial"/>
                <w:color w:val="000000"/>
                <w:sz w:val="22"/>
                <w:szCs w:val="22"/>
                <w:lang w:val="es-CO"/>
              </w:rPr>
            </w:pPr>
          </w:p>
        </w:tc>
        <w:tc>
          <w:tcPr>
            <w:tcW w:w="4048" w:type="dxa"/>
            <w:tcBorders>
              <w:bottom w:val="single" w:sz="4" w:space="0" w:color="999999"/>
            </w:tcBorders>
            <w:hideMark/>
          </w:tcPr>
          <w:p w14:paraId="50DDAC07" w14:textId="7EBB768A" w:rsidR="00FB1205" w:rsidRPr="00F41588" w:rsidRDefault="00FB1205" w:rsidP="00EC42A0">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p>
        </w:tc>
        <w:tc>
          <w:tcPr>
            <w:tcW w:w="4457" w:type="dxa"/>
            <w:vMerge/>
            <w:tcBorders>
              <w:bottom w:val="single" w:sz="4" w:space="0" w:color="999999"/>
            </w:tcBorders>
            <w:hideMark/>
          </w:tcPr>
          <w:p w14:paraId="631D5A83" w14:textId="4B072395" w:rsidR="00FB1205" w:rsidRPr="00F41588" w:rsidRDefault="00FB1205" w:rsidP="00EC42A0">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p>
        </w:tc>
      </w:tr>
      <w:tr w:rsidR="00F143E5" w:rsidRPr="00F41588" w14:paraId="04F64C51" w14:textId="77777777" w:rsidTr="00F143E5">
        <w:trPr>
          <w:trHeight w:val="5928"/>
        </w:trPr>
        <w:tc>
          <w:tcPr>
            <w:cnfStyle w:val="001000000000" w:firstRow="0" w:lastRow="0" w:firstColumn="1" w:lastColumn="0" w:oddVBand="0" w:evenVBand="0" w:oddHBand="0" w:evenHBand="0" w:firstRowFirstColumn="0" w:firstRowLastColumn="0" w:lastRowFirstColumn="0" w:lastRowLastColumn="0"/>
            <w:tcW w:w="704" w:type="dxa"/>
            <w:textDirection w:val="btLr"/>
            <w:hideMark/>
          </w:tcPr>
          <w:p w14:paraId="74F8C351" w14:textId="77777777" w:rsidR="00F143E5" w:rsidRPr="00F41588" w:rsidRDefault="00F143E5" w:rsidP="00EC42A0">
            <w:pPr>
              <w:jc w:val="center"/>
              <w:rPr>
                <w:rFonts w:ascii="Arial" w:hAnsi="Arial" w:cs="Arial"/>
                <w:color w:val="000000"/>
                <w:sz w:val="22"/>
                <w:szCs w:val="22"/>
                <w:lang w:val="es-CO"/>
              </w:rPr>
            </w:pPr>
            <w:r w:rsidRPr="00F41588">
              <w:rPr>
                <w:rFonts w:ascii="Arial" w:hAnsi="Arial" w:cs="Arial"/>
                <w:color w:val="000000"/>
                <w:sz w:val="22"/>
                <w:szCs w:val="22"/>
                <w:lang w:val="es-CO"/>
              </w:rPr>
              <w:t>Imagen institucional</w:t>
            </w:r>
          </w:p>
        </w:tc>
        <w:tc>
          <w:tcPr>
            <w:tcW w:w="4048" w:type="dxa"/>
            <w:hideMark/>
          </w:tcPr>
          <w:p w14:paraId="5CD694B8" w14:textId="77777777" w:rsidR="00F143E5" w:rsidRPr="00F41588" w:rsidRDefault="00F143E5" w:rsidP="005C46CA">
            <w:pPr>
              <w:pStyle w:val="Prrafodelista"/>
              <w:numPr>
                <w:ilvl w:val="0"/>
                <w:numId w:val="19"/>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Reconocimiento de la experiencia adquirida por la Agencia, para la implementación de procesos de resocialización de población excombatiente.</w:t>
            </w:r>
          </w:p>
          <w:p w14:paraId="364AB949" w14:textId="77777777" w:rsidR="00F143E5" w:rsidRPr="00F41588" w:rsidRDefault="00F143E5" w:rsidP="005C46CA">
            <w:pPr>
              <w:pStyle w:val="Prrafodelista"/>
              <w:numPr>
                <w:ilvl w:val="0"/>
                <w:numId w:val="19"/>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Reconocimiento nacional e internacional de la labor y experiencia de la ARN, por parte de aliados y cooperantes.</w:t>
            </w:r>
          </w:p>
          <w:p w14:paraId="4B24AC4D" w14:textId="77777777" w:rsidR="00F143E5" w:rsidRPr="00F41588" w:rsidRDefault="00F143E5" w:rsidP="005C46CA">
            <w:pPr>
              <w:pStyle w:val="Prrafodelista"/>
              <w:numPr>
                <w:ilvl w:val="0"/>
                <w:numId w:val="19"/>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Posicionamiento de la Agencia a nivel internacional derivado de los intercambios de experiencias con diferentes países.</w:t>
            </w:r>
          </w:p>
          <w:p w14:paraId="066A0160" w14:textId="58F2F265" w:rsidR="00F143E5" w:rsidRPr="00F41588" w:rsidRDefault="00F143E5" w:rsidP="005C46CA">
            <w:pPr>
              <w:pStyle w:val="Prrafodelista"/>
              <w:numPr>
                <w:ilvl w:val="0"/>
                <w:numId w:val="19"/>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Valoración de las lecciones aprendidas de la reintegración y reconocimiento de la gestión regional.</w:t>
            </w:r>
          </w:p>
        </w:tc>
        <w:tc>
          <w:tcPr>
            <w:tcW w:w="4457" w:type="dxa"/>
            <w:hideMark/>
          </w:tcPr>
          <w:p w14:paraId="2BC37899" w14:textId="77777777" w:rsidR="00F143E5" w:rsidRPr="00F41588" w:rsidRDefault="00F143E5" w:rsidP="00EC42A0">
            <w:pPr>
              <w:cnfStyle w:val="000000000000" w:firstRow="0" w:lastRow="0" w:firstColumn="0" w:lastColumn="0" w:oddVBand="0" w:evenVBand="0" w:oddHBand="0" w:evenHBand="0" w:firstRowFirstColumn="0" w:firstRowLastColumn="0" w:lastRowFirstColumn="0" w:lastRowLastColumn="0"/>
              <w:rPr>
                <w:rFonts w:ascii="Arial" w:hAnsi="Arial" w:cs="Arial"/>
                <w:color w:val="FF0000"/>
                <w:sz w:val="22"/>
                <w:szCs w:val="22"/>
                <w:lang w:val="es-CO"/>
              </w:rPr>
            </w:pPr>
            <w:r w:rsidRPr="00F41588">
              <w:rPr>
                <w:rFonts w:ascii="Arial" w:hAnsi="Arial" w:cs="Arial"/>
                <w:color w:val="000000"/>
                <w:sz w:val="22"/>
                <w:szCs w:val="22"/>
                <w:lang w:val="es-CO"/>
              </w:rPr>
              <w:t> </w:t>
            </w:r>
          </w:p>
        </w:tc>
      </w:tr>
      <w:tr w:rsidR="00A7285E" w:rsidRPr="00F41588" w14:paraId="3DFD59F7" w14:textId="77777777" w:rsidTr="00743A51">
        <w:trPr>
          <w:trHeight w:val="1473"/>
        </w:trPr>
        <w:tc>
          <w:tcPr>
            <w:cnfStyle w:val="001000000000" w:firstRow="0" w:lastRow="0" w:firstColumn="1" w:lastColumn="0" w:oddVBand="0" w:evenVBand="0" w:oddHBand="0" w:evenHBand="0" w:firstRowFirstColumn="0" w:firstRowLastColumn="0" w:lastRowFirstColumn="0" w:lastRowLastColumn="0"/>
            <w:tcW w:w="704" w:type="dxa"/>
            <w:textDirection w:val="btLr"/>
          </w:tcPr>
          <w:p w14:paraId="5BC44CAA" w14:textId="77777777" w:rsidR="00A7285E" w:rsidRPr="00F41588" w:rsidRDefault="00A7285E" w:rsidP="00EC42A0">
            <w:pPr>
              <w:jc w:val="center"/>
              <w:rPr>
                <w:rFonts w:ascii="Arial" w:hAnsi="Arial" w:cs="Arial"/>
                <w:color w:val="000000"/>
                <w:sz w:val="22"/>
                <w:szCs w:val="22"/>
                <w:lang w:val="es-CO"/>
              </w:rPr>
            </w:pPr>
            <w:r w:rsidRPr="00F41588">
              <w:rPr>
                <w:rFonts w:ascii="Arial" w:hAnsi="Arial" w:cs="Arial"/>
                <w:color w:val="000000"/>
                <w:sz w:val="22"/>
                <w:szCs w:val="22"/>
                <w:lang w:val="es-CO"/>
              </w:rPr>
              <w:lastRenderedPageBreak/>
              <w:t>Marco Normativo</w:t>
            </w:r>
          </w:p>
        </w:tc>
        <w:tc>
          <w:tcPr>
            <w:tcW w:w="4048" w:type="dxa"/>
          </w:tcPr>
          <w:p w14:paraId="14BE00C2" w14:textId="77777777" w:rsidR="00A7285E" w:rsidRPr="00F41588" w:rsidRDefault="00A7285E" w:rsidP="00F143E5">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Existencia de un marco normativo y reglamentario respecto de los procesos misionales que adelanta la entidad.</w:t>
            </w:r>
          </w:p>
        </w:tc>
        <w:tc>
          <w:tcPr>
            <w:tcW w:w="4457" w:type="dxa"/>
          </w:tcPr>
          <w:p w14:paraId="582FD4A3" w14:textId="77777777" w:rsidR="00A7285E" w:rsidRPr="00F41588" w:rsidRDefault="00A7285E" w:rsidP="00F143E5">
            <w:pPr>
              <w:pStyle w:val="Prrafodelista"/>
              <w:numPr>
                <w:ilvl w:val="0"/>
                <w:numId w:val="20"/>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Incertidumbre en la estabilidad jurídica de la población objeto.</w:t>
            </w:r>
          </w:p>
        </w:tc>
      </w:tr>
      <w:tr w:rsidR="00B6539B" w:rsidRPr="00F41588" w14:paraId="0518A190" w14:textId="77777777" w:rsidTr="0020558E">
        <w:trPr>
          <w:trHeight w:val="9025"/>
        </w:trPr>
        <w:tc>
          <w:tcPr>
            <w:cnfStyle w:val="001000000000" w:firstRow="0" w:lastRow="0" w:firstColumn="1" w:lastColumn="0" w:oddVBand="0" w:evenVBand="0" w:oddHBand="0" w:evenHBand="0" w:firstRowFirstColumn="0" w:firstRowLastColumn="0" w:lastRowFirstColumn="0" w:lastRowLastColumn="0"/>
            <w:tcW w:w="704" w:type="dxa"/>
            <w:textDirection w:val="btLr"/>
            <w:hideMark/>
          </w:tcPr>
          <w:p w14:paraId="3B713006" w14:textId="77777777" w:rsidR="00B6539B" w:rsidRPr="00F41588" w:rsidRDefault="00B6539B" w:rsidP="00EC42A0">
            <w:pPr>
              <w:jc w:val="center"/>
              <w:rPr>
                <w:rFonts w:ascii="Arial" w:hAnsi="Arial" w:cs="Arial"/>
                <w:color w:val="000000"/>
                <w:sz w:val="22"/>
                <w:szCs w:val="22"/>
                <w:lang w:val="es-CO"/>
              </w:rPr>
            </w:pPr>
            <w:r w:rsidRPr="00F41588">
              <w:rPr>
                <w:rFonts w:ascii="Arial" w:hAnsi="Arial" w:cs="Arial"/>
                <w:color w:val="000000"/>
                <w:sz w:val="22"/>
                <w:szCs w:val="22"/>
                <w:lang w:val="es-CO"/>
              </w:rPr>
              <w:t>Articulación interinstitucional</w:t>
            </w:r>
          </w:p>
        </w:tc>
        <w:tc>
          <w:tcPr>
            <w:tcW w:w="4048" w:type="dxa"/>
            <w:hideMark/>
          </w:tcPr>
          <w:p w14:paraId="43EED1C2" w14:textId="77777777" w:rsidR="00B6539B" w:rsidRPr="00F41588" w:rsidRDefault="00B6539B" w:rsidP="00F143E5">
            <w:pPr>
              <w:pStyle w:val="Prrafodelista"/>
              <w:numPr>
                <w:ilvl w:val="0"/>
                <w:numId w:val="21"/>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Avances en la interoperabilidad con algunas entidades.</w:t>
            </w:r>
          </w:p>
          <w:p w14:paraId="0C7E740E" w14:textId="77777777" w:rsidR="00B6539B" w:rsidRPr="00F41588" w:rsidRDefault="00B6539B" w:rsidP="00F143E5">
            <w:pPr>
              <w:pStyle w:val="Prrafodelista"/>
              <w:numPr>
                <w:ilvl w:val="0"/>
                <w:numId w:val="21"/>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Existencia de acuerdos para el intercambio de la información.</w:t>
            </w:r>
          </w:p>
          <w:p w14:paraId="7368CF66" w14:textId="77777777" w:rsidR="00B6539B" w:rsidRPr="00F41588" w:rsidRDefault="00B6539B" w:rsidP="00F143E5">
            <w:pPr>
              <w:pStyle w:val="Prrafodelista"/>
              <w:numPr>
                <w:ilvl w:val="0"/>
                <w:numId w:val="21"/>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Aprovechamiento de desarrollos tecnológicos de otras entidades públicas para apoyo tecnológico de la gestión administrativa y financiera de la Entidad.</w:t>
            </w:r>
          </w:p>
          <w:p w14:paraId="004C211D" w14:textId="14A754DE" w:rsidR="00B6539B" w:rsidRPr="00F41588" w:rsidRDefault="00B6539B" w:rsidP="00F143E5">
            <w:pPr>
              <w:pStyle w:val="Prrafodelista"/>
              <w:numPr>
                <w:ilvl w:val="0"/>
                <w:numId w:val="21"/>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 xml:space="preserve">Convenios y alianzas estratégicas de la entidad con actores estratégicos que dinamizan y fortalecen el desarrollo de las rutas de reintegración y reincorporación (FNA, Bancamía, SENA, UNAD, Universidades, </w:t>
            </w:r>
            <w:proofErr w:type="spellStart"/>
            <w:r w:rsidRPr="00F41588">
              <w:rPr>
                <w:rFonts w:ascii="Arial" w:hAnsi="Arial" w:cs="Arial"/>
                <w:color w:val="000000"/>
                <w:sz w:val="22"/>
                <w:szCs w:val="22"/>
                <w:lang w:val="es-CO"/>
              </w:rPr>
              <w:t>etc</w:t>
            </w:r>
            <w:proofErr w:type="spellEnd"/>
            <w:r w:rsidRPr="00F41588">
              <w:rPr>
                <w:rFonts w:ascii="Arial" w:hAnsi="Arial" w:cs="Arial"/>
                <w:color w:val="000000"/>
                <w:sz w:val="22"/>
                <w:szCs w:val="22"/>
                <w:lang w:val="es-CO"/>
              </w:rPr>
              <w:t>).</w:t>
            </w:r>
          </w:p>
        </w:tc>
        <w:tc>
          <w:tcPr>
            <w:tcW w:w="4457" w:type="dxa"/>
            <w:hideMark/>
          </w:tcPr>
          <w:p w14:paraId="37878EB6" w14:textId="77777777" w:rsidR="00B6539B" w:rsidRPr="00F41588" w:rsidRDefault="00B6539B" w:rsidP="00B6539B">
            <w:pPr>
              <w:pStyle w:val="Prrafodelista"/>
              <w:numPr>
                <w:ilvl w:val="0"/>
                <w:numId w:val="21"/>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Desconocimiento por parte de excombatientes, agencias de cooperación y organizaciones internacionales de los aspectos regulatorios asociados a la propiedad, compra y ocupación de tierras que puede provocar reprocesos administrativos, acciones irregulares y acción con daño.</w:t>
            </w:r>
          </w:p>
          <w:p w14:paraId="78341ACC" w14:textId="77777777" w:rsidR="00B6539B" w:rsidRPr="00F41588" w:rsidRDefault="00B6539B" w:rsidP="00B6539B">
            <w:pPr>
              <w:pStyle w:val="Prrafodelista"/>
              <w:numPr>
                <w:ilvl w:val="0"/>
                <w:numId w:val="21"/>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Desarticulación institucional que ocasiona duplicidad de acciones y/o dispersión de esfuerzos.</w:t>
            </w:r>
          </w:p>
          <w:p w14:paraId="57DB6439" w14:textId="77777777" w:rsidR="00B6539B" w:rsidRPr="00F41588" w:rsidRDefault="00B6539B" w:rsidP="00B6539B">
            <w:pPr>
              <w:pStyle w:val="Prrafodelista"/>
              <w:numPr>
                <w:ilvl w:val="0"/>
                <w:numId w:val="21"/>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No contar con la información oportuna por parte de las autoridades judiciales y administrativas.</w:t>
            </w:r>
          </w:p>
          <w:p w14:paraId="039EFB3A" w14:textId="16A0D5EC" w:rsidR="00B6539B" w:rsidRPr="00F41588" w:rsidRDefault="00B6539B" w:rsidP="00B6539B">
            <w:pPr>
              <w:pStyle w:val="Prrafodelista"/>
              <w:numPr>
                <w:ilvl w:val="0"/>
                <w:numId w:val="21"/>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F41588">
              <w:rPr>
                <w:rFonts w:ascii="Arial" w:hAnsi="Arial" w:cs="Arial"/>
                <w:color w:val="000000"/>
                <w:sz w:val="22"/>
                <w:szCs w:val="22"/>
                <w:lang w:val="es-CO"/>
              </w:rPr>
              <w:t>Demora en el proceso de convalidación por parte del Archivo General de la Nación y/o actualización de las Tablas de Retención Documental - TRD</w:t>
            </w:r>
          </w:p>
        </w:tc>
      </w:tr>
    </w:tbl>
    <w:p w14:paraId="753882BC" w14:textId="77777777" w:rsidR="00CF662D" w:rsidRDefault="00CF662D" w:rsidP="00A7285E">
      <w:pPr>
        <w:rPr>
          <w:rFonts w:ascii="Arial" w:hAnsi="Arial" w:cs="Arial"/>
          <w:b/>
        </w:rPr>
      </w:pPr>
    </w:p>
    <w:p w14:paraId="617F0A89" w14:textId="77777777" w:rsidR="00B6539B" w:rsidRDefault="00B6539B" w:rsidP="00A7285E">
      <w:pPr>
        <w:rPr>
          <w:rFonts w:ascii="Arial" w:hAnsi="Arial" w:cs="Arial"/>
          <w:b/>
        </w:rPr>
      </w:pPr>
    </w:p>
    <w:p w14:paraId="39ED70C6" w14:textId="77777777" w:rsidR="00B6539B" w:rsidRDefault="00B6539B" w:rsidP="00A7285E">
      <w:pPr>
        <w:rPr>
          <w:rFonts w:ascii="Arial" w:hAnsi="Arial" w:cs="Arial"/>
          <w:b/>
        </w:rPr>
      </w:pPr>
    </w:p>
    <w:p w14:paraId="1E0AB42D" w14:textId="77777777" w:rsidR="00B6539B" w:rsidRDefault="00B6539B" w:rsidP="00A7285E">
      <w:pPr>
        <w:rPr>
          <w:rFonts w:ascii="Arial" w:hAnsi="Arial" w:cs="Arial"/>
          <w:b/>
        </w:rPr>
      </w:pPr>
    </w:p>
    <w:p w14:paraId="1E6784A7" w14:textId="42249455" w:rsidR="00B6539B" w:rsidRDefault="00B6539B" w:rsidP="00A7285E">
      <w:pPr>
        <w:rPr>
          <w:rFonts w:ascii="Arial" w:hAnsi="Arial" w:cs="Arial"/>
          <w:b/>
        </w:rPr>
      </w:pPr>
    </w:p>
    <w:p w14:paraId="105B490A" w14:textId="77777777" w:rsidR="00F41588" w:rsidRDefault="00F41588" w:rsidP="00A7285E">
      <w:pPr>
        <w:rPr>
          <w:rFonts w:ascii="Arial" w:hAnsi="Arial" w:cs="Arial"/>
          <w:b/>
        </w:rPr>
      </w:pPr>
    </w:p>
    <w:p w14:paraId="4D796ECA" w14:textId="1BAEDD2B" w:rsidR="00A7285E" w:rsidRPr="00777123" w:rsidRDefault="00A7285E" w:rsidP="00A7285E">
      <w:pPr>
        <w:rPr>
          <w:rFonts w:ascii="Arial" w:hAnsi="Arial" w:cs="Arial"/>
          <w:b/>
        </w:rPr>
      </w:pPr>
      <w:r w:rsidRPr="00777123">
        <w:rPr>
          <w:rFonts w:ascii="Arial" w:hAnsi="Arial" w:cs="Arial"/>
          <w:b/>
        </w:rPr>
        <w:lastRenderedPageBreak/>
        <w:t>Contexto Interno</w:t>
      </w:r>
    </w:p>
    <w:p w14:paraId="191CA32C" w14:textId="469C0CFB" w:rsidR="00A7285E" w:rsidRPr="00777123" w:rsidRDefault="00A7285E" w:rsidP="007F714D">
      <w:pPr>
        <w:tabs>
          <w:tab w:val="left" w:pos="284"/>
          <w:tab w:val="left" w:pos="426"/>
          <w:tab w:val="left" w:pos="709"/>
        </w:tabs>
        <w:rPr>
          <w:rFonts w:ascii="Arial" w:hAnsi="Arial" w:cs="Arial"/>
        </w:rPr>
      </w:pPr>
    </w:p>
    <w:tbl>
      <w:tblPr>
        <w:tblStyle w:val="Tablaconcuadrcula1clara1"/>
        <w:tblW w:w="9209" w:type="dxa"/>
        <w:tblLook w:val="04A0" w:firstRow="1" w:lastRow="0" w:firstColumn="1" w:lastColumn="0" w:noHBand="0" w:noVBand="1"/>
      </w:tblPr>
      <w:tblGrid>
        <w:gridCol w:w="704"/>
        <w:gridCol w:w="4235"/>
        <w:gridCol w:w="4270"/>
      </w:tblGrid>
      <w:tr w:rsidR="00A7285E" w:rsidRPr="00CF662D" w14:paraId="67C20AB3" w14:textId="77777777" w:rsidTr="00A17483">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9209" w:type="dxa"/>
            <w:gridSpan w:val="3"/>
            <w:shd w:val="clear" w:color="auto" w:fill="BFBFBF" w:themeFill="background1" w:themeFillShade="BF"/>
          </w:tcPr>
          <w:p w14:paraId="01CE7097" w14:textId="77777777" w:rsidR="00A7285E" w:rsidRPr="00CF662D" w:rsidRDefault="00A7285E" w:rsidP="00EC42A0">
            <w:pPr>
              <w:jc w:val="center"/>
              <w:rPr>
                <w:rFonts w:ascii="Arial" w:hAnsi="Arial" w:cs="Arial"/>
                <w:color w:val="000000"/>
                <w:lang w:val="es-CO"/>
              </w:rPr>
            </w:pPr>
            <w:r w:rsidRPr="00CF662D">
              <w:rPr>
                <w:rFonts w:ascii="Arial" w:hAnsi="Arial" w:cs="Arial"/>
                <w:color w:val="000000"/>
                <w:lang w:val="es-CO"/>
              </w:rPr>
              <w:t>CONTEXTO ESTRATÉGICO – INTERNO</w:t>
            </w:r>
          </w:p>
        </w:tc>
      </w:tr>
      <w:tr w:rsidR="00A7285E" w:rsidRPr="00CF662D" w14:paraId="047089E5" w14:textId="77777777" w:rsidTr="00A17483">
        <w:trPr>
          <w:cnfStyle w:val="100000000000" w:firstRow="1" w:lastRow="0" w:firstColumn="0" w:lastColumn="0" w:oddVBand="0" w:evenVBand="0" w:oddHBand="0" w:evenHBand="0" w:firstRowFirstColumn="0" w:firstRowLastColumn="0" w:lastRowFirstColumn="0" w:lastRowLastColumn="0"/>
          <w:trHeight w:val="173"/>
          <w:tblHeader/>
        </w:trPr>
        <w:tc>
          <w:tcPr>
            <w:cnfStyle w:val="001000000000" w:firstRow="0" w:lastRow="0" w:firstColumn="1" w:lastColumn="0" w:oddVBand="0" w:evenVBand="0" w:oddHBand="0" w:evenHBand="0" w:firstRowFirstColumn="0" w:firstRowLastColumn="0" w:lastRowFirstColumn="0" w:lastRowLastColumn="0"/>
            <w:tcW w:w="704" w:type="dxa"/>
            <w:shd w:val="clear" w:color="auto" w:fill="BFBFBF" w:themeFill="background1" w:themeFillShade="BF"/>
            <w:hideMark/>
          </w:tcPr>
          <w:p w14:paraId="1A215790" w14:textId="2E5E6DB1" w:rsidR="00A7285E" w:rsidRPr="00CF662D" w:rsidRDefault="00A7285E" w:rsidP="00EC42A0">
            <w:pPr>
              <w:jc w:val="center"/>
              <w:rPr>
                <w:rFonts w:ascii="Arial" w:hAnsi="Arial" w:cs="Arial"/>
                <w:color w:val="000000"/>
                <w:lang w:val="es-CO"/>
              </w:rPr>
            </w:pPr>
          </w:p>
        </w:tc>
        <w:tc>
          <w:tcPr>
            <w:tcW w:w="4235" w:type="dxa"/>
            <w:shd w:val="clear" w:color="auto" w:fill="BFBFBF" w:themeFill="background1" w:themeFillShade="BF"/>
            <w:hideMark/>
          </w:tcPr>
          <w:p w14:paraId="0C28F453" w14:textId="77777777" w:rsidR="00A7285E" w:rsidRPr="00CF662D" w:rsidRDefault="00A7285E" w:rsidP="00EC42A0">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lang w:val="es-CO"/>
              </w:rPr>
            </w:pPr>
            <w:r w:rsidRPr="00CF662D">
              <w:rPr>
                <w:rFonts w:ascii="Arial" w:hAnsi="Arial" w:cs="Arial"/>
                <w:color w:val="000000"/>
                <w:lang w:val="es-CO"/>
              </w:rPr>
              <w:t>FORTALEZAS</w:t>
            </w:r>
          </w:p>
        </w:tc>
        <w:tc>
          <w:tcPr>
            <w:tcW w:w="4270" w:type="dxa"/>
            <w:shd w:val="clear" w:color="auto" w:fill="BFBFBF" w:themeFill="background1" w:themeFillShade="BF"/>
            <w:hideMark/>
          </w:tcPr>
          <w:p w14:paraId="1A31D2CC" w14:textId="77777777" w:rsidR="00A7285E" w:rsidRPr="00CF662D" w:rsidRDefault="00A7285E" w:rsidP="00EC42A0">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lang w:val="es-CO"/>
              </w:rPr>
            </w:pPr>
            <w:r w:rsidRPr="00CF662D">
              <w:rPr>
                <w:rFonts w:ascii="Arial" w:hAnsi="Arial" w:cs="Arial"/>
                <w:color w:val="000000"/>
                <w:lang w:val="es-CO"/>
              </w:rPr>
              <w:t>DEBILIDADES</w:t>
            </w:r>
          </w:p>
        </w:tc>
      </w:tr>
      <w:tr w:rsidR="00A7285E" w:rsidRPr="00CF662D" w14:paraId="6001D1FC" w14:textId="77777777" w:rsidTr="00A17483">
        <w:trPr>
          <w:trHeight w:val="284"/>
        </w:trPr>
        <w:tc>
          <w:tcPr>
            <w:cnfStyle w:val="001000000000" w:firstRow="0" w:lastRow="0" w:firstColumn="1" w:lastColumn="0" w:oddVBand="0" w:evenVBand="0" w:oddHBand="0" w:evenHBand="0" w:firstRowFirstColumn="0" w:firstRowLastColumn="0" w:lastRowFirstColumn="0" w:lastRowLastColumn="0"/>
            <w:tcW w:w="704" w:type="dxa"/>
            <w:vMerge w:val="restart"/>
            <w:textDirection w:val="btLr"/>
          </w:tcPr>
          <w:p w14:paraId="6C66C8FE" w14:textId="77777777" w:rsidR="00A7285E" w:rsidRPr="00CF662D" w:rsidRDefault="00A7285E" w:rsidP="00EC42A0">
            <w:pPr>
              <w:jc w:val="center"/>
              <w:rPr>
                <w:rFonts w:ascii="Arial" w:hAnsi="Arial" w:cs="Arial"/>
                <w:color w:val="000000"/>
              </w:rPr>
            </w:pPr>
            <w:r w:rsidRPr="00CF662D">
              <w:rPr>
                <w:rFonts w:ascii="Arial" w:hAnsi="Arial" w:cs="Arial"/>
                <w:color w:val="000000"/>
                <w:lang w:val="es-CO"/>
              </w:rPr>
              <w:t>Estratégicos </w:t>
            </w:r>
          </w:p>
        </w:tc>
        <w:tc>
          <w:tcPr>
            <w:tcW w:w="4235" w:type="dxa"/>
          </w:tcPr>
          <w:p w14:paraId="41A9C60D" w14:textId="77777777" w:rsidR="00A7285E" w:rsidRPr="007357CB" w:rsidRDefault="00A7285E" w:rsidP="00B6539B">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t>Flexibilidad del modelo que da marco a los procesos misionales de la Agencia, que permiten su réplica para la atención a otro tipo de poblaciones que deben ser resocializados, como, por ejemplo, pandillas, bandas delincuenciales, etc.</w:t>
            </w:r>
          </w:p>
          <w:p w14:paraId="4DEB3E5B" w14:textId="77777777" w:rsidR="00B6539B" w:rsidRPr="007357CB" w:rsidRDefault="00B6539B" w:rsidP="00B6539B">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t>Resultados visibles de los procesos liderados por la ARN en la cualificación de la población objeto de los procesos misionales, que han culminado exitosamente.</w:t>
            </w:r>
          </w:p>
          <w:p w14:paraId="3D483D67" w14:textId="77777777" w:rsidR="00B6539B" w:rsidRPr="007357CB" w:rsidRDefault="00B6539B" w:rsidP="00B6539B">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t>Nivel de insatisfacción de la población objeto de los procesos misionales de la Entidad, del 5% frente a la atención que reciben (Estudios de percepción del 2019).</w:t>
            </w:r>
          </w:p>
          <w:p w14:paraId="2BDC1CA8" w14:textId="77777777" w:rsidR="00B6539B" w:rsidRPr="007357CB" w:rsidRDefault="00B6539B" w:rsidP="00B6539B">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t>Empoderamiento de líderes en regiones que trabajan en iniciativas de reconciliación.</w:t>
            </w:r>
          </w:p>
          <w:p w14:paraId="7B3CD91B" w14:textId="77777777" w:rsidR="00B6539B" w:rsidRPr="007357CB" w:rsidRDefault="00B6539B" w:rsidP="00B6539B">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t>Configuración y puesta en marcha de la estrategia de Transformación de los Territorios, donde se adelanten procesos de reincorporación colectiva reconocidos por el Gobierno Nacional.</w:t>
            </w:r>
          </w:p>
          <w:p w14:paraId="208A9C13" w14:textId="77777777" w:rsidR="00B6539B" w:rsidRPr="007357CB" w:rsidRDefault="00B6539B" w:rsidP="00B6539B">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t>Fortalecimiento del tejido social y comunitario como resultado de los procesos que lidera la Entidad.</w:t>
            </w:r>
          </w:p>
          <w:p w14:paraId="7FC4590E" w14:textId="77777777" w:rsidR="00B6539B" w:rsidRPr="007357CB" w:rsidRDefault="00B6539B" w:rsidP="00B6539B">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t>Nivel de satisfacción de los grupos de valor del 89% frente a su proceso (2019).</w:t>
            </w:r>
          </w:p>
          <w:p w14:paraId="51EFB9F9" w14:textId="77777777" w:rsidR="00B6539B" w:rsidRPr="007357CB" w:rsidRDefault="00B6539B" w:rsidP="00B6539B">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t>Desarrollo comunitario que fortalezca los vínculos entre los diferentes grupos poblacionales y sus comunidades receptoras, atendiendo siempre a un enfoque de diversidad étnica, cultural y de género.</w:t>
            </w:r>
          </w:p>
          <w:p w14:paraId="35C568E7" w14:textId="77777777" w:rsidR="00B6539B" w:rsidRPr="007357CB" w:rsidRDefault="00B6539B" w:rsidP="00B6539B">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t xml:space="preserve">Nivel de satisfacción por el </w:t>
            </w:r>
            <w:proofErr w:type="spellStart"/>
            <w:r w:rsidRPr="007357CB">
              <w:rPr>
                <w:rFonts w:ascii="Arial" w:hAnsi="Arial" w:cs="Arial"/>
                <w:color w:val="000000"/>
                <w:sz w:val="22"/>
                <w:szCs w:val="22"/>
                <w:lang w:val="es-CO"/>
              </w:rPr>
              <w:t>Call</w:t>
            </w:r>
            <w:proofErr w:type="spellEnd"/>
            <w:r w:rsidRPr="007357CB">
              <w:rPr>
                <w:rFonts w:ascii="Arial" w:hAnsi="Arial" w:cs="Arial"/>
                <w:color w:val="000000"/>
                <w:sz w:val="22"/>
                <w:szCs w:val="22"/>
                <w:lang w:val="es-CO"/>
              </w:rPr>
              <w:t>-</w:t>
            </w:r>
            <w:r w:rsidRPr="007357CB">
              <w:rPr>
                <w:rFonts w:ascii="Arial" w:hAnsi="Arial" w:cs="Arial"/>
                <w:color w:val="000000"/>
                <w:sz w:val="22"/>
                <w:szCs w:val="22"/>
                <w:lang w:val="es-CO"/>
              </w:rPr>
              <w:lastRenderedPageBreak/>
              <w:t>Center del 94,10% en el segundo trimestre de 2020.</w:t>
            </w:r>
          </w:p>
          <w:p w14:paraId="1B7AEEBB" w14:textId="77777777" w:rsidR="00B6539B" w:rsidRPr="007357CB" w:rsidRDefault="00B6539B" w:rsidP="00B6539B">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t>Actualización del Modelo Integrado de Planeación y Gestión - MIPG de acuerdo con lo requerido por el Decreto 1499 de 2017 y demás normas que lo modifiquen.</w:t>
            </w:r>
          </w:p>
          <w:p w14:paraId="087BA7D8" w14:textId="77777777" w:rsidR="00B6539B" w:rsidRPr="007357CB" w:rsidRDefault="00B6539B" w:rsidP="00B6539B">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t>Presencia de la ARN en 21 sedes en región.</w:t>
            </w:r>
          </w:p>
          <w:p w14:paraId="35D5F6C0" w14:textId="77777777" w:rsidR="00B6539B" w:rsidRPr="007357CB" w:rsidRDefault="00B6539B" w:rsidP="00B6539B">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t>Experiencia en el diseño y desarrollo de estrategias en reintegración que facilitan el abordaje de los demás procesos misionales de la Entidad.</w:t>
            </w:r>
          </w:p>
          <w:p w14:paraId="42644719" w14:textId="77777777" w:rsidR="00B6539B" w:rsidRPr="007357CB" w:rsidRDefault="00B6539B" w:rsidP="00B6539B">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t>El porcentaje de personas fidelizadas, con menos de 12 meses de haber ingresado al proceso y que han permanecido en estado “activo”, corresponde al 97% con corte del mes de octubre de 2020.</w:t>
            </w:r>
          </w:p>
          <w:p w14:paraId="4639ACDB" w14:textId="77777777" w:rsidR="00B6539B" w:rsidRPr="007357CB" w:rsidRDefault="00B6539B" w:rsidP="00B6539B">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t>Implementación de políticas y metodologías que permiten una gestión más eficiente, elementos de mejora, implementación de controles y seguimiento a la gestión de la Entidad.</w:t>
            </w:r>
          </w:p>
          <w:p w14:paraId="10CC87CA" w14:textId="77777777" w:rsidR="00B6539B" w:rsidRPr="007357CB" w:rsidRDefault="00B6539B" w:rsidP="00B6539B">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t>Definición de políticas y metodologías dinámicas que han permitido mejorar la gestión, los controles y el seguimiento en la operación de la Entidad.</w:t>
            </w:r>
          </w:p>
          <w:p w14:paraId="4310DA77" w14:textId="77777777" w:rsidR="00B6539B" w:rsidRPr="007357CB" w:rsidRDefault="00B6539B" w:rsidP="00B6539B">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roofErr w:type="spellStart"/>
            <w:r w:rsidRPr="007357CB">
              <w:rPr>
                <w:rFonts w:ascii="Arial" w:hAnsi="Arial" w:cs="Arial"/>
                <w:color w:val="000000"/>
                <w:sz w:val="22"/>
                <w:szCs w:val="22"/>
                <w:lang w:val="es-CO"/>
              </w:rPr>
              <w:t>Visibilización</w:t>
            </w:r>
            <w:proofErr w:type="spellEnd"/>
            <w:r w:rsidRPr="007357CB">
              <w:rPr>
                <w:rFonts w:ascii="Arial" w:hAnsi="Arial" w:cs="Arial"/>
                <w:color w:val="000000"/>
                <w:sz w:val="22"/>
                <w:szCs w:val="22"/>
                <w:lang w:val="es-CO"/>
              </w:rPr>
              <w:t xml:space="preserve"> del proceso y de la política de reintegración en instancias nacionales e internacionales.</w:t>
            </w:r>
          </w:p>
          <w:p w14:paraId="063A64BE" w14:textId="77777777" w:rsidR="00B6539B" w:rsidRPr="007357CB" w:rsidRDefault="00B6539B" w:rsidP="00B6539B">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t>Existencia de memoria institucional en la implementación y seguimiento del Plan de Conservación Documental.</w:t>
            </w:r>
          </w:p>
          <w:p w14:paraId="473A6C2A" w14:textId="77777777" w:rsidR="00B6539B" w:rsidRPr="007357CB" w:rsidRDefault="00B6539B" w:rsidP="00B6539B">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t xml:space="preserve">Activos de información identificados, permitiendo dar cumplimiento a la normatividad del Sistema de Seguridad de la Información, la Ley de Transparencia y Acceso a la </w:t>
            </w:r>
            <w:r w:rsidRPr="007357CB">
              <w:rPr>
                <w:rFonts w:ascii="Arial" w:hAnsi="Arial" w:cs="Arial"/>
                <w:color w:val="000000"/>
                <w:sz w:val="22"/>
                <w:szCs w:val="22"/>
                <w:lang w:val="es-CO"/>
              </w:rPr>
              <w:lastRenderedPageBreak/>
              <w:t>Información y Gobierno Digital.</w:t>
            </w:r>
          </w:p>
          <w:p w14:paraId="00ADC436" w14:textId="77777777" w:rsidR="00B6539B" w:rsidRPr="007357CB" w:rsidRDefault="00B6539B" w:rsidP="00B6539B">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t>Identificación y documentación de los flujos de información de la Entidad de acuerdo con los criterios establecidos por: el Modelo Estándar de Control Interno - MECI, Modelo Integrado de Planeación y Gestión - MIPG, y las normas técnicas ISO que conforman el Sistema Integrado de Gestión – SIG establecidos, de acuerdo a la implementación del MIPG.</w:t>
            </w:r>
          </w:p>
          <w:p w14:paraId="5C6B1FCA" w14:textId="77777777" w:rsidR="00B6539B" w:rsidRPr="007357CB" w:rsidRDefault="00B6539B" w:rsidP="00B6539B">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t>Avance en la puesta en marcha de medidas para evitar posibles fugas de información sensible clasificadas como información reservada de conformidad con la Ley 1581 de 2012.</w:t>
            </w:r>
          </w:p>
          <w:p w14:paraId="40A7193C" w14:textId="77777777" w:rsidR="00B6539B" w:rsidRPr="007357CB" w:rsidRDefault="00B6539B" w:rsidP="00B6539B">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t>Políticas de operación de protección de datos, establecida.</w:t>
            </w:r>
          </w:p>
          <w:p w14:paraId="14E78814" w14:textId="77777777" w:rsidR="00B6539B" w:rsidRPr="007357CB" w:rsidRDefault="00B6539B" w:rsidP="00B6539B">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t>Fortalecimiento de la implementación de la política de Talento Humano en el marco del Modelo Integrado de Planeación y Gestión - MIPG.</w:t>
            </w:r>
          </w:p>
          <w:p w14:paraId="1DA144D6" w14:textId="77777777" w:rsidR="00B6539B" w:rsidRPr="007357CB" w:rsidRDefault="00B6539B" w:rsidP="00B6539B">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t>Fortalecimiento de la implementación de la política de Gestión del Conocimiento y la Innovación, de acuerdo con lo requerido por el Modelo Integrado de Planeación y Gestión - MIPG.</w:t>
            </w:r>
          </w:p>
          <w:p w14:paraId="2D444917" w14:textId="77777777" w:rsidR="00B6539B" w:rsidRPr="007357CB" w:rsidRDefault="00B6539B" w:rsidP="00B6539B">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t>Proceso de actualización del Sistema Integrado de Gestión - SIG (ISO 14001:2015, 27001:2013, 45001:2018, 9001:2015 y NTC PE 1000:2017).</w:t>
            </w:r>
          </w:p>
          <w:p w14:paraId="05E53031" w14:textId="77777777" w:rsidR="00B6539B" w:rsidRPr="007357CB" w:rsidRDefault="00B6539B" w:rsidP="00B6539B">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t>Se cuenta con un grupo de profesionales con conocimientos interdisciplinarios para la implementación del Sistema Integrado de Gestión - SIG.</w:t>
            </w:r>
          </w:p>
          <w:p w14:paraId="014DE858" w14:textId="77777777" w:rsidR="00B6539B" w:rsidRPr="007357CB" w:rsidRDefault="00B6539B" w:rsidP="00B6539B">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t>Definición e implementación de planes de mejora, que contribuyen a la excelencia.</w:t>
            </w:r>
          </w:p>
          <w:p w14:paraId="595FD1C2" w14:textId="77777777" w:rsidR="00B6539B" w:rsidRPr="007357CB" w:rsidRDefault="00B6539B" w:rsidP="00B6539B">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lastRenderedPageBreak/>
              <w:t>Nuevos canales flexibles que permiten mejorar la cobertura en la atención a la población objeto de los procesos misionales.</w:t>
            </w:r>
          </w:p>
          <w:p w14:paraId="5239C640" w14:textId="77777777" w:rsidR="00B6539B" w:rsidRPr="007357CB" w:rsidRDefault="00B6539B" w:rsidP="00B6539B">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t>Canales flexibles que facilitan la vinculación y la permanencia a la formación académica y para el trabajo de la población objeto de los procesos misionales.</w:t>
            </w:r>
          </w:p>
          <w:p w14:paraId="3BA8E0DB" w14:textId="77777777" w:rsidR="00B6539B" w:rsidRPr="007357CB" w:rsidRDefault="00B6539B" w:rsidP="00B6539B">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t>Implementación de metodologías para atención de la población objeto, con el uso de las TIC en los procesos misionales de la Entidad.</w:t>
            </w:r>
          </w:p>
          <w:p w14:paraId="2681B266" w14:textId="77777777" w:rsidR="00982FD6" w:rsidRPr="007357CB" w:rsidRDefault="00693851" w:rsidP="00B6539B">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t>Preservación de la memoria institucional a través de la sistematización de buenas prácticas.</w:t>
            </w:r>
          </w:p>
          <w:p w14:paraId="4B21A70F" w14:textId="77777777" w:rsidR="00693851" w:rsidRPr="007357CB" w:rsidRDefault="00693851" w:rsidP="00B6539B">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t>Repositorios de conocimiento desarrollados y apropiados para preservar la gestión en el empleo y la memoria Institucional/puesto de trabajo.</w:t>
            </w:r>
          </w:p>
          <w:p w14:paraId="35530AE0" w14:textId="77777777" w:rsidR="00DB560B" w:rsidRPr="007357CB" w:rsidRDefault="00DB560B" w:rsidP="00B6539B">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t>Plataforma de Gestión del Conocimiento en la intranet que permite la socialización de documentos estratégicos e investigaciones y el acceso inmediato a la información.</w:t>
            </w:r>
          </w:p>
          <w:p w14:paraId="48B58D1A" w14:textId="77777777" w:rsidR="00DB560B" w:rsidRPr="007357CB" w:rsidRDefault="00DB560B" w:rsidP="00B6539B">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t>Acciones para avanzar en la implementación de la estrategia de prevención de estigmatización de la población objeto.</w:t>
            </w:r>
          </w:p>
          <w:p w14:paraId="1AF8BD4E" w14:textId="77777777" w:rsidR="00DB560B" w:rsidRPr="007357CB" w:rsidRDefault="00DB560B" w:rsidP="00B6539B">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t xml:space="preserve">Planeación de las actividades que requieren apoyo logístico, facilitando la </w:t>
            </w:r>
            <w:proofErr w:type="spellStart"/>
            <w:r w:rsidRPr="007357CB">
              <w:rPr>
                <w:rFonts w:ascii="Arial" w:hAnsi="Arial" w:cs="Arial"/>
                <w:color w:val="000000"/>
                <w:sz w:val="22"/>
                <w:szCs w:val="22"/>
                <w:lang w:val="es-CO"/>
              </w:rPr>
              <w:t>visibilización</w:t>
            </w:r>
            <w:proofErr w:type="spellEnd"/>
            <w:r w:rsidRPr="007357CB">
              <w:rPr>
                <w:rFonts w:ascii="Arial" w:hAnsi="Arial" w:cs="Arial"/>
                <w:color w:val="000000"/>
                <w:sz w:val="22"/>
                <w:szCs w:val="22"/>
                <w:lang w:val="es-CO"/>
              </w:rPr>
              <w:t xml:space="preserve"> de la misión de la Entidad en las regiones.</w:t>
            </w:r>
          </w:p>
          <w:p w14:paraId="02E83A7F" w14:textId="77777777" w:rsidR="00DB560B" w:rsidRPr="007357CB" w:rsidRDefault="00DB560B" w:rsidP="00B6539B">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t>Compromiso de la Alta Dirección con la implementación del Sistema Integrado de Gestión - SIG.</w:t>
            </w:r>
          </w:p>
          <w:p w14:paraId="7FAA4A2E" w14:textId="77777777" w:rsidR="00DB560B" w:rsidRPr="007357CB" w:rsidRDefault="00DB560B" w:rsidP="00B6539B">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t xml:space="preserve">Fortalecimiento de la implementación de las políticas de Gobierno Digital y Seguridad Digital en el marco del Modelo Integrado de Planeación y </w:t>
            </w:r>
            <w:r w:rsidRPr="007357CB">
              <w:rPr>
                <w:rFonts w:ascii="Arial" w:hAnsi="Arial" w:cs="Arial"/>
                <w:color w:val="000000"/>
                <w:sz w:val="22"/>
                <w:szCs w:val="22"/>
                <w:lang w:val="es-CO"/>
              </w:rPr>
              <w:lastRenderedPageBreak/>
              <w:t>Gestión - MIPG.</w:t>
            </w:r>
          </w:p>
          <w:p w14:paraId="6ED39610" w14:textId="77777777" w:rsidR="00DB560B" w:rsidRPr="007357CB" w:rsidRDefault="00DB560B" w:rsidP="00B6539B">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t>Existencia de lineamientos para el uso del lenguaje claro en la operación de la ARN (Atención, Oficios, memorandos, documentos del Sistema Integrado de Gestión).</w:t>
            </w:r>
          </w:p>
          <w:p w14:paraId="0D8C3489" w14:textId="77777777" w:rsidR="00DB560B" w:rsidRPr="007357CB" w:rsidRDefault="00DB560B" w:rsidP="00B6539B">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t>Oportunidad de respuestas a PQRSD del 100% en el segundo semestre del 2020.</w:t>
            </w:r>
          </w:p>
          <w:p w14:paraId="3E3997F5" w14:textId="56C81774" w:rsidR="00DB560B" w:rsidRPr="007357CB" w:rsidRDefault="00DB560B" w:rsidP="00B6539B">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t>Nivel de pertinencia de respuesta al PQRSD del 92.12% en el segundo semestre del 2020.</w:t>
            </w:r>
          </w:p>
        </w:tc>
        <w:tc>
          <w:tcPr>
            <w:tcW w:w="4270" w:type="dxa"/>
            <w:vMerge w:val="restart"/>
          </w:tcPr>
          <w:p w14:paraId="27EC01F1" w14:textId="77777777" w:rsidR="00A7285E" w:rsidRPr="007357CB" w:rsidRDefault="006A3C50" w:rsidP="006A3C50">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lastRenderedPageBreak/>
              <w:t>Débil conocimiento de la planeación y gestión presupuestal (Programa Anual Mensualizado de Caja, certificados de disponibilidad presupuestal, vigencias futuras, traslados, entre otros).</w:t>
            </w:r>
          </w:p>
          <w:p w14:paraId="3B072F71" w14:textId="77777777" w:rsidR="006A3C50" w:rsidRPr="007357CB" w:rsidRDefault="006A3C50" w:rsidP="006A3C50">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t>Bajo aprovechamiento de las investigaciones en la formulación y ajuste de planes, programas y proyectos de las políticas de competencia de la ARN.</w:t>
            </w:r>
          </w:p>
          <w:p w14:paraId="6D1760A5" w14:textId="77777777" w:rsidR="006A3C50" w:rsidRPr="007357CB" w:rsidRDefault="006A3C50" w:rsidP="006A3C50">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t>Poca integración y articulación institucional frente a los proyectos de investigación acompañados por la ARN.</w:t>
            </w:r>
          </w:p>
          <w:p w14:paraId="07B6BE6B" w14:textId="77777777" w:rsidR="006A3C50" w:rsidRPr="007357CB" w:rsidRDefault="006A3C50" w:rsidP="006A3C50">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t>Modificación de las metas institucionales como consecuencia de casos de emergencia nacional o calamidad pública, como, por ejemplo, el cumplimiento de la cuarentena por el COVID 19.</w:t>
            </w:r>
          </w:p>
          <w:p w14:paraId="63BB0986" w14:textId="77777777" w:rsidR="006A3C50" w:rsidRPr="007357CB" w:rsidRDefault="006A3C50" w:rsidP="006A3C50">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t>Debilidad en análisis de causas raíz de situaciones que pueden afectar el logro de metas y objetivos institucionales.</w:t>
            </w:r>
          </w:p>
          <w:p w14:paraId="359E6D93" w14:textId="77777777" w:rsidR="006A3C50" w:rsidRPr="007357CB" w:rsidRDefault="006A3C50" w:rsidP="006A3C50">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t>Dificultades en la apropiación de la gestión por proyectos.</w:t>
            </w:r>
          </w:p>
          <w:p w14:paraId="13ED45F0" w14:textId="77777777" w:rsidR="00E95F11" w:rsidRPr="007357CB" w:rsidRDefault="00E95F11" w:rsidP="006A3C50">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t>La implementación del enfoque diferencial no es transversal.</w:t>
            </w:r>
          </w:p>
          <w:p w14:paraId="56F375F1" w14:textId="77777777" w:rsidR="00E95F11" w:rsidRPr="007357CB" w:rsidRDefault="00E95F11" w:rsidP="006A3C50">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t>No se mide la curva de aprendizaje.</w:t>
            </w:r>
          </w:p>
          <w:p w14:paraId="07880502" w14:textId="77777777" w:rsidR="00E95F11" w:rsidRPr="007357CB" w:rsidRDefault="00E95F11" w:rsidP="006A3C50">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t>Los instrumentos disponibles para el registro de la gestión de los servidores presentan debilidades en la recolección y sistematización de las lecciones aprendidas.</w:t>
            </w:r>
          </w:p>
          <w:p w14:paraId="70450D4C" w14:textId="77777777" w:rsidR="00E95F11" w:rsidRPr="007357CB" w:rsidRDefault="00E95F11" w:rsidP="006A3C50">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t>Debilidad en el apoyo psicosocial efectivo a la población objeto de los procesos misionales de la Entidad.</w:t>
            </w:r>
          </w:p>
          <w:p w14:paraId="3FA81F3F" w14:textId="77777777" w:rsidR="00E95F11" w:rsidRPr="007357CB" w:rsidRDefault="00E95F11" w:rsidP="006A3C50">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t xml:space="preserve">Falta de recursos para la </w:t>
            </w:r>
            <w:r w:rsidRPr="007357CB">
              <w:rPr>
                <w:rFonts w:ascii="Arial" w:hAnsi="Arial" w:cs="Arial"/>
                <w:color w:val="000000"/>
                <w:sz w:val="22"/>
                <w:szCs w:val="22"/>
                <w:lang w:val="es-CO"/>
              </w:rPr>
              <w:lastRenderedPageBreak/>
              <w:t>definición y adecuación de la arquitectura empresarial.</w:t>
            </w:r>
          </w:p>
          <w:p w14:paraId="35F56B19" w14:textId="77777777" w:rsidR="00E95F11" w:rsidRPr="007357CB" w:rsidRDefault="00E95F11" w:rsidP="006A3C50">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t>Pocas acciones para la mitigación de riesgos de seguridad digital.</w:t>
            </w:r>
          </w:p>
          <w:p w14:paraId="494EAA58" w14:textId="77777777" w:rsidR="00E95F11" w:rsidRPr="007357CB" w:rsidRDefault="00E95F11" w:rsidP="006A3C50">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t>Falta de implementación y adopción de la gestión del cambio organizacional.</w:t>
            </w:r>
          </w:p>
          <w:p w14:paraId="07CE67D2" w14:textId="77777777" w:rsidR="00E95F11" w:rsidRPr="007357CB" w:rsidRDefault="00E95F11" w:rsidP="006A3C50">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t>Dificultades en la concertación de las herramientas e instrumentos asociados al proceso de reincorporación (Hojas de Ruta).</w:t>
            </w:r>
          </w:p>
          <w:p w14:paraId="4A773E54" w14:textId="77777777" w:rsidR="00E95F11" w:rsidRPr="007357CB" w:rsidRDefault="00E95F11" w:rsidP="006A3C50">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t>Los mecanismos actuales de atención y registro no se adaptan a las formas de atención relacionadas con la emergencia sanitaria.</w:t>
            </w:r>
          </w:p>
          <w:p w14:paraId="61E8F95F" w14:textId="77777777" w:rsidR="00E95F11" w:rsidRPr="007357CB" w:rsidRDefault="00E95F11" w:rsidP="006A3C50">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t xml:space="preserve">Desajuste en los formatos y sus registros propios, a la nueva situación del país en el marco del COVID-19, para la radicación de procesos misionales y administrativos (actas de terminación, documentos BIE, Informes de honorarios, </w:t>
            </w:r>
            <w:proofErr w:type="spellStart"/>
            <w:r w:rsidRPr="007357CB">
              <w:rPr>
                <w:rFonts w:ascii="Arial" w:hAnsi="Arial" w:cs="Arial"/>
                <w:color w:val="000000"/>
                <w:sz w:val="22"/>
                <w:szCs w:val="22"/>
                <w:lang w:val="es-CO"/>
              </w:rPr>
              <w:t>etc</w:t>
            </w:r>
            <w:proofErr w:type="spellEnd"/>
            <w:r w:rsidRPr="007357CB">
              <w:rPr>
                <w:rFonts w:ascii="Arial" w:hAnsi="Arial" w:cs="Arial"/>
                <w:color w:val="000000"/>
                <w:sz w:val="22"/>
                <w:szCs w:val="22"/>
                <w:lang w:val="es-CO"/>
              </w:rPr>
              <w:t>).</w:t>
            </w:r>
          </w:p>
          <w:p w14:paraId="29E2113E" w14:textId="77777777" w:rsidR="00E95F11" w:rsidRPr="007357CB" w:rsidRDefault="00E95F11" w:rsidP="006A3C50">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t>Falta de guías de sistematización de la Gestión del Conocimiento.</w:t>
            </w:r>
          </w:p>
          <w:p w14:paraId="68C85B49" w14:textId="77777777" w:rsidR="00E95F11" w:rsidRPr="007357CB" w:rsidRDefault="00E95F11" w:rsidP="006A3C50">
            <w:pPr>
              <w:pStyle w:val="Prrafodelista"/>
              <w:numPr>
                <w:ilvl w:val="0"/>
                <w:numId w:val="22"/>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357CB">
              <w:rPr>
                <w:rFonts w:ascii="Arial" w:hAnsi="Arial" w:cs="Arial"/>
                <w:color w:val="000000"/>
                <w:sz w:val="22"/>
                <w:szCs w:val="22"/>
                <w:lang w:val="es-CO"/>
              </w:rPr>
              <w:t>Debilidad en la incorporación de componente ambiental en los procesos misionales de la Entidad, de manera integral.</w:t>
            </w:r>
          </w:p>
          <w:p w14:paraId="42876A32" w14:textId="6DB58BFD" w:rsidR="00E95F11" w:rsidRPr="007357CB" w:rsidRDefault="00E95F11" w:rsidP="00E95F11">
            <w:pPr>
              <w:pStyle w:val="Prrafodelista"/>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r>
      <w:tr w:rsidR="00E95F11" w:rsidRPr="00CF662D" w14:paraId="53F3AC08" w14:textId="77777777" w:rsidTr="00F41588">
        <w:trPr>
          <w:trHeight w:val="85"/>
        </w:trPr>
        <w:tc>
          <w:tcPr>
            <w:cnfStyle w:val="001000000000" w:firstRow="0" w:lastRow="0" w:firstColumn="1" w:lastColumn="0" w:oddVBand="0" w:evenVBand="0" w:oddHBand="0" w:evenHBand="0" w:firstRowFirstColumn="0" w:firstRowLastColumn="0" w:lastRowFirstColumn="0" w:lastRowLastColumn="0"/>
            <w:tcW w:w="704" w:type="dxa"/>
            <w:vMerge/>
            <w:tcBorders>
              <w:bottom w:val="single" w:sz="4" w:space="0" w:color="999999"/>
            </w:tcBorders>
            <w:textDirection w:val="btLr"/>
          </w:tcPr>
          <w:p w14:paraId="40E197E0" w14:textId="77777777" w:rsidR="00E95F11" w:rsidRPr="00CF662D" w:rsidRDefault="00E95F11" w:rsidP="00EC42A0">
            <w:pPr>
              <w:jc w:val="center"/>
              <w:rPr>
                <w:rFonts w:ascii="Arial" w:hAnsi="Arial" w:cs="Arial"/>
                <w:color w:val="000000"/>
              </w:rPr>
            </w:pPr>
          </w:p>
        </w:tc>
        <w:tc>
          <w:tcPr>
            <w:tcW w:w="4235" w:type="dxa"/>
          </w:tcPr>
          <w:p w14:paraId="298C325C" w14:textId="6CF4A0D9" w:rsidR="00E95F11" w:rsidRPr="00CF662D" w:rsidRDefault="00E95F11" w:rsidP="00EC42A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c>
          <w:tcPr>
            <w:tcW w:w="4270" w:type="dxa"/>
            <w:vMerge/>
            <w:tcBorders>
              <w:bottom w:val="single" w:sz="4" w:space="0" w:color="999999"/>
            </w:tcBorders>
          </w:tcPr>
          <w:p w14:paraId="0274BFEE" w14:textId="77777777" w:rsidR="00E95F11" w:rsidRPr="00CF662D" w:rsidRDefault="00E95F11" w:rsidP="00EC42A0">
            <w:pP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p>
        </w:tc>
      </w:tr>
      <w:tr w:rsidR="009D3B96" w:rsidRPr="00CF662D" w14:paraId="3167A5F5" w14:textId="77777777" w:rsidTr="00F41588">
        <w:trPr>
          <w:trHeight w:val="4227"/>
        </w:trPr>
        <w:tc>
          <w:tcPr>
            <w:cnfStyle w:val="001000000000" w:firstRow="0" w:lastRow="0" w:firstColumn="1" w:lastColumn="0" w:oddVBand="0" w:evenVBand="0" w:oddHBand="0" w:evenHBand="0" w:firstRowFirstColumn="0" w:firstRowLastColumn="0" w:lastRowFirstColumn="0" w:lastRowLastColumn="0"/>
            <w:tcW w:w="704" w:type="dxa"/>
            <w:vMerge w:val="restart"/>
            <w:textDirection w:val="btLr"/>
            <w:hideMark/>
          </w:tcPr>
          <w:p w14:paraId="66A10435" w14:textId="77777777" w:rsidR="009D3B96" w:rsidRPr="00CF662D" w:rsidRDefault="009D3B96" w:rsidP="00EC42A0">
            <w:pPr>
              <w:jc w:val="center"/>
              <w:rPr>
                <w:rFonts w:ascii="Arial" w:hAnsi="Arial" w:cs="Arial"/>
                <w:color w:val="000000"/>
                <w:lang w:val="es-CO"/>
              </w:rPr>
            </w:pPr>
            <w:r w:rsidRPr="00CF662D">
              <w:rPr>
                <w:rFonts w:ascii="Arial" w:hAnsi="Arial" w:cs="Arial"/>
                <w:color w:val="000000"/>
                <w:lang w:val="es-CO"/>
              </w:rPr>
              <w:t>Tecnología</w:t>
            </w:r>
          </w:p>
        </w:tc>
        <w:tc>
          <w:tcPr>
            <w:tcW w:w="4235" w:type="dxa"/>
            <w:vMerge w:val="restart"/>
            <w:hideMark/>
          </w:tcPr>
          <w:p w14:paraId="7E1C7534" w14:textId="77777777" w:rsidR="009D3B96" w:rsidRPr="009D3B96" w:rsidRDefault="009D3B96" w:rsidP="007357CB">
            <w:pPr>
              <w:pStyle w:val="Prrafodelista"/>
              <w:numPr>
                <w:ilvl w:val="0"/>
                <w:numId w:val="23"/>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9D3B96">
              <w:rPr>
                <w:rFonts w:ascii="Arial" w:hAnsi="Arial" w:cs="Arial"/>
                <w:color w:val="000000"/>
                <w:sz w:val="22"/>
                <w:szCs w:val="22"/>
                <w:lang w:val="es-CO"/>
              </w:rPr>
              <w:t>Información disponible, de los procesos de la Entidad soportada en diferentes Sistemas de Información.</w:t>
            </w:r>
          </w:p>
          <w:p w14:paraId="37EB72D3" w14:textId="77777777" w:rsidR="009D3B96" w:rsidRPr="009D3B96" w:rsidRDefault="009D3B96" w:rsidP="007357CB">
            <w:pPr>
              <w:pStyle w:val="Prrafodelista"/>
              <w:numPr>
                <w:ilvl w:val="0"/>
                <w:numId w:val="23"/>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9D3B96">
              <w:rPr>
                <w:rFonts w:ascii="Arial" w:hAnsi="Arial" w:cs="Arial"/>
                <w:color w:val="000000"/>
                <w:sz w:val="22"/>
                <w:szCs w:val="22"/>
                <w:lang w:val="es-CO"/>
              </w:rPr>
              <w:t>Infraestructura tecnológica actualizada que permite almacenamiento de información y comunicación.</w:t>
            </w:r>
          </w:p>
          <w:p w14:paraId="02DA2F70" w14:textId="77777777" w:rsidR="009D3B96" w:rsidRPr="009D3B96" w:rsidRDefault="009D3B96" w:rsidP="007357CB">
            <w:pPr>
              <w:pStyle w:val="Prrafodelista"/>
              <w:numPr>
                <w:ilvl w:val="0"/>
                <w:numId w:val="23"/>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9D3B96">
              <w:rPr>
                <w:rFonts w:ascii="Arial" w:hAnsi="Arial" w:cs="Arial"/>
                <w:color w:val="000000"/>
                <w:sz w:val="22"/>
                <w:szCs w:val="22"/>
                <w:lang w:val="es-CO"/>
              </w:rPr>
              <w:t>Portafolio de servicios de tecnología que garantiza disponibilidad, seguridad y oportunidad de tecnologías de la información.</w:t>
            </w:r>
          </w:p>
          <w:p w14:paraId="2965C79B" w14:textId="77777777" w:rsidR="009D3B96" w:rsidRPr="009D3B96" w:rsidRDefault="009D3B96" w:rsidP="007357CB">
            <w:pPr>
              <w:pStyle w:val="Prrafodelista"/>
              <w:numPr>
                <w:ilvl w:val="0"/>
                <w:numId w:val="23"/>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9D3B96">
              <w:rPr>
                <w:rFonts w:ascii="Arial" w:hAnsi="Arial" w:cs="Arial"/>
                <w:color w:val="000000"/>
                <w:sz w:val="22"/>
                <w:szCs w:val="22"/>
                <w:lang w:val="es-CO"/>
              </w:rPr>
              <w:t xml:space="preserve">Operación soportada en métodos de operación y estándares nacionales e internacionales para </w:t>
            </w:r>
            <w:r w:rsidRPr="009D3B96">
              <w:rPr>
                <w:rFonts w:ascii="Arial" w:hAnsi="Arial" w:cs="Arial"/>
                <w:color w:val="000000"/>
                <w:sz w:val="22"/>
                <w:szCs w:val="22"/>
                <w:lang w:val="es-CO"/>
              </w:rPr>
              <w:lastRenderedPageBreak/>
              <w:t>la gestión de los procesos.</w:t>
            </w:r>
          </w:p>
          <w:p w14:paraId="47FCC07A" w14:textId="77777777" w:rsidR="009D3B96" w:rsidRPr="009D3B96" w:rsidRDefault="009D3B96" w:rsidP="007357CB">
            <w:pPr>
              <w:pStyle w:val="Prrafodelista"/>
              <w:numPr>
                <w:ilvl w:val="0"/>
                <w:numId w:val="23"/>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9D3B96">
              <w:rPr>
                <w:rFonts w:ascii="Arial" w:hAnsi="Arial" w:cs="Arial"/>
                <w:color w:val="000000"/>
                <w:sz w:val="22"/>
                <w:szCs w:val="22"/>
                <w:lang w:val="es-CO"/>
              </w:rPr>
              <w:t>Sostenibilidad y continuidad de la operación soportada en tecnologías de la información.</w:t>
            </w:r>
          </w:p>
          <w:p w14:paraId="70430EF6" w14:textId="77777777" w:rsidR="009D3B96" w:rsidRPr="009D3B96" w:rsidRDefault="009D3B96" w:rsidP="007357CB">
            <w:pPr>
              <w:pStyle w:val="Prrafodelista"/>
              <w:numPr>
                <w:ilvl w:val="0"/>
                <w:numId w:val="23"/>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9D3B96">
              <w:rPr>
                <w:rFonts w:ascii="Arial" w:hAnsi="Arial" w:cs="Arial"/>
                <w:color w:val="000000"/>
                <w:sz w:val="22"/>
                <w:szCs w:val="22"/>
                <w:lang w:val="es-CO"/>
              </w:rPr>
              <w:t>Adquisición de nuevas tecnologías que fortalecen las capacidades de la Entidad.</w:t>
            </w:r>
          </w:p>
          <w:p w14:paraId="2DCDEAC8" w14:textId="77777777" w:rsidR="009D3B96" w:rsidRPr="009D3B96" w:rsidRDefault="009D3B96" w:rsidP="007357CB">
            <w:pPr>
              <w:pStyle w:val="Prrafodelista"/>
              <w:numPr>
                <w:ilvl w:val="0"/>
                <w:numId w:val="23"/>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9D3B96">
              <w:rPr>
                <w:rFonts w:ascii="Arial" w:hAnsi="Arial" w:cs="Arial"/>
                <w:color w:val="000000"/>
                <w:sz w:val="22"/>
                <w:szCs w:val="22"/>
                <w:lang w:val="es-CO"/>
              </w:rPr>
              <w:t>Fortalecimiento del uso y apropiación de herramientas tecnológicas en los empleados públicos y contratistas, debido a la contingencia y la necesidad de realizar trabajo en casa.</w:t>
            </w:r>
          </w:p>
          <w:p w14:paraId="4A2B4935" w14:textId="4FB4D791" w:rsidR="009D3B96" w:rsidRPr="009D3B96" w:rsidRDefault="009D3B96" w:rsidP="007357CB">
            <w:pPr>
              <w:pStyle w:val="Prrafodelista"/>
              <w:numPr>
                <w:ilvl w:val="0"/>
                <w:numId w:val="23"/>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9D3B96">
              <w:rPr>
                <w:rFonts w:ascii="Arial" w:hAnsi="Arial" w:cs="Arial"/>
                <w:color w:val="000000"/>
                <w:sz w:val="22"/>
                <w:szCs w:val="22"/>
                <w:lang w:val="es-CO"/>
              </w:rPr>
              <w:t>Adecuación de la arquitectura institucional de la Agencial a nivel nacional y en regiones.</w:t>
            </w:r>
          </w:p>
        </w:tc>
        <w:tc>
          <w:tcPr>
            <w:tcW w:w="4270" w:type="dxa"/>
            <w:hideMark/>
          </w:tcPr>
          <w:p w14:paraId="6C18E03E" w14:textId="77777777" w:rsidR="009D3B96" w:rsidRPr="009D3B96" w:rsidRDefault="009D3B96" w:rsidP="009D3B96">
            <w:pPr>
              <w:pStyle w:val="Prrafodelista"/>
              <w:numPr>
                <w:ilvl w:val="0"/>
                <w:numId w:val="23"/>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9D3B96">
              <w:rPr>
                <w:rFonts w:ascii="Arial" w:hAnsi="Arial" w:cs="Arial"/>
                <w:color w:val="000000"/>
                <w:sz w:val="22"/>
                <w:szCs w:val="22"/>
                <w:lang w:val="es-CO"/>
              </w:rPr>
              <w:lastRenderedPageBreak/>
              <w:t>Débiles mecanismos y controles para la continuidad de acuerdos de intercambio de información.</w:t>
            </w:r>
          </w:p>
          <w:p w14:paraId="0D8F7B4B" w14:textId="77777777" w:rsidR="009D3B96" w:rsidRPr="009D3B96" w:rsidRDefault="009D3B96" w:rsidP="009D3B96">
            <w:pPr>
              <w:pStyle w:val="Prrafodelista"/>
              <w:numPr>
                <w:ilvl w:val="0"/>
                <w:numId w:val="23"/>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9D3B96">
              <w:rPr>
                <w:rFonts w:ascii="Arial" w:hAnsi="Arial" w:cs="Arial"/>
                <w:color w:val="000000"/>
                <w:sz w:val="22"/>
                <w:szCs w:val="22"/>
                <w:lang w:val="es-CO"/>
              </w:rPr>
              <w:t>Dificultades en el manejo de datos unificados misionales y administrativos.</w:t>
            </w:r>
          </w:p>
          <w:p w14:paraId="79A45BEE" w14:textId="5479A052" w:rsidR="009D3B96" w:rsidRPr="009D3B96" w:rsidRDefault="009D3B96" w:rsidP="009D3B96">
            <w:pPr>
              <w:pStyle w:val="Prrafodelista"/>
              <w:numPr>
                <w:ilvl w:val="0"/>
                <w:numId w:val="23"/>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9D3B96">
              <w:rPr>
                <w:rFonts w:ascii="Arial" w:hAnsi="Arial" w:cs="Arial"/>
                <w:color w:val="000000"/>
                <w:sz w:val="22"/>
                <w:szCs w:val="22"/>
                <w:lang w:val="es-CO"/>
              </w:rPr>
              <w:t>Debilidad en uso y aprovechamiento de las herramientas tecnológicas disponibles para la administración y control de la gestión institucional.</w:t>
            </w:r>
          </w:p>
        </w:tc>
      </w:tr>
      <w:tr w:rsidR="009D3B96" w:rsidRPr="00CF662D" w14:paraId="36FD09BB" w14:textId="77777777" w:rsidTr="0020558E">
        <w:trPr>
          <w:trHeight w:val="5651"/>
        </w:trPr>
        <w:tc>
          <w:tcPr>
            <w:cnfStyle w:val="001000000000" w:firstRow="0" w:lastRow="0" w:firstColumn="1" w:lastColumn="0" w:oddVBand="0" w:evenVBand="0" w:oddHBand="0" w:evenHBand="0" w:firstRowFirstColumn="0" w:firstRowLastColumn="0" w:lastRowFirstColumn="0" w:lastRowLastColumn="0"/>
            <w:tcW w:w="704" w:type="dxa"/>
            <w:vMerge/>
            <w:tcBorders>
              <w:bottom w:val="single" w:sz="4" w:space="0" w:color="999999"/>
            </w:tcBorders>
            <w:hideMark/>
          </w:tcPr>
          <w:p w14:paraId="1DC5C6ED" w14:textId="77777777" w:rsidR="009D3B96" w:rsidRPr="00CF662D" w:rsidRDefault="009D3B96" w:rsidP="00EC42A0">
            <w:pPr>
              <w:rPr>
                <w:rFonts w:ascii="Arial" w:hAnsi="Arial" w:cs="Arial"/>
                <w:color w:val="000000"/>
                <w:lang w:val="es-CO"/>
              </w:rPr>
            </w:pPr>
          </w:p>
        </w:tc>
        <w:tc>
          <w:tcPr>
            <w:tcW w:w="4235" w:type="dxa"/>
            <w:vMerge/>
            <w:tcBorders>
              <w:bottom w:val="single" w:sz="4" w:space="0" w:color="999999"/>
            </w:tcBorders>
            <w:hideMark/>
          </w:tcPr>
          <w:p w14:paraId="476D415F" w14:textId="24D28D7E" w:rsidR="009D3B96" w:rsidRPr="00CF662D" w:rsidRDefault="009D3B96" w:rsidP="00EC42A0">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rPr>
            </w:pPr>
          </w:p>
        </w:tc>
        <w:tc>
          <w:tcPr>
            <w:tcW w:w="4270" w:type="dxa"/>
            <w:tcBorders>
              <w:bottom w:val="single" w:sz="4" w:space="0" w:color="999999"/>
            </w:tcBorders>
            <w:hideMark/>
          </w:tcPr>
          <w:p w14:paraId="4571BA18" w14:textId="36E7ECEC" w:rsidR="009D3B96" w:rsidRPr="00CF662D" w:rsidRDefault="009D3B96" w:rsidP="00EC42A0">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rPr>
            </w:pPr>
          </w:p>
        </w:tc>
      </w:tr>
      <w:tr w:rsidR="007C47FB" w:rsidRPr="00CF662D" w14:paraId="02E58AAE" w14:textId="77777777" w:rsidTr="00A17483">
        <w:trPr>
          <w:trHeight w:val="284"/>
        </w:trPr>
        <w:tc>
          <w:tcPr>
            <w:cnfStyle w:val="001000000000" w:firstRow="0" w:lastRow="0" w:firstColumn="1" w:lastColumn="0" w:oddVBand="0" w:evenVBand="0" w:oddHBand="0" w:evenHBand="0" w:firstRowFirstColumn="0" w:firstRowLastColumn="0" w:lastRowFirstColumn="0" w:lastRowLastColumn="0"/>
            <w:tcW w:w="704" w:type="dxa"/>
            <w:vMerge w:val="restart"/>
            <w:textDirection w:val="btLr"/>
            <w:hideMark/>
          </w:tcPr>
          <w:p w14:paraId="02B8527B" w14:textId="77777777" w:rsidR="007C47FB" w:rsidRPr="00CF662D" w:rsidRDefault="007C47FB" w:rsidP="00EC42A0">
            <w:pPr>
              <w:jc w:val="center"/>
              <w:rPr>
                <w:rFonts w:ascii="Arial" w:hAnsi="Arial" w:cs="Arial"/>
                <w:color w:val="000000"/>
                <w:lang w:val="es-CO"/>
              </w:rPr>
            </w:pPr>
            <w:r w:rsidRPr="00CF662D">
              <w:rPr>
                <w:rFonts w:ascii="Arial" w:hAnsi="Arial" w:cs="Arial"/>
                <w:color w:val="000000"/>
                <w:lang w:val="es-CO"/>
              </w:rPr>
              <w:t>Recursos (Físicos, y presupuestales, y humano)</w:t>
            </w:r>
          </w:p>
        </w:tc>
        <w:tc>
          <w:tcPr>
            <w:tcW w:w="4235" w:type="dxa"/>
            <w:vMerge w:val="restart"/>
            <w:hideMark/>
          </w:tcPr>
          <w:p w14:paraId="7F17C08D" w14:textId="77777777" w:rsidR="007C47FB" w:rsidRDefault="007C47FB" w:rsidP="008B52CC">
            <w:pPr>
              <w:pStyle w:val="Prrafodelista"/>
              <w:numPr>
                <w:ilvl w:val="0"/>
                <w:numId w:val="24"/>
              </w:num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rPr>
            </w:pPr>
            <w:r w:rsidRPr="008B52CC">
              <w:rPr>
                <w:rFonts w:ascii="Arial" w:hAnsi="Arial" w:cs="Arial"/>
                <w:color w:val="000000"/>
                <w:lang w:val="es-CO"/>
              </w:rPr>
              <w:t>Red de oficinas con cobertura regional que se ha venido ajustando a las necesidades de los procesos y políticas que implementa y coordina la Agencia.</w:t>
            </w:r>
          </w:p>
          <w:p w14:paraId="34BFCA58" w14:textId="77777777" w:rsidR="007C47FB" w:rsidRDefault="007C47FB" w:rsidP="008B52CC">
            <w:pPr>
              <w:pStyle w:val="Prrafodelista"/>
              <w:numPr>
                <w:ilvl w:val="0"/>
                <w:numId w:val="24"/>
              </w:num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rPr>
            </w:pPr>
            <w:r w:rsidRPr="00CF662D">
              <w:rPr>
                <w:rFonts w:ascii="Arial" w:hAnsi="Arial" w:cs="Arial"/>
                <w:color w:val="000000"/>
                <w:lang w:val="es-CO"/>
              </w:rPr>
              <w:t>Mejoramiento en el manejo y preservación en la gestión documental, de manera física y digital.</w:t>
            </w:r>
          </w:p>
          <w:p w14:paraId="4ABC8B21" w14:textId="77777777" w:rsidR="007C47FB" w:rsidRDefault="007C47FB" w:rsidP="008B52CC">
            <w:pPr>
              <w:pStyle w:val="Prrafodelista"/>
              <w:numPr>
                <w:ilvl w:val="0"/>
                <w:numId w:val="24"/>
              </w:num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rPr>
            </w:pPr>
            <w:r w:rsidRPr="00CF662D">
              <w:rPr>
                <w:rFonts w:ascii="Arial" w:hAnsi="Arial" w:cs="Arial"/>
                <w:color w:val="000000"/>
                <w:lang w:val="es-CO"/>
              </w:rPr>
              <w:t>Optimización de recursos destinados a comisiones y desplazamientos.</w:t>
            </w:r>
          </w:p>
          <w:p w14:paraId="0D3A84CA" w14:textId="77777777" w:rsidR="007C47FB" w:rsidRDefault="007C47FB" w:rsidP="008B52CC">
            <w:pPr>
              <w:pStyle w:val="Prrafodelista"/>
              <w:numPr>
                <w:ilvl w:val="0"/>
                <w:numId w:val="24"/>
              </w:num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rPr>
            </w:pPr>
            <w:r w:rsidRPr="00CF662D">
              <w:rPr>
                <w:rFonts w:ascii="Arial" w:hAnsi="Arial" w:cs="Arial"/>
                <w:color w:val="000000"/>
                <w:lang w:val="es-CO"/>
              </w:rPr>
              <w:t>Se cuenta con un Protocolo de Bioseguridad para la prevención de contagio por COVID-19.</w:t>
            </w:r>
          </w:p>
          <w:p w14:paraId="7CD26E67" w14:textId="77777777" w:rsidR="007C47FB" w:rsidRDefault="007C47FB" w:rsidP="008B52CC">
            <w:pPr>
              <w:pStyle w:val="Prrafodelista"/>
              <w:numPr>
                <w:ilvl w:val="0"/>
                <w:numId w:val="24"/>
              </w:num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rPr>
            </w:pPr>
            <w:r w:rsidRPr="00CF662D">
              <w:rPr>
                <w:rFonts w:ascii="Arial" w:hAnsi="Arial" w:cs="Arial"/>
                <w:color w:val="000000"/>
                <w:lang w:val="es-CO"/>
              </w:rPr>
              <w:t>Compromiso de los empleados públicos y/o contratistas.</w:t>
            </w:r>
          </w:p>
          <w:p w14:paraId="54662721" w14:textId="77777777" w:rsidR="007C47FB" w:rsidRDefault="007C47FB" w:rsidP="008B52CC">
            <w:pPr>
              <w:pStyle w:val="Prrafodelista"/>
              <w:numPr>
                <w:ilvl w:val="0"/>
                <w:numId w:val="24"/>
              </w:num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rPr>
            </w:pPr>
            <w:r w:rsidRPr="00CF662D">
              <w:rPr>
                <w:rFonts w:ascii="Arial" w:hAnsi="Arial" w:cs="Arial"/>
                <w:color w:val="000000"/>
                <w:lang w:val="es-CO"/>
              </w:rPr>
              <w:t xml:space="preserve">Conocimiento en región, del Sistema de Gestión de </w:t>
            </w:r>
            <w:r w:rsidRPr="00CF662D">
              <w:rPr>
                <w:rFonts w:ascii="Arial" w:hAnsi="Arial" w:cs="Arial"/>
                <w:color w:val="000000"/>
                <w:lang w:val="es-CO"/>
              </w:rPr>
              <w:lastRenderedPageBreak/>
              <w:t>Seguridad y Salud en el Trabajo.</w:t>
            </w:r>
          </w:p>
          <w:p w14:paraId="4832C04F" w14:textId="77777777" w:rsidR="007C47FB" w:rsidRDefault="007C47FB" w:rsidP="008B52CC">
            <w:pPr>
              <w:pStyle w:val="Prrafodelista"/>
              <w:numPr>
                <w:ilvl w:val="0"/>
                <w:numId w:val="24"/>
              </w:num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rPr>
            </w:pPr>
            <w:r w:rsidRPr="00CF662D">
              <w:rPr>
                <w:rFonts w:ascii="Arial" w:hAnsi="Arial" w:cs="Arial"/>
                <w:color w:val="000000"/>
                <w:lang w:val="es-CO"/>
              </w:rPr>
              <w:t>Apropiación institucional del Sistema Propio de Evaluación de Desempeño del Sector Presidencia.</w:t>
            </w:r>
          </w:p>
          <w:p w14:paraId="1AFD5BA5" w14:textId="77777777" w:rsidR="007C47FB" w:rsidRDefault="007C47FB" w:rsidP="0020558E">
            <w:pPr>
              <w:pStyle w:val="Prrafodelista"/>
              <w:numPr>
                <w:ilvl w:val="0"/>
                <w:numId w:val="24"/>
              </w:num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rPr>
            </w:pPr>
            <w:r w:rsidRPr="008B52CC">
              <w:rPr>
                <w:rFonts w:ascii="Arial" w:hAnsi="Arial" w:cs="Arial"/>
                <w:color w:val="000000"/>
                <w:lang w:val="es-CO"/>
              </w:rPr>
              <w:t>Proceso de inducción institucional fortalecido.</w:t>
            </w:r>
          </w:p>
          <w:p w14:paraId="27FD8276" w14:textId="4B6FB899" w:rsidR="007C47FB" w:rsidRDefault="007C47FB" w:rsidP="0020558E">
            <w:pPr>
              <w:pStyle w:val="Prrafodelista"/>
              <w:numPr>
                <w:ilvl w:val="0"/>
                <w:numId w:val="24"/>
              </w:num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rPr>
            </w:pPr>
            <w:r w:rsidRPr="008B52CC">
              <w:rPr>
                <w:rFonts w:ascii="Arial" w:hAnsi="Arial" w:cs="Arial"/>
                <w:color w:val="000000"/>
                <w:lang w:val="es-CO"/>
              </w:rPr>
              <w:t>Proceso de inducción institucional fortalecido.</w:t>
            </w:r>
          </w:p>
          <w:p w14:paraId="18099FB9" w14:textId="1858E79E" w:rsidR="007C47FB" w:rsidRDefault="007C47FB" w:rsidP="0020558E">
            <w:pPr>
              <w:pStyle w:val="Prrafodelista"/>
              <w:numPr>
                <w:ilvl w:val="0"/>
                <w:numId w:val="24"/>
              </w:num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rPr>
            </w:pPr>
            <w:r w:rsidRPr="00CF662D">
              <w:rPr>
                <w:rFonts w:ascii="Arial" w:hAnsi="Arial" w:cs="Arial"/>
                <w:color w:val="000000"/>
                <w:lang w:val="es-CO"/>
              </w:rPr>
              <w:t>Preservación de la memoria institucional a través de la sistematización de buenas prácticas.</w:t>
            </w:r>
          </w:p>
          <w:p w14:paraId="25BA5A90" w14:textId="695E56EE" w:rsidR="007C47FB" w:rsidRDefault="007C47FB" w:rsidP="0020558E">
            <w:pPr>
              <w:pStyle w:val="Prrafodelista"/>
              <w:numPr>
                <w:ilvl w:val="0"/>
                <w:numId w:val="24"/>
              </w:num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rPr>
            </w:pPr>
            <w:r w:rsidRPr="00CF662D">
              <w:rPr>
                <w:rFonts w:ascii="Arial" w:hAnsi="Arial" w:cs="Arial"/>
                <w:color w:val="000000"/>
                <w:lang w:val="es-CO"/>
              </w:rPr>
              <w:t>Repositorios de conocimiento desarrollados y apropiados para preservar la gestión en el empleo y la memoria Institucional/puesto de trabajo.</w:t>
            </w:r>
          </w:p>
          <w:p w14:paraId="6339DF98" w14:textId="560B92B5" w:rsidR="007C47FB" w:rsidRDefault="007C47FB" w:rsidP="0020558E">
            <w:pPr>
              <w:pStyle w:val="Prrafodelista"/>
              <w:numPr>
                <w:ilvl w:val="0"/>
                <w:numId w:val="24"/>
              </w:num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rPr>
            </w:pPr>
            <w:r w:rsidRPr="00CF662D">
              <w:rPr>
                <w:rFonts w:ascii="Arial" w:hAnsi="Arial" w:cs="Arial"/>
                <w:color w:val="000000"/>
                <w:lang w:val="es-CO"/>
              </w:rPr>
              <w:t>Existencia de lineamientos para el uso del lenguaje claro en la operación de la ARN (Atención, Oficios, memorandos, documentos del Sistema Integrado de Gestión).</w:t>
            </w:r>
          </w:p>
          <w:p w14:paraId="15080E29" w14:textId="7E9A964F" w:rsidR="007C47FB" w:rsidRDefault="007C47FB" w:rsidP="0020558E">
            <w:pPr>
              <w:pStyle w:val="Prrafodelista"/>
              <w:numPr>
                <w:ilvl w:val="0"/>
                <w:numId w:val="24"/>
              </w:num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rPr>
            </w:pPr>
            <w:r w:rsidRPr="00CF662D">
              <w:rPr>
                <w:rFonts w:ascii="Arial" w:hAnsi="Arial" w:cs="Arial"/>
                <w:color w:val="000000"/>
                <w:lang w:val="es-CO"/>
              </w:rPr>
              <w:t xml:space="preserve">Se cuenta con un equipo de trabajo que verifica las </w:t>
            </w:r>
            <w:r w:rsidRPr="00CF662D">
              <w:rPr>
                <w:rFonts w:ascii="Arial" w:hAnsi="Arial" w:cs="Arial"/>
                <w:color w:val="000000"/>
                <w:lang w:val="es-CO"/>
              </w:rPr>
              <w:lastRenderedPageBreak/>
              <w:t>condiciones del sistema eléctrico e implementa acciones, entre ellas sustitución de equipos de baja eficiencia energética.</w:t>
            </w:r>
          </w:p>
          <w:p w14:paraId="0B855847" w14:textId="0820F5A7" w:rsidR="007C47FB" w:rsidRDefault="007C47FB" w:rsidP="0020558E">
            <w:pPr>
              <w:pStyle w:val="Prrafodelista"/>
              <w:numPr>
                <w:ilvl w:val="0"/>
                <w:numId w:val="24"/>
              </w:num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rPr>
            </w:pPr>
            <w:r w:rsidRPr="00CF662D">
              <w:rPr>
                <w:rFonts w:ascii="Arial" w:hAnsi="Arial" w:cs="Arial"/>
                <w:color w:val="000000"/>
                <w:lang w:val="es-CO"/>
              </w:rPr>
              <w:t>Se cuenta con profesionales encargados de velar por el buen funcionamiento de la infraestructura física de la Entidad, garantizando el seguimiento y acciones correctivas.</w:t>
            </w:r>
          </w:p>
          <w:p w14:paraId="737CC9C0" w14:textId="229BA938" w:rsidR="007C47FB" w:rsidRDefault="007C47FB" w:rsidP="0020558E">
            <w:pPr>
              <w:pStyle w:val="Prrafodelista"/>
              <w:numPr>
                <w:ilvl w:val="0"/>
                <w:numId w:val="24"/>
              </w:num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rPr>
            </w:pPr>
            <w:r w:rsidRPr="00CF662D">
              <w:rPr>
                <w:rFonts w:ascii="Arial" w:hAnsi="Arial" w:cs="Arial"/>
                <w:color w:val="000000"/>
                <w:lang w:val="es-CO"/>
              </w:rPr>
              <w:t>Infraestructura física de las instalaciones, que permite un adecuado desarrollo de las actividades misionales a nivel nacional, acorde con la normativa.</w:t>
            </w:r>
          </w:p>
          <w:p w14:paraId="48B79459" w14:textId="57F11252" w:rsidR="007C47FB" w:rsidRDefault="007C47FB" w:rsidP="0020558E">
            <w:pPr>
              <w:pStyle w:val="Prrafodelista"/>
              <w:numPr>
                <w:ilvl w:val="0"/>
                <w:numId w:val="24"/>
              </w:num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rPr>
            </w:pPr>
            <w:r w:rsidRPr="00CF662D">
              <w:rPr>
                <w:rFonts w:ascii="Arial" w:hAnsi="Arial" w:cs="Arial"/>
                <w:color w:val="000000"/>
                <w:lang w:val="es-CO"/>
              </w:rPr>
              <w:t>Adecuado aseguramiento para un manejo responsable de los bienes de la entidad asignados a los Empleados públicos y/o contratistas, con el objeto que no se presenten afectaciones y pérdidas.</w:t>
            </w:r>
          </w:p>
          <w:p w14:paraId="5658C587" w14:textId="08D24E37" w:rsidR="007C47FB" w:rsidRDefault="007C47FB" w:rsidP="0020558E">
            <w:pPr>
              <w:pStyle w:val="Prrafodelista"/>
              <w:numPr>
                <w:ilvl w:val="0"/>
                <w:numId w:val="24"/>
              </w:num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rPr>
            </w:pPr>
            <w:r w:rsidRPr="00CF662D">
              <w:rPr>
                <w:rFonts w:ascii="Arial" w:hAnsi="Arial" w:cs="Arial"/>
                <w:color w:val="000000"/>
                <w:lang w:val="es-CO"/>
              </w:rPr>
              <w:t>Mantenimiento y/o adecuaciones locativas menores de la infraestructura física de las oficinas de la ARN, incluye suministro de elementos de ferretería.</w:t>
            </w:r>
          </w:p>
          <w:p w14:paraId="070F3E3E" w14:textId="78EBB69B" w:rsidR="007C47FB" w:rsidRDefault="007C47FB" w:rsidP="0020558E">
            <w:pPr>
              <w:pStyle w:val="Prrafodelista"/>
              <w:numPr>
                <w:ilvl w:val="0"/>
                <w:numId w:val="24"/>
              </w:num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rPr>
            </w:pPr>
            <w:r w:rsidRPr="00CF662D">
              <w:rPr>
                <w:rFonts w:ascii="Arial" w:hAnsi="Arial" w:cs="Arial"/>
                <w:color w:val="000000"/>
                <w:lang w:val="es-CO"/>
              </w:rPr>
              <w:t>Instalaciones de las sedes en región y en el Nivel Central con accesos a servicios públicos, evitando suspensiones y/o cortes en el servicio.</w:t>
            </w:r>
          </w:p>
          <w:p w14:paraId="05C96028" w14:textId="612C9A1B" w:rsidR="007C47FB" w:rsidRDefault="007C47FB" w:rsidP="0020558E">
            <w:pPr>
              <w:pStyle w:val="Prrafodelista"/>
              <w:numPr>
                <w:ilvl w:val="0"/>
                <w:numId w:val="24"/>
              </w:num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rPr>
            </w:pPr>
            <w:r w:rsidRPr="00CF662D">
              <w:rPr>
                <w:rFonts w:ascii="Arial" w:hAnsi="Arial" w:cs="Arial"/>
                <w:color w:val="000000"/>
                <w:lang w:val="es-CO"/>
              </w:rPr>
              <w:t xml:space="preserve">Sedes de la Entidad con servicios de aseo, cafetería y mantenimiento, ofreciendo espacios limpios y confortables para un óptimo desarrollo de las funciones y </w:t>
            </w:r>
            <w:r w:rsidRPr="00CF662D">
              <w:rPr>
                <w:rFonts w:ascii="Arial" w:hAnsi="Arial" w:cs="Arial"/>
                <w:color w:val="000000"/>
                <w:lang w:val="es-CO"/>
              </w:rPr>
              <w:lastRenderedPageBreak/>
              <w:t>actividades por parte de empleados públicos y/o contratistas.</w:t>
            </w:r>
          </w:p>
          <w:p w14:paraId="0720EFB4" w14:textId="162F66A8" w:rsidR="007C47FB" w:rsidRDefault="007C47FB" w:rsidP="0020558E">
            <w:pPr>
              <w:pStyle w:val="Prrafodelista"/>
              <w:numPr>
                <w:ilvl w:val="0"/>
                <w:numId w:val="24"/>
              </w:num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rPr>
            </w:pPr>
            <w:r w:rsidRPr="00CF662D">
              <w:rPr>
                <w:rFonts w:ascii="Arial" w:hAnsi="Arial" w:cs="Arial"/>
                <w:color w:val="000000"/>
                <w:lang w:val="es-CO"/>
              </w:rPr>
              <w:t>Proceso de Gestión Documental que cumple con la normativa vigente aplicable, en la materia.</w:t>
            </w:r>
          </w:p>
          <w:p w14:paraId="3381E90A" w14:textId="7100272F" w:rsidR="007C47FB" w:rsidRDefault="007C47FB" w:rsidP="0020558E">
            <w:pPr>
              <w:pStyle w:val="Prrafodelista"/>
              <w:numPr>
                <w:ilvl w:val="0"/>
                <w:numId w:val="24"/>
              </w:num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rPr>
            </w:pPr>
            <w:r w:rsidRPr="00CF662D">
              <w:rPr>
                <w:rFonts w:ascii="Arial" w:hAnsi="Arial" w:cs="Arial"/>
                <w:color w:val="000000"/>
                <w:lang w:val="es-CO"/>
              </w:rPr>
              <w:t>Se cuenta con empleados públicos y contratistas encargados de velar por el cumplimiento de la ejecución del Programa Anual Mensualizado - PAC, asignado por el Ministerio de Hacienda.</w:t>
            </w:r>
          </w:p>
          <w:p w14:paraId="2DEC27AB" w14:textId="1E4361FB" w:rsidR="007C47FB" w:rsidRDefault="007C47FB" w:rsidP="0020558E">
            <w:pPr>
              <w:pStyle w:val="Prrafodelista"/>
              <w:numPr>
                <w:ilvl w:val="0"/>
                <w:numId w:val="24"/>
              </w:num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rPr>
            </w:pPr>
            <w:r w:rsidRPr="00CF662D">
              <w:rPr>
                <w:rFonts w:ascii="Arial" w:hAnsi="Arial" w:cs="Arial"/>
                <w:color w:val="000000"/>
                <w:lang w:val="es-CO"/>
              </w:rPr>
              <w:t>Se cuenta con el Manual de Políticas Contables de la Entidad.</w:t>
            </w:r>
          </w:p>
          <w:p w14:paraId="1A12A710" w14:textId="31D9CFBF" w:rsidR="007C47FB" w:rsidRDefault="007C47FB" w:rsidP="0020558E">
            <w:pPr>
              <w:pStyle w:val="Prrafodelista"/>
              <w:numPr>
                <w:ilvl w:val="0"/>
                <w:numId w:val="24"/>
              </w:num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rPr>
            </w:pPr>
            <w:r w:rsidRPr="00CF662D">
              <w:rPr>
                <w:rFonts w:ascii="Arial" w:hAnsi="Arial" w:cs="Arial"/>
                <w:color w:val="000000"/>
                <w:lang w:val="es-CO"/>
              </w:rPr>
              <w:t>Se da cumplimiento a los desembolsos de los apoyos económicos en oportunidad, coadyuvando a la fidelización de la población objeto de los procesos de la Entidad.</w:t>
            </w:r>
          </w:p>
          <w:p w14:paraId="0C03A21D" w14:textId="4E2E2EA0" w:rsidR="007C47FB" w:rsidRDefault="007C47FB" w:rsidP="0020558E">
            <w:pPr>
              <w:pStyle w:val="Prrafodelista"/>
              <w:numPr>
                <w:ilvl w:val="0"/>
                <w:numId w:val="24"/>
              </w:num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rPr>
            </w:pPr>
            <w:r w:rsidRPr="00CF662D">
              <w:rPr>
                <w:rFonts w:ascii="Arial" w:hAnsi="Arial" w:cs="Arial"/>
                <w:color w:val="000000"/>
                <w:lang w:val="es-CO"/>
              </w:rPr>
              <w:t>Se inicia con el proceso de verificación para ocupar vacantes, mediante derecho preferencial a encargo impulsando el desarrollo laboral de los empleados públicos.</w:t>
            </w:r>
          </w:p>
          <w:p w14:paraId="5CBFA1A4" w14:textId="3F1CA91C" w:rsidR="007C47FB" w:rsidRDefault="007C47FB" w:rsidP="0020558E">
            <w:pPr>
              <w:pStyle w:val="Prrafodelista"/>
              <w:numPr>
                <w:ilvl w:val="0"/>
                <w:numId w:val="24"/>
              </w:num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rPr>
            </w:pPr>
            <w:r w:rsidRPr="00CF662D">
              <w:rPr>
                <w:rFonts w:ascii="Arial" w:hAnsi="Arial" w:cs="Arial"/>
                <w:color w:val="000000"/>
                <w:lang w:val="es-CO"/>
              </w:rPr>
              <w:t>Fortalecimiento de los planes de manejo ambiental de la Entidad.</w:t>
            </w:r>
          </w:p>
          <w:p w14:paraId="49906253" w14:textId="2FD18F1F" w:rsidR="007C47FB" w:rsidRDefault="007C47FB" w:rsidP="0020558E">
            <w:pPr>
              <w:pStyle w:val="Prrafodelista"/>
              <w:numPr>
                <w:ilvl w:val="0"/>
                <w:numId w:val="24"/>
              </w:num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rPr>
            </w:pPr>
            <w:r w:rsidRPr="00CF662D">
              <w:rPr>
                <w:rFonts w:ascii="Arial" w:hAnsi="Arial" w:cs="Arial"/>
                <w:color w:val="000000"/>
                <w:lang w:val="es-CO"/>
              </w:rPr>
              <w:t>Apropiación y uso de las políticas de equilibrio vida personal y laboral, puntos y beneficios ARN.</w:t>
            </w:r>
          </w:p>
          <w:p w14:paraId="156C6345" w14:textId="7A28FAB8" w:rsidR="007C47FB" w:rsidRPr="008B52CC" w:rsidRDefault="007C47FB" w:rsidP="0020558E">
            <w:pPr>
              <w:pStyle w:val="Prrafodelista"/>
              <w:numPr>
                <w:ilvl w:val="0"/>
                <w:numId w:val="24"/>
              </w:num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rPr>
            </w:pPr>
            <w:r w:rsidRPr="00CF662D">
              <w:rPr>
                <w:rFonts w:ascii="Arial" w:hAnsi="Arial" w:cs="Arial"/>
                <w:color w:val="000000"/>
                <w:lang w:val="es-CO"/>
              </w:rPr>
              <w:t>Mayor receptividad, apropiación y aplicación de los métodos de operación y lineamientos institucionales por parte del Nivel Central y de las Sedes en Región.</w:t>
            </w:r>
          </w:p>
          <w:p w14:paraId="7440EB1C" w14:textId="15B7A7A0" w:rsidR="007C47FB" w:rsidRPr="008B52CC" w:rsidRDefault="007C47FB" w:rsidP="00C47E1E">
            <w:pPr>
              <w:pStyle w:val="Prrafodelista"/>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rPr>
            </w:pPr>
          </w:p>
        </w:tc>
        <w:tc>
          <w:tcPr>
            <w:tcW w:w="4270" w:type="dxa"/>
            <w:hideMark/>
          </w:tcPr>
          <w:p w14:paraId="280D20F3" w14:textId="77777777" w:rsidR="007C47FB" w:rsidRDefault="007C47FB" w:rsidP="00A16D66">
            <w:pPr>
              <w:pStyle w:val="Prrafodelista"/>
              <w:numPr>
                <w:ilvl w:val="0"/>
                <w:numId w:val="24"/>
              </w:num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rPr>
            </w:pPr>
            <w:r w:rsidRPr="00A16D66">
              <w:rPr>
                <w:rFonts w:ascii="Arial" w:hAnsi="Arial" w:cs="Arial"/>
                <w:color w:val="000000"/>
                <w:lang w:val="es-CO"/>
              </w:rPr>
              <w:lastRenderedPageBreak/>
              <w:t>Cambios en el equipo directivo de la Entidad, como consecuencia de aspectos externos como, por ejemplo, la afectación de la salud por el COVID 19, factores políticos, factores de sanidad en general o decisiones personales.</w:t>
            </w:r>
          </w:p>
          <w:p w14:paraId="76B3B3C1" w14:textId="77777777" w:rsidR="007C47FB" w:rsidRDefault="007C47FB" w:rsidP="00A16D66">
            <w:pPr>
              <w:pStyle w:val="Prrafodelista"/>
              <w:numPr>
                <w:ilvl w:val="0"/>
                <w:numId w:val="24"/>
              </w:num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rPr>
            </w:pPr>
            <w:r w:rsidRPr="00CF662D">
              <w:rPr>
                <w:rFonts w:ascii="Arial" w:hAnsi="Arial" w:cs="Arial"/>
                <w:color w:val="000000"/>
                <w:lang w:val="es-CO"/>
              </w:rPr>
              <w:t>Posibilidad de incumplimiento de metas por inconvenientes operativos (aún después de modificadas).</w:t>
            </w:r>
          </w:p>
          <w:p w14:paraId="31DA3BF7" w14:textId="77777777" w:rsidR="007C47FB" w:rsidRDefault="007C47FB" w:rsidP="00A16D66">
            <w:pPr>
              <w:pStyle w:val="Prrafodelista"/>
              <w:numPr>
                <w:ilvl w:val="0"/>
                <w:numId w:val="24"/>
              </w:num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rPr>
            </w:pPr>
            <w:r w:rsidRPr="00CF662D">
              <w:rPr>
                <w:rFonts w:ascii="Arial" w:hAnsi="Arial" w:cs="Arial"/>
                <w:color w:val="000000"/>
                <w:lang w:val="es-CO"/>
              </w:rPr>
              <w:t>Falta de recursos para renovación del parque tecnológico, así como recursos relacionados con la infraestructura de seguridad.</w:t>
            </w:r>
          </w:p>
          <w:p w14:paraId="1B78EDFE" w14:textId="77777777" w:rsidR="007C47FB" w:rsidRPr="00A16D66" w:rsidRDefault="007C47FB" w:rsidP="00A16D66">
            <w:pPr>
              <w:pStyle w:val="Prrafodelista"/>
              <w:numPr>
                <w:ilvl w:val="0"/>
                <w:numId w:val="24"/>
              </w:num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rPr>
            </w:pPr>
            <w:r w:rsidRPr="00CF662D">
              <w:rPr>
                <w:rFonts w:ascii="Arial" w:hAnsi="Arial" w:cs="Arial"/>
                <w:lang w:val="es-CO"/>
              </w:rPr>
              <w:t>Fuga de conocimiento, ocasionada por rotación del personal tanto de empleados públicos como contratistas.</w:t>
            </w:r>
          </w:p>
          <w:p w14:paraId="216274B4" w14:textId="77777777" w:rsidR="007C47FB" w:rsidRDefault="007C47FB" w:rsidP="00A16D66">
            <w:pPr>
              <w:pStyle w:val="Prrafodelista"/>
              <w:numPr>
                <w:ilvl w:val="0"/>
                <w:numId w:val="24"/>
              </w:num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rPr>
            </w:pPr>
            <w:r w:rsidRPr="00CF662D">
              <w:rPr>
                <w:rFonts w:ascii="Arial" w:hAnsi="Arial" w:cs="Arial"/>
                <w:color w:val="000000"/>
                <w:lang w:val="es-CO"/>
              </w:rPr>
              <w:t xml:space="preserve">No existen medidas sancionatorias y económicas </w:t>
            </w:r>
            <w:r w:rsidRPr="00CF662D">
              <w:rPr>
                <w:rFonts w:ascii="Arial" w:hAnsi="Arial" w:cs="Arial"/>
                <w:color w:val="000000"/>
                <w:lang w:val="es-CO"/>
              </w:rPr>
              <w:lastRenderedPageBreak/>
              <w:t>en el manual de procedimientos sobre daños y hurtos de bienes y elementos de la Entidad.</w:t>
            </w:r>
          </w:p>
          <w:p w14:paraId="4D075A54" w14:textId="77777777" w:rsidR="007C47FB" w:rsidRDefault="007C47FB" w:rsidP="00A16D66">
            <w:pPr>
              <w:pStyle w:val="Prrafodelista"/>
              <w:numPr>
                <w:ilvl w:val="0"/>
                <w:numId w:val="24"/>
              </w:num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rPr>
            </w:pPr>
            <w:r w:rsidRPr="00CF662D">
              <w:rPr>
                <w:rFonts w:ascii="Arial" w:hAnsi="Arial" w:cs="Arial"/>
                <w:color w:val="000000"/>
                <w:lang w:val="es-CO"/>
              </w:rPr>
              <w:t>Afectación de la vida familiar por reuniones por fuera de los horarios laborales, así como el exceso de cargas laborales.</w:t>
            </w:r>
          </w:p>
          <w:p w14:paraId="168B7A4F" w14:textId="77777777" w:rsidR="007C47FB" w:rsidRDefault="007C47FB" w:rsidP="00A16D66">
            <w:pPr>
              <w:pStyle w:val="Prrafodelista"/>
              <w:numPr>
                <w:ilvl w:val="0"/>
                <w:numId w:val="24"/>
              </w:num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rPr>
            </w:pPr>
            <w:r w:rsidRPr="00CF662D">
              <w:rPr>
                <w:rFonts w:ascii="Arial" w:hAnsi="Arial" w:cs="Arial"/>
                <w:color w:val="000000"/>
                <w:lang w:val="es-CO"/>
              </w:rPr>
              <w:t>Falta fortalecer la gestión de viajes en términos de oportunidad.</w:t>
            </w:r>
          </w:p>
          <w:p w14:paraId="7223C0D9" w14:textId="77777777" w:rsidR="007C47FB" w:rsidRDefault="007C47FB" w:rsidP="00A16D66">
            <w:pPr>
              <w:pStyle w:val="Prrafodelista"/>
              <w:numPr>
                <w:ilvl w:val="0"/>
                <w:numId w:val="24"/>
              </w:num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rPr>
            </w:pPr>
            <w:r w:rsidRPr="00CF662D">
              <w:rPr>
                <w:rFonts w:ascii="Arial" w:hAnsi="Arial" w:cs="Arial"/>
                <w:color w:val="000000"/>
                <w:lang w:val="es-CO"/>
              </w:rPr>
              <w:t>Posible contagio por COVID-19 en los empleados y/o contratistas de la Entidad.</w:t>
            </w:r>
          </w:p>
          <w:p w14:paraId="79887460" w14:textId="60AA3B97" w:rsidR="007C47FB" w:rsidRPr="00A16D66" w:rsidRDefault="007C47FB" w:rsidP="00A16D66">
            <w:pPr>
              <w:pStyle w:val="Prrafodelista"/>
              <w:numPr>
                <w:ilvl w:val="0"/>
                <w:numId w:val="24"/>
              </w:num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rPr>
            </w:pPr>
            <w:r w:rsidRPr="00CF662D">
              <w:rPr>
                <w:rFonts w:ascii="Arial" w:hAnsi="Arial" w:cs="Arial"/>
                <w:color w:val="000000"/>
                <w:lang w:val="es-CO"/>
              </w:rPr>
              <w:t>Dificultad en el control y seguimiento de actividades en la tercerización de procesos de subcontratados y convenios.</w:t>
            </w:r>
          </w:p>
        </w:tc>
      </w:tr>
      <w:tr w:rsidR="007C47FB" w:rsidRPr="00CF662D" w14:paraId="6877CC3C" w14:textId="77777777" w:rsidTr="0020558E">
        <w:trPr>
          <w:trHeight w:val="2930"/>
        </w:trPr>
        <w:tc>
          <w:tcPr>
            <w:cnfStyle w:val="001000000000" w:firstRow="0" w:lastRow="0" w:firstColumn="1" w:lastColumn="0" w:oddVBand="0" w:evenVBand="0" w:oddHBand="0" w:evenHBand="0" w:firstRowFirstColumn="0" w:firstRowLastColumn="0" w:lastRowFirstColumn="0" w:lastRowLastColumn="0"/>
            <w:tcW w:w="704" w:type="dxa"/>
            <w:vMerge/>
            <w:tcBorders>
              <w:bottom w:val="single" w:sz="4" w:space="0" w:color="999999"/>
            </w:tcBorders>
            <w:hideMark/>
          </w:tcPr>
          <w:p w14:paraId="3B05D5CE" w14:textId="77777777" w:rsidR="007C47FB" w:rsidRPr="00CF662D" w:rsidRDefault="007C47FB" w:rsidP="00EC42A0">
            <w:pPr>
              <w:rPr>
                <w:rFonts w:ascii="Arial" w:hAnsi="Arial" w:cs="Arial"/>
                <w:color w:val="000000"/>
                <w:lang w:val="es-CO"/>
              </w:rPr>
            </w:pPr>
          </w:p>
        </w:tc>
        <w:tc>
          <w:tcPr>
            <w:tcW w:w="4235" w:type="dxa"/>
            <w:vMerge/>
            <w:hideMark/>
          </w:tcPr>
          <w:p w14:paraId="69E81A33" w14:textId="21CC53AC" w:rsidR="007C47FB" w:rsidRPr="00CF662D" w:rsidRDefault="007C47FB" w:rsidP="00EC42A0">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rPr>
            </w:pPr>
          </w:p>
        </w:tc>
        <w:tc>
          <w:tcPr>
            <w:tcW w:w="4270" w:type="dxa"/>
            <w:hideMark/>
          </w:tcPr>
          <w:p w14:paraId="0842099F" w14:textId="45BC91D0" w:rsidR="007C47FB" w:rsidRPr="00CF662D" w:rsidRDefault="007C47FB" w:rsidP="00EC42A0">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rPr>
            </w:pPr>
          </w:p>
        </w:tc>
      </w:tr>
      <w:tr w:rsidR="007C47FB" w:rsidRPr="00CF662D" w14:paraId="64153A6E" w14:textId="77777777" w:rsidTr="0020558E">
        <w:trPr>
          <w:trHeight w:val="5553"/>
        </w:trPr>
        <w:tc>
          <w:tcPr>
            <w:cnfStyle w:val="001000000000" w:firstRow="0" w:lastRow="0" w:firstColumn="1" w:lastColumn="0" w:oddVBand="0" w:evenVBand="0" w:oddHBand="0" w:evenHBand="0" w:firstRowFirstColumn="0" w:firstRowLastColumn="0" w:lastRowFirstColumn="0" w:lastRowLastColumn="0"/>
            <w:tcW w:w="704" w:type="dxa"/>
            <w:vMerge/>
            <w:tcBorders>
              <w:bottom w:val="single" w:sz="4" w:space="0" w:color="999999"/>
            </w:tcBorders>
          </w:tcPr>
          <w:p w14:paraId="3A2DB5DB" w14:textId="77777777" w:rsidR="007C47FB" w:rsidRPr="00CF662D" w:rsidRDefault="007C47FB" w:rsidP="00EC42A0">
            <w:pPr>
              <w:rPr>
                <w:rFonts w:ascii="Arial" w:hAnsi="Arial" w:cs="Arial"/>
                <w:color w:val="000000"/>
                <w:lang w:val="es-CO"/>
              </w:rPr>
            </w:pPr>
          </w:p>
        </w:tc>
        <w:tc>
          <w:tcPr>
            <w:tcW w:w="4235" w:type="dxa"/>
            <w:vMerge/>
            <w:tcBorders>
              <w:bottom w:val="single" w:sz="4" w:space="0" w:color="999999"/>
            </w:tcBorders>
          </w:tcPr>
          <w:p w14:paraId="06A6723F" w14:textId="611B24C4" w:rsidR="007C47FB" w:rsidRPr="00CF662D" w:rsidRDefault="007C47FB" w:rsidP="00EC42A0">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rPr>
            </w:pPr>
          </w:p>
        </w:tc>
        <w:tc>
          <w:tcPr>
            <w:tcW w:w="4270" w:type="dxa"/>
            <w:tcBorders>
              <w:bottom w:val="single" w:sz="4" w:space="0" w:color="999999"/>
            </w:tcBorders>
          </w:tcPr>
          <w:p w14:paraId="3A798CA4" w14:textId="46050F8F" w:rsidR="007C47FB" w:rsidRPr="00CF662D" w:rsidRDefault="007C47FB" w:rsidP="00EC42A0">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rPr>
            </w:pPr>
          </w:p>
        </w:tc>
      </w:tr>
      <w:tr w:rsidR="007C47FB" w:rsidRPr="00CF662D" w14:paraId="0F0845FB" w14:textId="77777777" w:rsidTr="00B43183">
        <w:trPr>
          <w:trHeight w:val="1109"/>
        </w:trPr>
        <w:tc>
          <w:tcPr>
            <w:cnfStyle w:val="001000000000" w:firstRow="0" w:lastRow="0" w:firstColumn="1" w:lastColumn="0" w:oddVBand="0" w:evenVBand="0" w:oddHBand="0" w:evenHBand="0" w:firstRowFirstColumn="0" w:firstRowLastColumn="0" w:lastRowFirstColumn="0" w:lastRowLastColumn="0"/>
            <w:tcW w:w="704" w:type="dxa"/>
            <w:vMerge w:val="restart"/>
            <w:tcBorders>
              <w:bottom w:val="single" w:sz="4" w:space="0" w:color="999999"/>
            </w:tcBorders>
            <w:textDirection w:val="btLr"/>
            <w:hideMark/>
          </w:tcPr>
          <w:p w14:paraId="639A630D" w14:textId="77777777" w:rsidR="007C47FB" w:rsidRPr="00CF662D" w:rsidRDefault="007C47FB" w:rsidP="00EC42A0">
            <w:pPr>
              <w:jc w:val="center"/>
              <w:rPr>
                <w:rFonts w:ascii="Arial" w:hAnsi="Arial" w:cs="Arial"/>
                <w:color w:val="000000"/>
                <w:lang w:val="es-CO"/>
              </w:rPr>
            </w:pPr>
            <w:r w:rsidRPr="00CF662D">
              <w:rPr>
                <w:rFonts w:ascii="Arial" w:hAnsi="Arial" w:cs="Arial"/>
                <w:color w:val="000000"/>
                <w:lang w:val="es-CO"/>
              </w:rPr>
              <w:lastRenderedPageBreak/>
              <w:t>Cultura Organizacional</w:t>
            </w:r>
          </w:p>
        </w:tc>
        <w:tc>
          <w:tcPr>
            <w:tcW w:w="4235" w:type="dxa"/>
            <w:vMerge w:val="restart"/>
            <w:tcBorders>
              <w:bottom w:val="single" w:sz="4" w:space="0" w:color="999999"/>
            </w:tcBorders>
            <w:hideMark/>
          </w:tcPr>
          <w:p w14:paraId="443FD64F" w14:textId="77777777" w:rsidR="007C47FB" w:rsidRPr="00B43183" w:rsidRDefault="007C47FB" w:rsidP="007C47FB">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B43183">
              <w:rPr>
                <w:rFonts w:ascii="Arial" w:hAnsi="Arial" w:cs="Arial"/>
                <w:color w:val="000000"/>
                <w:sz w:val="22"/>
                <w:szCs w:val="22"/>
                <w:lang w:val="es-CO"/>
              </w:rPr>
              <w:t xml:space="preserve">Divulgación de buenas prácticas ambientales por medio de guardianes ambientales, </w:t>
            </w:r>
            <w:proofErr w:type="spellStart"/>
            <w:r w:rsidRPr="00B43183">
              <w:rPr>
                <w:rFonts w:ascii="Arial" w:hAnsi="Arial" w:cs="Arial"/>
                <w:color w:val="000000"/>
                <w:sz w:val="22"/>
                <w:szCs w:val="22"/>
                <w:lang w:val="es-CO"/>
              </w:rPr>
              <w:t>Ecotips</w:t>
            </w:r>
            <w:proofErr w:type="spellEnd"/>
            <w:r w:rsidRPr="00B43183">
              <w:rPr>
                <w:rFonts w:ascii="Arial" w:hAnsi="Arial" w:cs="Arial"/>
                <w:color w:val="000000"/>
                <w:sz w:val="22"/>
                <w:szCs w:val="22"/>
                <w:lang w:val="es-CO"/>
              </w:rPr>
              <w:t xml:space="preserve"> Boletines y notas en la intranet.</w:t>
            </w:r>
          </w:p>
          <w:p w14:paraId="4C9E970A" w14:textId="77777777" w:rsidR="007C47FB" w:rsidRPr="00B43183" w:rsidRDefault="007C47FB" w:rsidP="007C47FB">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B43183">
              <w:rPr>
                <w:rFonts w:ascii="Arial" w:hAnsi="Arial" w:cs="Arial"/>
                <w:color w:val="000000"/>
                <w:sz w:val="22"/>
                <w:szCs w:val="22"/>
                <w:lang w:val="es-CO"/>
              </w:rPr>
              <w:t>Fortalecimiento del componente ambiental de la Entidad en todos los procesos, de manera integral.</w:t>
            </w:r>
          </w:p>
          <w:p w14:paraId="2E1ECAA8" w14:textId="77777777" w:rsidR="007C47FB" w:rsidRPr="00B43183" w:rsidRDefault="007C47FB" w:rsidP="007C47FB">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B43183">
              <w:rPr>
                <w:rFonts w:ascii="Arial" w:hAnsi="Arial" w:cs="Arial"/>
                <w:color w:val="000000"/>
                <w:sz w:val="22"/>
                <w:szCs w:val="22"/>
                <w:lang w:val="es-CO"/>
              </w:rPr>
              <w:t xml:space="preserve">Implementación de criterios ambientales en procesos contractuales que permiten la corresponsabilidad ambiental en la cadena de adquisición de bienes y servicios.  </w:t>
            </w:r>
          </w:p>
          <w:p w14:paraId="34D6D34C" w14:textId="6E516559" w:rsidR="007C47FB" w:rsidRPr="00B43183" w:rsidRDefault="007C47FB" w:rsidP="007C47FB">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B43183">
              <w:rPr>
                <w:rFonts w:ascii="Arial" w:hAnsi="Arial" w:cs="Arial"/>
                <w:color w:val="000000"/>
                <w:sz w:val="22"/>
                <w:szCs w:val="22"/>
                <w:lang w:val="es-CO"/>
              </w:rPr>
              <w:t>Implementación de buenas prácticas ambientales que optimicen el uso del agua, la energía, el papel y demás recursos de la Entidad en cumplimiento de los lineamientos institucionales.</w:t>
            </w:r>
          </w:p>
        </w:tc>
        <w:tc>
          <w:tcPr>
            <w:tcW w:w="4270" w:type="dxa"/>
            <w:tcBorders>
              <w:bottom w:val="single" w:sz="4" w:space="0" w:color="999999"/>
            </w:tcBorders>
            <w:hideMark/>
          </w:tcPr>
          <w:p w14:paraId="733FE479" w14:textId="77777777" w:rsidR="007C47FB" w:rsidRPr="00B43183" w:rsidRDefault="007C47FB" w:rsidP="007C47FB">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B43183">
              <w:rPr>
                <w:rFonts w:ascii="Arial" w:hAnsi="Arial" w:cs="Arial"/>
                <w:color w:val="000000"/>
                <w:sz w:val="22"/>
                <w:szCs w:val="22"/>
                <w:lang w:val="es-CO"/>
              </w:rPr>
              <w:t>Poca divulgación y apropiación de las normas (externas e internas) que generan cambios en procesos, en políticas y en el funcionamiento de la entidad.</w:t>
            </w:r>
          </w:p>
          <w:p w14:paraId="35D0369C" w14:textId="77777777" w:rsidR="007C47FB" w:rsidRPr="00B43183" w:rsidRDefault="007C47FB" w:rsidP="007C47FB">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B43183">
              <w:rPr>
                <w:rFonts w:ascii="Arial" w:hAnsi="Arial" w:cs="Arial"/>
                <w:color w:val="000000"/>
                <w:sz w:val="22"/>
                <w:szCs w:val="22"/>
                <w:lang w:val="es-CO"/>
              </w:rPr>
              <w:t>Bajo conocimiento de la Política de Daño Antijurídico.</w:t>
            </w:r>
          </w:p>
          <w:p w14:paraId="6F6054C2" w14:textId="77777777" w:rsidR="007C47FB" w:rsidRPr="00B43183" w:rsidRDefault="007C47FB" w:rsidP="007C47FB">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B43183">
              <w:rPr>
                <w:rFonts w:ascii="Arial" w:hAnsi="Arial" w:cs="Arial"/>
                <w:color w:val="000000"/>
                <w:sz w:val="22"/>
                <w:szCs w:val="22"/>
                <w:lang w:val="es-CO"/>
              </w:rPr>
              <w:t>Bajo conocimiento del Sistema Integrado de Gestión - SIG (Sistema de Gestión de Calidad - SGC, Sistema de Gestión Ambiental - SGA, Sistema de Gestión de Seguridad y Salud en el Trabajo - SG-SST, Sistema de Gestión de Seguridad de la Información - SGSI, y Sistema de Control Interno - SCI).</w:t>
            </w:r>
          </w:p>
          <w:p w14:paraId="4E41EB1E" w14:textId="77777777" w:rsidR="007C47FB" w:rsidRPr="00B43183" w:rsidRDefault="007C47FB" w:rsidP="007C47FB">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B43183">
              <w:rPr>
                <w:rFonts w:ascii="Arial" w:hAnsi="Arial" w:cs="Arial"/>
                <w:color w:val="000000"/>
                <w:sz w:val="22"/>
                <w:szCs w:val="22"/>
                <w:lang w:val="es-CO"/>
              </w:rPr>
              <w:t>Debilidad en la comunicación interna de la ARN.</w:t>
            </w:r>
          </w:p>
          <w:p w14:paraId="0FD3F0F8" w14:textId="77777777" w:rsidR="007C47FB" w:rsidRPr="00B43183" w:rsidRDefault="007C47FB" w:rsidP="007C47FB">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B43183">
              <w:rPr>
                <w:rFonts w:ascii="Arial" w:hAnsi="Arial" w:cs="Arial"/>
                <w:color w:val="000000"/>
                <w:sz w:val="22"/>
                <w:szCs w:val="22"/>
                <w:lang w:val="es-CO"/>
              </w:rPr>
              <w:t>Dificultades en la articulación entre el componente misional y el administrativo de la ARN.</w:t>
            </w:r>
          </w:p>
          <w:p w14:paraId="6854D156" w14:textId="77777777" w:rsidR="007C47FB" w:rsidRPr="00B43183" w:rsidRDefault="007C47FB" w:rsidP="007C47FB">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B43183">
              <w:rPr>
                <w:rFonts w:ascii="Arial" w:hAnsi="Arial" w:cs="Arial"/>
                <w:color w:val="000000"/>
                <w:sz w:val="22"/>
                <w:szCs w:val="22"/>
                <w:lang w:val="es-CO"/>
              </w:rPr>
              <w:t>Débil articulación entre las dependencias para la gestión y seguimiento del apoyo a investigaciones externas.</w:t>
            </w:r>
          </w:p>
          <w:p w14:paraId="3467EF9D" w14:textId="77777777" w:rsidR="007C47FB" w:rsidRPr="00B43183" w:rsidRDefault="007C47FB" w:rsidP="007C47FB">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B43183">
              <w:rPr>
                <w:rFonts w:ascii="Arial" w:hAnsi="Arial" w:cs="Arial"/>
                <w:color w:val="000000"/>
                <w:sz w:val="22"/>
                <w:szCs w:val="22"/>
                <w:lang w:val="es-CO"/>
              </w:rPr>
              <w:t>Lo urgente prima sobre lo importante.</w:t>
            </w:r>
          </w:p>
          <w:p w14:paraId="3B8935CD" w14:textId="77777777" w:rsidR="007C47FB" w:rsidRPr="00B43183" w:rsidRDefault="007C47FB" w:rsidP="007C47FB">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B43183">
              <w:rPr>
                <w:rFonts w:ascii="Arial" w:hAnsi="Arial" w:cs="Arial"/>
                <w:color w:val="000000"/>
                <w:sz w:val="22"/>
                <w:szCs w:val="22"/>
                <w:lang w:val="es-CO"/>
              </w:rPr>
              <w:t>Baja socialización de conceptos jurídicos y normatividad interna.</w:t>
            </w:r>
          </w:p>
          <w:p w14:paraId="552176CC" w14:textId="77777777" w:rsidR="007C47FB" w:rsidRPr="00B43183" w:rsidRDefault="007C47FB" w:rsidP="007C47FB">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B43183">
              <w:rPr>
                <w:rFonts w:ascii="Arial" w:hAnsi="Arial" w:cs="Arial"/>
                <w:color w:val="000000"/>
                <w:sz w:val="22"/>
                <w:szCs w:val="22"/>
                <w:lang w:val="es-CO"/>
              </w:rPr>
              <w:t>Baja conciencia sobre la responsabilidad individual frente al Sistema de Seguridad de la Información y Protección de Datos Personales.</w:t>
            </w:r>
          </w:p>
          <w:p w14:paraId="5FC7EDC2" w14:textId="77777777" w:rsidR="007C47FB" w:rsidRPr="00B43183" w:rsidRDefault="007C47FB" w:rsidP="007C47FB">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B43183">
              <w:rPr>
                <w:rFonts w:ascii="Arial" w:hAnsi="Arial" w:cs="Arial"/>
                <w:color w:val="000000"/>
                <w:sz w:val="22"/>
                <w:szCs w:val="22"/>
                <w:lang w:val="es-CO"/>
              </w:rPr>
              <w:t>Insuficiente conocimiento del contexto de la región y de la población objeto por parte de los empleados públicos y contratistas de los procesos de apoyo desde nivel central para facilitar la gestión en territorio.</w:t>
            </w:r>
          </w:p>
          <w:p w14:paraId="2077FA09" w14:textId="77777777" w:rsidR="007C47FB" w:rsidRPr="00B43183" w:rsidRDefault="007C47FB" w:rsidP="007C47FB">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B43183">
              <w:rPr>
                <w:rFonts w:ascii="Arial" w:hAnsi="Arial" w:cs="Arial"/>
                <w:color w:val="000000"/>
                <w:sz w:val="22"/>
                <w:szCs w:val="22"/>
                <w:lang w:val="es-CO"/>
              </w:rPr>
              <w:t>Dificultad en la adopción de herramientas tecnológicas, debido a la cultura de uso del papel en la Entidad.</w:t>
            </w:r>
          </w:p>
          <w:p w14:paraId="3074E1D4" w14:textId="35BFE6C3" w:rsidR="007C47FB" w:rsidRPr="00B43183" w:rsidRDefault="007C47FB" w:rsidP="007C47FB">
            <w:pPr>
              <w:pStyle w:val="Prrafodelista"/>
              <w:numPr>
                <w:ilvl w:val="0"/>
                <w:numId w:val="25"/>
              </w:num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lang w:val="es-CO"/>
              </w:rPr>
            </w:pPr>
            <w:r w:rsidRPr="00B43183">
              <w:rPr>
                <w:rFonts w:ascii="Arial" w:hAnsi="Arial" w:cs="Arial"/>
                <w:color w:val="000000"/>
                <w:sz w:val="22"/>
                <w:szCs w:val="22"/>
                <w:lang w:val="es-CO"/>
              </w:rPr>
              <w:t xml:space="preserve">Falta de actualización constante </w:t>
            </w:r>
            <w:r w:rsidRPr="00B43183">
              <w:rPr>
                <w:rFonts w:ascii="Arial" w:hAnsi="Arial" w:cs="Arial"/>
                <w:color w:val="000000"/>
                <w:sz w:val="22"/>
                <w:szCs w:val="22"/>
                <w:lang w:val="es-CO"/>
              </w:rPr>
              <w:lastRenderedPageBreak/>
              <w:t>de los datos de ubicación y/o contacto de la población objeto de los procesos misionales de la Entidad.</w:t>
            </w:r>
          </w:p>
        </w:tc>
      </w:tr>
      <w:tr w:rsidR="007C47FB" w:rsidRPr="00CF662D" w14:paraId="19FA3431" w14:textId="77777777" w:rsidTr="00B43183">
        <w:trPr>
          <w:trHeight w:val="85"/>
        </w:trPr>
        <w:tc>
          <w:tcPr>
            <w:cnfStyle w:val="001000000000" w:firstRow="0" w:lastRow="0" w:firstColumn="1" w:lastColumn="0" w:oddVBand="0" w:evenVBand="0" w:oddHBand="0" w:evenHBand="0" w:firstRowFirstColumn="0" w:firstRowLastColumn="0" w:lastRowFirstColumn="0" w:lastRowLastColumn="0"/>
            <w:tcW w:w="704" w:type="dxa"/>
            <w:vMerge/>
            <w:hideMark/>
          </w:tcPr>
          <w:p w14:paraId="60C38211" w14:textId="77777777" w:rsidR="007C47FB" w:rsidRPr="00CF662D" w:rsidRDefault="007C47FB" w:rsidP="00EC42A0">
            <w:pPr>
              <w:rPr>
                <w:rFonts w:ascii="Arial" w:hAnsi="Arial" w:cs="Arial"/>
                <w:color w:val="000000"/>
                <w:lang w:val="es-CO"/>
              </w:rPr>
            </w:pPr>
          </w:p>
        </w:tc>
        <w:tc>
          <w:tcPr>
            <w:tcW w:w="4235" w:type="dxa"/>
            <w:vMerge/>
            <w:hideMark/>
          </w:tcPr>
          <w:p w14:paraId="4761C388" w14:textId="5FCB9E87" w:rsidR="007C47FB" w:rsidRPr="00CF662D" w:rsidRDefault="007C47FB" w:rsidP="00EC42A0">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rPr>
            </w:pPr>
          </w:p>
        </w:tc>
        <w:tc>
          <w:tcPr>
            <w:tcW w:w="4270" w:type="dxa"/>
            <w:hideMark/>
          </w:tcPr>
          <w:p w14:paraId="0C970DD4" w14:textId="75EA89CF" w:rsidR="007C47FB" w:rsidRPr="00CF662D" w:rsidRDefault="007C47FB" w:rsidP="00EC42A0">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rPr>
            </w:pPr>
          </w:p>
        </w:tc>
      </w:tr>
      <w:tr w:rsidR="00B43183" w:rsidRPr="00CF662D" w14:paraId="30D58846" w14:textId="77777777" w:rsidTr="00B43183">
        <w:trPr>
          <w:cantSplit/>
          <w:trHeight w:val="5136"/>
        </w:trPr>
        <w:tc>
          <w:tcPr>
            <w:cnfStyle w:val="001000000000" w:firstRow="0" w:lastRow="0" w:firstColumn="1" w:lastColumn="0" w:oddVBand="0" w:evenVBand="0" w:oddHBand="0" w:evenHBand="0" w:firstRowFirstColumn="0" w:firstRowLastColumn="0" w:lastRowFirstColumn="0" w:lastRowLastColumn="0"/>
            <w:tcW w:w="704" w:type="dxa"/>
            <w:textDirection w:val="btLr"/>
          </w:tcPr>
          <w:p w14:paraId="73B59039" w14:textId="77777777" w:rsidR="00B43183" w:rsidRPr="00CF662D" w:rsidRDefault="00B43183" w:rsidP="00EC42A0">
            <w:pPr>
              <w:ind w:left="113" w:right="113"/>
              <w:jc w:val="center"/>
              <w:rPr>
                <w:rFonts w:ascii="Arial" w:hAnsi="Arial" w:cs="Arial"/>
                <w:color w:val="000000"/>
                <w:lang w:val="es-CO"/>
              </w:rPr>
            </w:pPr>
            <w:r w:rsidRPr="00CF662D">
              <w:rPr>
                <w:rFonts w:ascii="Arial" w:hAnsi="Arial" w:cs="Arial"/>
                <w:color w:val="000000"/>
                <w:lang w:val="es-CO"/>
              </w:rPr>
              <w:t>Ambiental</w:t>
            </w:r>
          </w:p>
        </w:tc>
        <w:tc>
          <w:tcPr>
            <w:tcW w:w="4235" w:type="dxa"/>
          </w:tcPr>
          <w:p w14:paraId="784A2432" w14:textId="77777777" w:rsidR="00B43183" w:rsidRDefault="00B43183" w:rsidP="00B43183">
            <w:pPr>
              <w:pStyle w:val="Prrafodelista"/>
              <w:numPr>
                <w:ilvl w:val="0"/>
                <w:numId w:val="26"/>
              </w:num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rPr>
            </w:pPr>
            <w:r w:rsidRPr="00B43183">
              <w:rPr>
                <w:rFonts w:ascii="Arial" w:hAnsi="Arial" w:cs="Arial"/>
                <w:color w:val="000000"/>
                <w:lang w:val="es-CO"/>
              </w:rPr>
              <w:t>Tomar medidas de prevención, mitigación y recuperación de entornos, conforme al plan de emergencias y plan de contingencias ambientales que aplique al caso específico.</w:t>
            </w:r>
          </w:p>
          <w:p w14:paraId="786C9B9D" w14:textId="77777777" w:rsidR="00B43183" w:rsidRDefault="00B43183" w:rsidP="00B43183">
            <w:pPr>
              <w:pStyle w:val="Prrafodelista"/>
              <w:numPr>
                <w:ilvl w:val="0"/>
                <w:numId w:val="26"/>
              </w:num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rPr>
            </w:pPr>
            <w:r w:rsidRPr="00CF662D">
              <w:rPr>
                <w:rFonts w:ascii="Arial" w:hAnsi="Arial" w:cs="Arial"/>
                <w:color w:val="000000"/>
                <w:lang w:val="es-CO"/>
              </w:rPr>
              <w:t>Implementación de controles operacionales que garanticen el seguimiento y cumplimiento a la legislación ambiental aplicables.</w:t>
            </w:r>
          </w:p>
          <w:p w14:paraId="176AC961" w14:textId="799ADEDA" w:rsidR="00B43183" w:rsidRPr="00B43183" w:rsidRDefault="00B43183" w:rsidP="00B43183">
            <w:pPr>
              <w:pStyle w:val="Prrafodelista"/>
              <w:numPr>
                <w:ilvl w:val="0"/>
                <w:numId w:val="26"/>
              </w:num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rPr>
            </w:pPr>
            <w:r w:rsidRPr="00CF662D">
              <w:rPr>
                <w:rFonts w:ascii="Arial" w:hAnsi="Arial" w:cs="Arial"/>
                <w:color w:val="000000"/>
                <w:lang w:val="es-CO"/>
              </w:rPr>
              <w:t>Realizar oportunamente trámites ambientales como es el registro de generación de residuos peligrosos en la Plataforma IDEAM, conforme la medida móvil de las Sedes.</w:t>
            </w:r>
          </w:p>
        </w:tc>
        <w:tc>
          <w:tcPr>
            <w:tcW w:w="4270" w:type="dxa"/>
          </w:tcPr>
          <w:p w14:paraId="76BC4CA7" w14:textId="77777777" w:rsidR="00B43183" w:rsidRPr="00CF662D" w:rsidRDefault="00B43183" w:rsidP="00EC42A0">
            <w:pPr>
              <w:cnfStyle w:val="000000000000" w:firstRow="0" w:lastRow="0" w:firstColumn="0" w:lastColumn="0" w:oddVBand="0" w:evenVBand="0" w:oddHBand="0" w:evenHBand="0" w:firstRowFirstColumn="0" w:firstRowLastColumn="0" w:lastRowFirstColumn="0" w:lastRowLastColumn="0"/>
              <w:rPr>
                <w:rFonts w:ascii="Arial" w:hAnsi="Arial" w:cs="Arial"/>
                <w:color w:val="000000"/>
                <w:lang w:val="es-CO"/>
              </w:rPr>
            </w:pPr>
          </w:p>
        </w:tc>
      </w:tr>
    </w:tbl>
    <w:p w14:paraId="6BAACB9A" w14:textId="77777777" w:rsidR="00A7285E" w:rsidRPr="00CF662D" w:rsidRDefault="00A7285E" w:rsidP="007F714D">
      <w:pPr>
        <w:tabs>
          <w:tab w:val="left" w:pos="284"/>
          <w:tab w:val="left" w:pos="426"/>
          <w:tab w:val="left" w:pos="709"/>
        </w:tabs>
        <w:rPr>
          <w:rFonts w:ascii="Arial" w:hAnsi="Arial" w:cs="Arial"/>
        </w:rPr>
      </w:pPr>
    </w:p>
    <w:p w14:paraId="4B824796" w14:textId="77777777" w:rsidR="00A7285E" w:rsidRDefault="00A7285E" w:rsidP="007F714D">
      <w:pPr>
        <w:tabs>
          <w:tab w:val="left" w:pos="284"/>
          <w:tab w:val="left" w:pos="426"/>
          <w:tab w:val="left" w:pos="709"/>
        </w:tabs>
        <w:rPr>
          <w:rFonts w:ascii="Arial" w:hAnsi="Arial" w:cs="Arial"/>
        </w:rPr>
      </w:pPr>
    </w:p>
    <w:p w14:paraId="242D67CC" w14:textId="77777777" w:rsidR="00A7285E" w:rsidRDefault="00A7285E" w:rsidP="007F714D">
      <w:pPr>
        <w:tabs>
          <w:tab w:val="left" w:pos="284"/>
          <w:tab w:val="left" w:pos="426"/>
          <w:tab w:val="left" w:pos="709"/>
        </w:tabs>
        <w:rPr>
          <w:rFonts w:ascii="Arial" w:hAnsi="Arial" w:cs="Arial"/>
        </w:rPr>
      </w:pPr>
    </w:p>
    <w:p w14:paraId="2E765D63" w14:textId="77777777" w:rsidR="00A7285E" w:rsidRDefault="00A7285E" w:rsidP="007F714D">
      <w:pPr>
        <w:tabs>
          <w:tab w:val="left" w:pos="284"/>
          <w:tab w:val="left" w:pos="426"/>
          <w:tab w:val="left" w:pos="709"/>
        </w:tabs>
        <w:rPr>
          <w:rFonts w:ascii="Arial" w:hAnsi="Arial" w:cs="Arial"/>
        </w:rPr>
      </w:pPr>
    </w:p>
    <w:p w14:paraId="4D7FFEDF" w14:textId="7CF3C26A" w:rsidR="00A7285E" w:rsidRPr="00A8098E" w:rsidRDefault="00A7285E" w:rsidP="007F714D">
      <w:pPr>
        <w:tabs>
          <w:tab w:val="left" w:pos="284"/>
          <w:tab w:val="left" w:pos="426"/>
          <w:tab w:val="left" w:pos="709"/>
        </w:tabs>
        <w:rPr>
          <w:rFonts w:ascii="Arial" w:hAnsi="Arial" w:cs="Arial"/>
        </w:rPr>
        <w:sectPr w:rsidR="00A7285E" w:rsidRPr="00A8098E" w:rsidSect="00FF6A38">
          <w:pgSz w:w="12240" w:h="15840"/>
          <w:pgMar w:top="1702" w:right="1134" w:bottom="1418" w:left="1701" w:header="567" w:footer="580" w:gutter="0"/>
          <w:cols w:space="708"/>
          <w:docGrid w:linePitch="360"/>
        </w:sectPr>
      </w:pPr>
    </w:p>
    <w:p w14:paraId="4261914B" w14:textId="77777777" w:rsidR="00160737" w:rsidRPr="00A8098E" w:rsidRDefault="00160737" w:rsidP="007F714D">
      <w:pPr>
        <w:tabs>
          <w:tab w:val="left" w:pos="284"/>
          <w:tab w:val="left" w:pos="426"/>
          <w:tab w:val="left" w:pos="709"/>
        </w:tabs>
        <w:rPr>
          <w:rFonts w:ascii="Arial" w:hAnsi="Arial" w:cs="Arial"/>
        </w:rPr>
      </w:pPr>
    </w:p>
    <w:p w14:paraId="340FD3BF" w14:textId="77777777" w:rsidR="00160737" w:rsidRPr="00A8098E" w:rsidRDefault="00160737" w:rsidP="00FB1205">
      <w:pPr>
        <w:pStyle w:val="Ttulo1"/>
        <w:numPr>
          <w:ilvl w:val="0"/>
          <w:numId w:val="7"/>
        </w:numPr>
        <w:pBdr>
          <w:bottom w:val="single" w:sz="4" w:space="1" w:color="auto"/>
        </w:pBdr>
        <w:tabs>
          <w:tab w:val="left" w:pos="284"/>
          <w:tab w:val="left" w:pos="426"/>
          <w:tab w:val="left" w:pos="709"/>
        </w:tabs>
        <w:spacing w:before="0"/>
        <w:ind w:left="0" w:firstLine="0"/>
        <w:rPr>
          <w:rFonts w:ascii="Arial" w:hAnsi="Arial" w:cs="Arial"/>
          <w:color w:val="auto"/>
          <w:sz w:val="24"/>
          <w:szCs w:val="24"/>
        </w:rPr>
      </w:pPr>
      <w:bookmarkStart w:id="10" w:name="_Toc69899753"/>
      <w:r w:rsidRPr="00A8098E">
        <w:rPr>
          <w:rFonts w:ascii="Arial" w:hAnsi="Arial" w:cs="Arial"/>
          <w:color w:val="auto"/>
          <w:sz w:val="24"/>
          <w:szCs w:val="24"/>
        </w:rPr>
        <w:t>PLAN ESTRATÉGICO 2019-2022</w:t>
      </w:r>
      <w:bookmarkEnd w:id="10"/>
    </w:p>
    <w:bookmarkEnd w:id="0"/>
    <w:p w14:paraId="5E3B16A2" w14:textId="77777777" w:rsidR="00160737" w:rsidRPr="00A8098E" w:rsidRDefault="00160737" w:rsidP="007F714D">
      <w:pPr>
        <w:tabs>
          <w:tab w:val="left" w:pos="284"/>
          <w:tab w:val="left" w:pos="426"/>
          <w:tab w:val="left" w:pos="709"/>
        </w:tabs>
        <w:rPr>
          <w:rFonts w:ascii="Arial" w:hAnsi="Arial" w:cs="Arial"/>
        </w:rPr>
      </w:pPr>
    </w:p>
    <w:p w14:paraId="1BE0334C" w14:textId="77777777" w:rsidR="00E2403D" w:rsidRPr="00A8098E" w:rsidRDefault="00E2403D" w:rsidP="00E2403D">
      <w:pPr>
        <w:rPr>
          <w:rFonts w:ascii="Arial" w:hAnsi="Arial" w:cs="Arial"/>
          <w:sz w:val="20"/>
          <w:szCs w:val="20"/>
        </w:rPr>
      </w:pPr>
      <w:r w:rsidRPr="00A8098E">
        <w:rPr>
          <w:rFonts w:ascii="Arial" w:hAnsi="Arial" w:cs="Arial"/>
          <w:sz w:val="20"/>
          <w:szCs w:val="20"/>
        </w:rPr>
        <w:t xml:space="preserve">Plan Estratégico 2019 – 2022. Fecha de actualización </w:t>
      </w:r>
      <w:r w:rsidR="00634BAC" w:rsidRPr="00A8098E">
        <w:rPr>
          <w:rFonts w:ascii="Arial" w:hAnsi="Arial" w:cs="Arial"/>
          <w:sz w:val="20"/>
          <w:szCs w:val="20"/>
        </w:rPr>
        <w:t>enero</w:t>
      </w:r>
      <w:r w:rsidRPr="00A8098E">
        <w:rPr>
          <w:rFonts w:ascii="Arial" w:hAnsi="Arial" w:cs="Arial"/>
          <w:sz w:val="20"/>
          <w:szCs w:val="20"/>
        </w:rPr>
        <w:t xml:space="preserve"> de 2020 V3</w:t>
      </w:r>
    </w:p>
    <w:p w14:paraId="031CBA69" w14:textId="77777777" w:rsidR="00E2403D" w:rsidRPr="00A8098E" w:rsidRDefault="00E2403D" w:rsidP="00E2403D">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9"/>
        <w:gridCol w:w="2373"/>
        <w:gridCol w:w="1402"/>
        <w:gridCol w:w="5228"/>
        <w:gridCol w:w="2008"/>
      </w:tblGrid>
      <w:tr w:rsidR="0014754B" w:rsidRPr="00A8098E" w14:paraId="0E25969C" w14:textId="77777777" w:rsidTr="0014754B">
        <w:trPr>
          <w:trHeight w:val="315"/>
          <w:tblHeader/>
        </w:trPr>
        <w:tc>
          <w:tcPr>
            <w:tcW w:w="675" w:type="pct"/>
            <w:vMerge w:val="restart"/>
            <w:shd w:val="clear" w:color="auto" w:fill="D9D9D9" w:themeFill="background1" w:themeFillShade="D9"/>
            <w:vAlign w:val="center"/>
            <w:hideMark/>
          </w:tcPr>
          <w:p w14:paraId="002812C8" w14:textId="77777777" w:rsidR="00AB482B" w:rsidRPr="00A8098E" w:rsidRDefault="00AB482B" w:rsidP="00AB482B">
            <w:pPr>
              <w:pStyle w:val="Sinespaciado"/>
              <w:jc w:val="center"/>
              <w:rPr>
                <w:rFonts w:ascii="Arial" w:hAnsi="Arial" w:cs="Arial"/>
                <w:b/>
                <w:sz w:val="16"/>
                <w:szCs w:val="16"/>
                <w:lang w:val="es-CO" w:eastAsia="es-CO"/>
              </w:rPr>
            </w:pPr>
            <w:r w:rsidRPr="00A8098E">
              <w:rPr>
                <w:rFonts w:ascii="Arial" w:hAnsi="Arial" w:cs="Arial"/>
                <w:b/>
                <w:sz w:val="16"/>
                <w:szCs w:val="16"/>
                <w:lang w:val="es-CO" w:eastAsia="es-CO"/>
              </w:rPr>
              <w:t>OBJETIVO ESTRATÉGICO</w:t>
            </w:r>
          </w:p>
        </w:tc>
        <w:tc>
          <w:tcPr>
            <w:tcW w:w="940" w:type="pct"/>
            <w:vMerge w:val="restart"/>
            <w:shd w:val="clear" w:color="auto" w:fill="D9D9D9" w:themeFill="background1" w:themeFillShade="D9"/>
            <w:vAlign w:val="center"/>
            <w:hideMark/>
          </w:tcPr>
          <w:p w14:paraId="1C6544D3" w14:textId="77777777" w:rsidR="00AB482B" w:rsidRPr="00A8098E" w:rsidRDefault="00AB482B" w:rsidP="00AB482B">
            <w:pPr>
              <w:pStyle w:val="Sinespaciado"/>
              <w:jc w:val="center"/>
              <w:rPr>
                <w:rFonts w:ascii="Arial" w:hAnsi="Arial" w:cs="Arial"/>
                <w:b/>
                <w:sz w:val="16"/>
                <w:szCs w:val="16"/>
                <w:lang w:val="es-CO" w:eastAsia="es-CO"/>
              </w:rPr>
            </w:pPr>
            <w:r w:rsidRPr="00A8098E">
              <w:rPr>
                <w:rFonts w:ascii="Arial" w:hAnsi="Arial" w:cs="Arial"/>
                <w:b/>
                <w:sz w:val="16"/>
                <w:szCs w:val="16"/>
                <w:lang w:val="es-CO" w:eastAsia="es-CO"/>
              </w:rPr>
              <w:t>ESTRATEGIAS</w:t>
            </w:r>
          </w:p>
        </w:tc>
        <w:tc>
          <w:tcPr>
            <w:tcW w:w="558" w:type="pct"/>
            <w:vMerge w:val="restart"/>
            <w:shd w:val="clear" w:color="auto" w:fill="D9D9D9" w:themeFill="background1" w:themeFillShade="D9"/>
            <w:vAlign w:val="center"/>
            <w:hideMark/>
          </w:tcPr>
          <w:p w14:paraId="740E05AC" w14:textId="77777777" w:rsidR="00AB482B" w:rsidRPr="00A8098E" w:rsidRDefault="00AB482B" w:rsidP="00AB482B">
            <w:pPr>
              <w:pStyle w:val="Sinespaciado"/>
              <w:jc w:val="center"/>
              <w:rPr>
                <w:rFonts w:ascii="Arial" w:hAnsi="Arial" w:cs="Arial"/>
                <w:b/>
                <w:sz w:val="16"/>
                <w:szCs w:val="16"/>
                <w:lang w:val="es-CO" w:eastAsia="es-CO"/>
              </w:rPr>
            </w:pPr>
            <w:r w:rsidRPr="00A8098E">
              <w:rPr>
                <w:rFonts w:ascii="Arial" w:hAnsi="Arial" w:cs="Arial"/>
                <w:b/>
                <w:sz w:val="16"/>
                <w:szCs w:val="16"/>
                <w:lang w:val="es-CO" w:eastAsia="es-CO"/>
              </w:rPr>
              <w:t>DIMENSIONES MIPG</w:t>
            </w:r>
          </w:p>
        </w:tc>
        <w:tc>
          <w:tcPr>
            <w:tcW w:w="2063" w:type="pct"/>
            <w:vMerge w:val="restart"/>
            <w:shd w:val="clear" w:color="auto" w:fill="D9D9D9" w:themeFill="background1" w:themeFillShade="D9"/>
            <w:vAlign w:val="center"/>
            <w:hideMark/>
          </w:tcPr>
          <w:p w14:paraId="58FC7BD0" w14:textId="77777777" w:rsidR="00AB482B" w:rsidRPr="00A8098E" w:rsidRDefault="00AB482B" w:rsidP="00AB482B">
            <w:pPr>
              <w:pStyle w:val="Sinespaciado"/>
              <w:jc w:val="center"/>
              <w:rPr>
                <w:rFonts w:ascii="Arial" w:hAnsi="Arial" w:cs="Arial"/>
                <w:b/>
                <w:sz w:val="16"/>
                <w:szCs w:val="16"/>
                <w:lang w:val="es-CO" w:eastAsia="es-CO"/>
              </w:rPr>
            </w:pPr>
            <w:r w:rsidRPr="00A8098E">
              <w:rPr>
                <w:rFonts w:ascii="Arial" w:hAnsi="Arial" w:cs="Arial"/>
                <w:b/>
                <w:sz w:val="16"/>
                <w:szCs w:val="16"/>
                <w:lang w:val="es-CO" w:eastAsia="es-CO"/>
              </w:rPr>
              <w:t>INDICADORES</w:t>
            </w:r>
          </w:p>
        </w:tc>
        <w:tc>
          <w:tcPr>
            <w:tcW w:w="764" w:type="pct"/>
            <w:vMerge w:val="restart"/>
            <w:shd w:val="clear" w:color="auto" w:fill="D9D9D9" w:themeFill="background1" w:themeFillShade="D9"/>
            <w:vAlign w:val="center"/>
            <w:hideMark/>
          </w:tcPr>
          <w:p w14:paraId="6926BCCB" w14:textId="77777777" w:rsidR="00AB482B" w:rsidRPr="00A8098E" w:rsidRDefault="00AB482B" w:rsidP="00AB482B">
            <w:pPr>
              <w:pStyle w:val="Sinespaciado"/>
              <w:jc w:val="center"/>
              <w:rPr>
                <w:rFonts w:ascii="Arial" w:hAnsi="Arial" w:cs="Arial"/>
                <w:b/>
                <w:sz w:val="16"/>
                <w:szCs w:val="16"/>
                <w:lang w:val="es-CO" w:eastAsia="es-CO"/>
              </w:rPr>
            </w:pPr>
            <w:r w:rsidRPr="00A8098E">
              <w:rPr>
                <w:rFonts w:ascii="Arial" w:hAnsi="Arial" w:cs="Arial"/>
                <w:b/>
                <w:sz w:val="16"/>
                <w:szCs w:val="16"/>
                <w:lang w:val="es-CO" w:eastAsia="es-CO"/>
              </w:rPr>
              <w:t>DEPENDENCIA RESPONSABLE</w:t>
            </w:r>
          </w:p>
        </w:tc>
      </w:tr>
      <w:tr w:rsidR="0014754B" w:rsidRPr="00A8098E" w14:paraId="75246A3D" w14:textId="77777777" w:rsidTr="0014754B">
        <w:trPr>
          <w:trHeight w:val="276"/>
        </w:trPr>
        <w:tc>
          <w:tcPr>
            <w:tcW w:w="675" w:type="pct"/>
            <w:vMerge/>
            <w:shd w:val="clear" w:color="auto" w:fill="D9D9D9" w:themeFill="background1" w:themeFillShade="D9"/>
            <w:vAlign w:val="center"/>
            <w:hideMark/>
          </w:tcPr>
          <w:p w14:paraId="530F9080" w14:textId="77777777" w:rsidR="00AB482B" w:rsidRPr="00A8098E" w:rsidRDefault="00AB482B" w:rsidP="00AB482B">
            <w:pPr>
              <w:pStyle w:val="Sinespaciado"/>
              <w:rPr>
                <w:rFonts w:ascii="Arial" w:hAnsi="Arial" w:cs="Arial"/>
                <w:sz w:val="16"/>
                <w:szCs w:val="16"/>
                <w:lang w:val="es-CO" w:eastAsia="es-CO"/>
              </w:rPr>
            </w:pPr>
          </w:p>
        </w:tc>
        <w:tc>
          <w:tcPr>
            <w:tcW w:w="940" w:type="pct"/>
            <w:vMerge/>
            <w:shd w:val="clear" w:color="auto" w:fill="D9D9D9" w:themeFill="background1" w:themeFillShade="D9"/>
            <w:vAlign w:val="center"/>
            <w:hideMark/>
          </w:tcPr>
          <w:p w14:paraId="17275053" w14:textId="77777777" w:rsidR="00AB482B" w:rsidRPr="00A8098E" w:rsidRDefault="00AB482B" w:rsidP="00AB482B">
            <w:pPr>
              <w:pStyle w:val="Sinespaciado"/>
              <w:rPr>
                <w:rFonts w:ascii="Arial" w:hAnsi="Arial" w:cs="Arial"/>
                <w:sz w:val="16"/>
                <w:szCs w:val="16"/>
                <w:lang w:val="es-CO" w:eastAsia="es-CO"/>
              </w:rPr>
            </w:pPr>
          </w:p>
        </w:tc>
        <w:tc>
          <w:tcPr>
            <w:tcW w:w="558" w:type="pct"/>
            <w:vMerge/>
            <w:shd w:val="clear" w:color="auto" w:fill="D9D9D9" w:themeFill="background1" w:themeFillShade="D9"/>
            <w:vAlign w:val="center"/>
            <w:hideMark/>
          </w:tcPr>
          <w:p w14:paraId="5A41411D" w14:textId="77777777" w:rsidR="00AB482B" w:rsidRPr="00A8098E" w:rsidRDefault="00AB482B" w:rsidP="00AB482B">
            <w:pPr>
              <w:pStyle w:val="Sinespaciado"/>
              <w:rPr>
                <w:rFonts w:ascii="Arial" w:hAnsi="Arial" w:cs="Arial"/>
                <w:sz w:val="16"/>
                <w:szCs w:val="16"/>
                <w:lang w:val="es-CO" w:eastAsia="es-CO"/>
              </w:rPr>
            </w:pPr>
          </w:p>
        </w:tc>
        <w:tc>
          <w:tcPr>
            <w:tcW w:w="2063" w:type="pct"/>
            <w:vMerge/>
            <w:shd w:val="clear" w:color="auto" w:fill="D9D9D9" w:themeFill="background1" w:themeFillShade="D9"/>
            <w:vAlign w:val="center"/>
            <w:hideMark/>
          </w:tcPr>
          <w:p w14:paraId="146BE1E2" w14:textId="77777777" w:rsidR="00AB482B" w:rsidRPr="00A8098E" w:rsidRDefault="00AB482B" w:rsidP="00AB482B">
            <w:pPr>
              <w:pStyle w:val="Sinespaciado"/>
              <w:rPr>
                <w:rFonts w:ascii="Arial" w:hAnsi="Arial" w:cs="Arial"/>
                <w:sz w:val="16"/>
                <w:szCs w:val="16"/>
                <w:lang w:val="es-CO" w:eastAsia="es-CO"/>
              </w:rPr>
            </w:pPr>
          </w:p>
        </w:tc>
        <w:tc>
          <w:tcPr>
            <w:tcW w:w="764" w:type="pct"/>
            <w:vMerge/>
            <w:shd w:val="clear" w:color="auto" w:fill="D9D9D9" w:themeFill="background1" w:themeFillShade="D9"/>
            <w:vAlign w:val="center"/>
            <w:hideMark/>
          </w:tcPr>
          <w:p w14:paraId="09C5679B" w14:textId="77777777" w:rsidR="00AB482B" w:rsidRPr="00A8098E" w:rsidRDefault="00AB482B" w:rsidP="00AB482B">
            <w:pPr>
              <w:pStyle w:val="Sinespaciado"/>
              <w:rPr>
                <w:rFonts w:ascii="Arial" w:hAnsi="Arial" w:cs="Arial"/>
                <w:sz w:val="16"/>
                <w:szCs w:val="16"/>
                <w:lang w:val="es-CO" w:eastAsia="es-CO"/>
              </w:rPr>
            </w:pPr>
          </w:p>
        </w:tc>
      </w:tr>
      <w:tr w:rsidR="0014754B" w:rsidRPr="00A8098E" w14:paraId="7D73BF3B" w14:textId="77777777" w:rsidTr="0014754B">
        <w:trPr>
          <w:trHeight w:val="738"/>
        </w:trPr>
        <w:tc>
          <w:tcPr>
            <w:tcW w:w="675" w:type="pct"/>
            <w:vMerge w:val="restart"/>
            <w:shd w:val="clear" w:color="auto" w:fill="auto"/>
            <w:vAlign w:val="center"/>
            <w:hideMark/>
          </w:tcPr>
          <w:p w14:paraId="110CAA90"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1. Fortalecer las capacidades, tanto individuales como colectivas, de la población objeto y de su entorno próximo</w:t>
            </w:r>
          </w:p>
        </w:tc>
        <w:tc>
          <w:tcPr>
            <w:tcW w:w="940" w:type="pct"/>
            <w:vMerge w:val="restart"/>
            <w:shd w:val="clear" w:color="auto" w:fill="auto"/>
            <w:vAlign w:val="center"/>
            <w:hideMark/>
          </w:tcPr>
          <w:p w14:paraId="2DF8084B"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1.1 Facilitar el acceso de la población objeto a la oferta social institucional.</w:t>
            </w:r>
          </w:p>
        </w:tc>
        <w:tc>
          <w:tcPr>
            <w:tcW w:w="558" w:type="pct"/>
            <w:vMerge w:val="restart"/>
            <w:shd w:val="clear" w:color="auto" w:fill="auto"/>
            <w:vAlign w:val="center"/>
            <w:hideMark/>
          </w:tcPr>
          <w:p w14:paraId="1F62DEA5"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Evaluación de Resultados</w:t>
            </w:r>
          </w:p>
        </w:tc>
        <w:tc>
          <w:tcPr>
            <w:tcW w:w="2063" w:type="pct"/>
            <w:shd w:val="clear" w:color="auto" w:fill="auto"/>
            <w:vAlign w:val="center"/>
            <w:hideMark/>
          </w:tcPr>
          <w:p w14:paraId="2F0418AA"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 xml:space="preserve">Número de personas en proceso de reincorporación, que acceden a programas de mejoramiento, construcción o adquisición de vivienda </w:t>
            </w:r>
          </w:p>
        </w:tc>
        <w:tc>
          <w:tcPr>
            <w:tcW w:w="764" w:type="pct"/>
            <w:shd w:val="clear" w:color="auto" w:fill="auto"/>
            <w:vAlign w:val="center"/>
            <w:hideMark/>
          </w:tcPr>
          <w:p w14:paraId="4B32F87D"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SUBDIRECCIÓN TERRITORIAL</w:t>
            </w:r>
          </w:p>
        </w:tc>
      </w:tr>
      <w:tr w:rsidR="0014754B" w:rsidRPr="00A8098E" w14:paraId="5BD8C74D" w14:textId="77777777" w:rsidTr="0014754B">
        <w:trPr>
          <w:trHeight w:val="613"/>
        </w:trPr>
        <w:tc>
          <w:tcPr>
            <w:tcW w:w="675" w:type="pct"/>
            <w:vMerge/>
            <w:vAlign w:val="center"/>
            <w:hideMark/>
          </w:tcPr>
          <w:p w14:paraId="5C7C22E2" w14:textId="77777777" w:rsidR="00AB482B" w:rsidRPr="00A8098E" w:rsidRDefault="00AB482B" w:rsidP="00AB482B">
            <w:pPr>
              <w:pStyle w:val="Sinespaciado"/>
              <w:jc w:val="center"/>
              <w:rPr>
                <w:rFonts w:ascii="Arial" w:hAnsi="Arial" w:cs="Arial"/>
                <w:sz w:val="16"/>
                <w:szCs w:val="16"/>
                <w:lang w:val="es-CO" w:eastAsia="es-CO"/>
              </w:rPr>
            </w:pPr>
          </w:p>
        </w:tc>
        <w:tc>
          <w:tcPr>
            <w:tcW w:w="940" w:type="pct"/>
            <w:vMerge/>
            <w:vAlign w:val="center"/>
            <w:hideMark/>
          </w:tcPr>
          <w:p w14:paraId="21531A09" w14:textId="77777777" w:rsidR="00AB482B" w:rsidRPr="00A8098E" w:rsidRDefault="00AB482B" w:rsidP="00AB482B">
            <w:pPr>
              <w:pStyle w:val="Sinespaciado"/>
              <w:jc w:val="center"/>
              <w:rPr>
                <w:rFonts w:ascii="Arial" w:hAnsi="Arial" w:cs="Arial"/>
                <w:sz w:val="16"/>
                <w:szCs w:val="16"/>
                <w:lang w:val="es-CO" w:eastAsia="es-CO"/>
              </w:rPr>
            </w:pPr>
          </w:p>
        </w:tc>
        <w:tc>
          <w:tcPr>
            <w:tcW w:w="558" w:type="pct"/>
            <w:vMerge/>
            <w:vAlign w:val="center"/>
            <w:hideMark/>
          </w:tcPr>
          <w:p w14:paraId="0C1A8E42" w14:textId="77777777" w:rsidR="00AB482B" w:rsidRPr="00A8098E" w:rsidRDefault="00AB482B" w:rsidP="00AB482B">
            <w:pPr>
              <w:pStyle w:val="Sinespaciado"/>
              <w:jc w:val="center"/>
              <w:rPr>
                <w:rFonts w:ascii="Arial" w:hAnsi="Arial" w:cs="Arial"/>
                <w:sz w:val="16"/>
                <w:szCs w:val="16"/>
                <w:lang w:val="es-CO" w:eastAsia="es-CO"/>
              </w:rPr>
            </w:pPr>
          </w:p>
        </w:tc>
        <w:tc>
          <w:tcPr>
            <w:tcW w:w="2063" w:type="pct"/>
            <w:shd w:val="clear" w:color="auto" w:fill="auto"/>
            <w:vAlign w:val="center"/>
            <w:hideMark/>
          </w:tcPr>
          <w:p w14:paraId="71D03C49"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 xml:space="preserve">Porcentaje de personas en reincorporación que acceden a la oferta social en Educación </w:t>
            </w:r>
          </w:p>
        </w:tc>
        <w:tc>
          <w:tcPr>
            <w:tcW w:w="764" w:type="pct"/>
            <w:shd w:val="clear" w:color="auto" w:fill="auto"/>
            <w:vAlign w:val="center"/>
            <w:hideMark/>
          </w:tcPr>
          <w:p w14:paraId="5CA5B334"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SUBDIRECCIÓN TERRITORIAL</w:t>
            </w:r>
          </w:p>
        </w:tc>
      </w:tr>
      <w:tr w:rsidR="0014754B" w:rsidRPr="00A8098E" w14:paraId="5981D638" w14:textId="77777777" w:rsidTr="0014754B">
        <w:trPr>
          <w:trHeight w:val="707"/>
        </w:trPr>
        <w:tc>
          <w:tcPr>
            <w:tcW w:w="675" w:type="pct"/>
            <w:vMerge/>
            <w:vAlign w:val="center"/>
            <w:hideMark/>
          </w:tcPr>
          <w:p w14:paraId="2662C704" w14:textId="77777777" w:rsidR="00AB482B" w:rsidRPr="00A8098E" w:rsidRDefault="00AB482B" w:rsidP="00AB482B">
            <w:pPr>
              <w:pStyle w:val="Sinespaciado"/>
              <w:jc w:val="center"/>
              <w:rPr>
                <w:rFonts w:ascii="Arial" w:hAnsi="Arial" w:cs="Arial"/>
                <w:sz w:val="16"/>
                <w:szCs w:val="16"/>
                <w:lang w:val="es-CO" w:eastAsia="es-CO"/>
              </w:rPr>
            </w:pPr>
          </w:p>
        </w:tc>
        <w:tc>
          <w:tcPr>
            <w:tcW w:w="940" w:type="pct"/>
            <w:vMerge/>
            <w:vAlign w:val="center"/>
            <w:hideMark/>
          </w:tcPr>
          <w:p w14:paraId="3679A977" w14:textId="77777777" w:rsidR="00AB482B" w:rsidRPr="00A8098E" w:rsidRDefault="00AB482B" w:rsidP="00AB482B">
            <w:pPr>
              <w:pStyle w:val="Sinespaciado"/>
              <w:jc w:val="center"/>
              <w:rPr>
                <w:rFonts w:ascii="Arial" w:hAnsi="Arial" w:cs="Arial"/>
                <w:sz w:val="16"/>
                <w:szCs w:val="16"/>
                <w:lang w:val="es-CO" w:eastAsia="es-CO"/>
              </w:rPr>
            </w:pPr>
          </w:p>
        </w:tc>
        <w:tc>
          <w:tcPr>
            <w:tcW w:w="558" w:type="pct"/>
            <w:vMerge/>
            <w:vAlign w:val="center"/>
            <w:hideMark/>
          </w:tcPr>
          <w:p w14:paraId="7466F8DE" w14:textId="77777777" w:rsidR="00AB482B" w:rsidRPr="00A8098E" w:rsidRDefault="00AB482B" w:rsidP="00AB482B">
            <w:pPr>
              <w:pStyle w:val="Sinespaciado"/>
              <w:jc w:val="center"/>
              <w:rPr>
                <w:rFonts w:ascii="Arial" w:hAnsi="Arial" w:cs="Arial"/>
                <w:sz w:val="16"/>
                <w:szCs w:val="16"/>
                <w:lang w:val="es-CO" w:eastAsia="es-CO"/>
              </w:rPr>
            </w:pPr>
          </w:p>
        </w:tc>
        <w:tc>
          <w:tcPr>
            <w:tcW w:w="2063" w:type="pct"/>
            <w:shd w:val="clear" w:color="auto" w:fill="auto"/>
            <w:vAlign w:val="center"/>
            <w:hideMark/>
          </w:tcPr>
          <w:p w14:paraId="2D665728"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 xml:space="preserve">Porcentaje de personas en reincorporación vinculadas al SGSSS </w:t>
            </w:r>
          </w:p>
        </w:tc>
        <w:tc>
          <w:tcPr>
            <w:tcW w:w="764" w:type="pct"/>
            <w:shd w:val="clear" w:color="auto" w:fill="auto"/>
            <w:vAlign w:val="center"/>
            <w:hideMark/>
          </w:tcPr>
          <w:p w14:paraId="4A2A72C5"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SUBDIRECCIÓN TERRITORIAL</w:t>
            </w:r>
          </w:p>
        </w:tc>
      </w:tr>
      <w:tr w:rsidR="0014754B" w:rsidRPr="00A8098E" w14:paraId="17088DE4" w14:textId="77777777" w:rsidTr="0014754B">
        <w:trPr>
          <w:trHeight w:val="629"/>
        </w:trPr>
        <w:tc>
          <w:tcPr>
            <w:tcW w:w="675" w:type="pct"/>
            <w:vMerge/>
            <w:vAlign w:val="center"/>
            <w:hideMark/>
          </w:tcPr>
          <w:p w14:paraId="6503F656" w14:textId="77777777" w:rsidR="00AB482B" w:rsidRPr="00A8098E" w:rsidRDefault="00AB482B" w:rsidP="00AB482B">
            <w:pPr>
              <w:pStyle w:val="Sinespaciado"/>
              <w:jc w:val="center"/>
              <w:rPr>
                <w:rFonts w:ascii="Arial" w:hAnsi="Arial" w:cs="Arial"/>
                <w:sz w:val="16"/>
                <w:szCs w:val="16"/>
                <w:lang w:val="es-CO" w:eastAsia="es-CO"/>
              </w:rPr>
            </w:pPr>
          </w:p>
        </w:tc>
        <w:tc>
          <w:tcPr>
            <w:tcW w:w="940" w:type="pct"/>
            <w:vMerge/>
            <w:vAlign w:val="center"/>
            <w:hideMark/>
          </w:tcPr>
          <w:p w14:paraId="640E32D5" w14:textId="77777777" w:rsidR="00AB482B" w:rsidRPr="00A8098E" w:rsidRDefault="00AB482B" w:rsidP="00AB482B">
            <w:pPr>
              <w:pStyle w:val="Sinespaciado"/>
              <w:jc w:val="center"/>
              <w:rPr>
                <w:rFonts w:ascii="Arial" w:hAnsi="Arial" w:cs="Arial"/>
                <w:sz w:val="16"/>
                <w:szCs w:val="16"/>
                <w:lang w:val="es-CO" w:eastAsia="es-CO"/>
              </w:rPr>
            </w:pPr>
          </w:p>
        </w:tc>
        <w:tc>
          <w:tcPr>
            <w:tcW w:w="558" w:type="pct"/>
            <w:vMerge/>
            <w:vAlign w:val="center"/>
            <w:hideMark/>
          </w:tcPr>
          <w:p w14:paraId="0FC0FD4F" w14:textId="77777777" w:rsidR="00AB482B" w:rsidRPr="00A8098E" w:rsidRDefault="00AB482B" w:rsidP="00AB482B">
            <w:pPr>
              <w:pStyle w:val="Sinespaciado"/>
              <w:jc w:val="center"/>
              <w:rPr>
                <w:rFonts w:ascii="Arial" w:hAnsi="Arial" w:cs="Arial"/>
                <w:sz w:val="16"/>
                <w:szCs w:val="16"/>
                <w:lang w:val="es-CO" w:eastAsia="es-CO"/>
              </w:rPr>
            </w:pPr>
          </w:p>
        </w:tc>
        <w:tc>
          <w:tcPr>
            <w:tcW w:w="2063" w:type="pct"/>
            <w:shd w:val="clear" w:color="auto" w:fill="auto"/>
            <w:vAlign w:val="center"/>
            <w:hideMark/>
          </w:tcPr>
          <w:p w14:paraId="79C270B3"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 xml:space="preserve">Porcentaje de personas en reintegración que acceden a la oferta social en Educación </w:t>
            </w:r>
          </w:p>
        </w:tc>
        <w:tc>
          <w:tcPr>
            <w:tcW w:w="764" w:type="pct"/>
            <w:shd w:val="clear" w:color="auto" w:fill="auto"/>
            <w:vAlign w:val="center"/>
            <w:hideMark/>
          </w:tcPr>
          <w:p w14:paraId="336A7B4A"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SUBDIRECCIÓN TERRITORIAL</w:t>
            </w:r>
          </w:p>
        </w:tc>
      </w:tr>
      <w:tr w:rsidR="0014754B" w:rsidRPr="00A8098E" w14:paraId="67434C8D" w14:textId="77777777" w:rsidTr="0014754B">
        <w:trPr>
          <w:trHeight w:val="693"/>
        </w:trPr>
        <w:tc>
          <w:tcPr>
            <w:tcW w:w="675" w:type="pct"/>
            <w:vMerge/>
            <w:vAlign w:val="center"/>
            <w:hideMark/>
          </w:tcPr>
          <w:p w14:paraId="3E382CA9" w14:textId="77777777" w:rsidR="00AB482B" w:rsidRPr="00A8098E" w:rsidRDefault="00AB482B" w:rsidP="00AB482B">
            <w:pPr>
              <w:pStyle w:val="Sinespaciado"/>
              <w:jc w:val="center"/>
              <w:rPr>
                <w:rFonts w:ascii="Arial" w:hAnsi="Arial" w:cs="Arial"/>
                <w:sz w:val="16"/>
                <w:szCs w:val="16"/>
                <w:lang w:val="es-CO" w:eastAsia="es-CO"/>
              </w:rPr>
            </w:pPr>
          </w:p>
        </w:tc>
        <w:tc>
          <w:tcPr>
            <w:tcW w:w="940" w:type="pct"/>
            <w:vMerge/>
            <w:vAlign w:val="center"/>
            <w:hideMark/>
          </w:tcPr>
          <w:p w14:paraId="0C161827" w14:textId="77777777" w:rsidR="00AB482B" w:rsidRPr="00A8098E" w:rsidRDefault="00AB482B" w:rsidP="00AB482B">
            <w:pPr>
              <w:pStyle w:val="Sinespaciado"/>
              <w:jc w:val="center"/>
              <w:rPr>
                <w:rFonts w:ascii="Arial" w:hAnsi="Arial" w:cs="Arial"/>
                <w:sz w:val="16"/>
                <w:szCs w:val="16"/>
                <w:lang w:val="es-CO" w:eastAsia="es-CO"/>
              </w:rPr>
            </w:pPr>
          </w:p>
        </w:tc>
        <w:tc>
          <w:tcPr>
            <w:tcW w:w="558" w:type="pct"/>
            <w:vMerge/>
            <w:vAlign w:val="center"/>
            <w:hideMark/>
          </w:tcPr>
          <w:p w14:paraId="46A951F4" w14:textId="77777777" w:rsidR="00AB482B" w:rsidRPr="00A8098E" w:rsidRDefault="00AB482B" w:rsidP="00AB482B">
            <w:pPr>
              <w:pStyle w:val="Sinespaciado"/>
              <w:jc w:val="center"/>
              <w:rPr>
                <w:rFonts w:ascii="Arial" w:hAnsi="Arial" w:cs="Arial"/>
                <w:sz w:val="16"/>
                <w:szCs w:val="16"/>
                <w:lang w:val="es-CO" w:eastAsia="es-CO"/>
              </w:rPr>
            </w:pPr>
          </w:p>
        </w:tc>
        <w:tc>
          <w:tcPr>
            <w:tcW w:w="2063" w:type="pct"/>
            <w:shd w:val="clear" w:color="auto" w:fill="auto"/>
            <w:vAlign w:val="center"/>
            <w:hideMark/>
          </w:tcPr>
          <w:p w14:paraId="68B9E9E9"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 xml:space="preserve">Porcentaje de personas en reintegración vinculadas al SGSSS </w:t>
            </w:r>
          </w:p>
        </w:tc>
        <w:tc>
          <w:tcPr>
            <w:tcW w:w="764" w:type="pct"/>
            <w:shd w:val="clear" w:color="auto" w:fill="auto"/>
            <w:vAlign w:val="center"/>
            <w:hideMark/>
          </w:tcPr>
          <w:p w14:paraId="3F4F7B8B"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SUBDIRECCIÓN TERRITORIAL</w:t>
            </w:r>
          </w:p>
        </w:tc>
      </w:tr>
      <w:tr w:rsidR="0014754B" w:rsidRPr="00A8098E" w14:paraId="50C2E30B" w14:textId="77777777" w:rsidTr="0014754B">
        <w:trPr>
          <w:trHeight w:val="743"/>
        </w:trPr>
        <w:tc>
          <w:tcPr>
            <w:tcW w:w="675" w:type="pct"/>
            <w:vMerge/>
            <w:vAlign w:val="center"/>
            <w:hideMark/>
          </w:tcPr>
          <w:p w14:paraId="1BDC9AE3" w14:textId="77777777" w:rsidR="00AB482B" w:rsidRPr="00A8098E" w:rsidRDefault="00AB482B" w:rsidP="00AB482B">
            <w:pPr>
              <w:pStyle w:val="Sinespaciado"/>
              <w:jc w:val="center"/>
              <w:rPr>
                <w:rFonts w:ascii="Arial" w:hAnsi="Arial" w:cs="Arial"/>
                <w:sz w:val="16"/>
                <w:szCs w:val="16"/>
                <w:lang w:val="es-CO" w:eastAsia="es-CO"/>
              </w:rPr>
            </w:pPr>
          </w:p>
        </w:tc>
        <w:tc>
          <w:tcPr>
            <w:tcW w:w="940" w:type="pct"/>
            <w:shd w:val="clear" w:color="auto" w:fill="auto"/>
            <w:vAlign w:val="center"/>
            <w:hideMark/>
          </w:tcPr>
          <w:p w14:paraId="792EABE3"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1.2   Acompañar integralmente a la población objeto en el desarrollo de su proceso.</w:t>
            </w:r>
          </w:p>
        </w:tc>
        <w:tc>
          <w:tcPr>
            <w:tcW w:w="558" w:type="pct"/>
            <w:shd w:val="clear" w:color="auto" w:fill="auto"/>
            <w:vAlign w:val="center"/>
            <w:hideMark/>
          </w:tcPr>
          <w:p w14:paraId="0E8510DD"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Evaluación de Resultados</w:t>
            </w:r>
          </w:p>
        </w:tc>
        <w:tc>
          <w:tcPr>
            <w:tcW w:w="2063" w:type="pct"/>
            <w:shd w:val="clear" w:color="auto" w:fill="auto"/>
            <w:vAlign w:val="center"/>
            <w:hideMark/>
          </w:tcPr>
          <w:p w14:paraId="21E4A942"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 xml:space="preserve">Porcentaje de personas atendidas en los procesos liderados por la ARN </w:t>
            </w:r>
          </w:p>
        </w:tc>
        <w:tc>
          <w:tcPr>
            <w:tcW w:w="764" w:type="pct"/>
            <w:shd w:val="clear" w:color="auto" w:fill="auto"/>
            <w:vAlign w:val="center"/>
            <w:hideMark/>
          </w:tcPr>
          <w:p w14:paraId="5C3DFA94"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 xml:space="preserve">SUBDIRECCIÓN DE SEGUIMIENTO </w:t>
            </w:r>
          </w:p>
        </w:tc>
      </w:tr>
      <w:tr w:rsidR="0014754B" w:rsidRPr="00A8098E" w14:paraId="0565CBD9" w14:textId="77777777" w:rsidTr="0014754B">
        <w:trPr>
          <w:trHeight w:val="838"/>
        </w:trPr>
        <w:tc>
          <w:tcPr>
            <w:tcW w:w="675" w:type="pct"/>
            <w:vMerge/>
            <w:vAlign w:val="center"/>
            <w:hideMark/>
          </w:tcPr>
          <w:p w14:paraId="5F8D10AF" w14:textId="77777777" w:rsidR="00AB482B" w:rsidRPr="00A8098E" w:rsidRDefault="00AB482B" w:rsidP="00AB482B">
            <w:pPr>
              <w:pStyle w:val="Sinespaciado"/>
              <w:jc w:val="center"/>
              <w:rPr>
                <w:rFonts w:ascii="Arial" w:hAnsi="Arial" w:cs="Arial"/>
                <w:sz w:val="16"/>
                <w:szCs w:val="16"/>
                <w:lang w:val="es-CO" w:eastAsia="es-CO"/>
              </w:rPr>
            </w:pPr>
          </w:p>
        </w:tc>
        <w:tc>
          <w:tcPr>
            <w:tcW w:w="940" w:type="pct"/>
            <w:shd w:val="clear" w:color="auto" w:fill="auto"/>
            <w:vAlign w:val="center"/>
            <w:hideMark/>
          </w:tcPr>
          <w:p w14:paraId="41C5F4CC"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1.3 Fortalecer el rol de los grupos familiares como entornos protectores</w:t>
            </w:r>
          </w:p>
        </w:tc>
        <w:tc>
          <w:tcPr>
            <w:tcW w:w="558" w:type="pct"/>
            <w:shd w:val="clear" w:color="auto" w:fill="auto"/>
            <w:vAlign w:val="center"/>
            <w:hideMark/>
          </w:tcPr>
          <w:p w14:paraId="624D0D2D"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Evaluación de Resultados</w:t>
            </w:r>
          </w:p>
        </w:tc>
        <w:tc>
          <w:tcPr>
            <w:tcW w:w="2063" w:type="pct"/>
            <w:shd w:val="clear" w:color="auto" w:fill="auto"/>
            <w:vAlign w:val="center"/>
            <w:hideMark/>
          </w:tcPr>
          <w:p w14:paraId="40FF53BC"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 xml:space="preserve">Porcentaje de grupos familiares acompañados </w:t>
            </w:r>
          </w:p>
        </w:tc>
        <w:tc>
          <w:tcPr>
            <w:tcW w:w="764" w:type="pct"/>
            <w:shd w:val="clear" w:color="auto" w:fill="auto"/>
            <w:vAlign w:val="center"/>
            <w:hideMark/>
          </w:tcPr>
          <w:p w14:paraId="1E3C2BB7"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 xml:space="preserve">SUBDIRECCIÓN TERRITORIAL </w:t>
            </w:r>
          </w:p>
        </w:tc>
      </w:tr>
      <w:tr w:rsidR="0014754B" w:rsidRPr="00A8098E" w14:paraId="0123D8BE" w14:textId="77777777" w:rsidTr="0014754B">
        <w:trPr>
          <w:trHeight w:val="1131"/>
        </w:trPr>
        <w:tc>
          <w:tcPr>
            <w:tcW w:w="675" w:type="pct"/>
            <w:vMerge/>
            <w:vAlign w:val="center"/>
            <w:hideMark/>
          </w:tcPr>
          <w:p w14:paraId="2D49F86F" w14:textId="77777777" w:rsidR="00AB482B" w:rsidRPr="00A8098E" w:rsidRDefault="00AB482B" w:rsidP="00AB482B">
            <w:pPr>
              <w:pStyle w:val="Sinespaciado"/>
              <w:jc w:val="center"/>
              <w:rPr>
                <w:rFonts w:ascii="Arial" w:hAnsi="Arial" w:cs="Arial"/>
                <w:sz w:val="16"/>
                <w:szCs w:val="16"/>
                <w:lang w:val="es-CO" w:eastAsia="es-CO"/>
              </w:rPr>
            </w:pPr>
          </w:p>
        </w:tc>
        <w:tc>
          <w:tcPr>
            <w:tcW w:w="940" w:type="pct"/>
            <w:shd w:val="clear" w:color="auto" w:fill="auto"/>
            <w:vAlign w:val="center"/>
            <w:hideMark/>
          </w:tcPr>
          <w:p w14:paraId="09CC816F"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1.4 Programa especial de armonización para la reintegración y reincorporación social y económica con enfoque diferencial étnico y de género concertado, diseñado e implementado</w:t>
            </w:r>
          </w:p>
        </w:tc>
        <w:tc>
          <w:tcPr>
            <w:tcW w:w="558" w:type="pct"/>
            <w:shd w:val="clear" w:color="auto" w:fill="auto"/>
            <w:vAlign w:val="center"/>
            <w:hideMark/>
          </w:tcPr>
          <w:p w14:paraId="058E4144"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Evaluación de Resultados</w:t>
            </w:r>
          </w:p>
        </w:tc>
        <w:tc>
          <w:tcPr>
            <w:tcW w:w="2063" w:type="pct"/>
            <w:shd w:val="clear" w:color="auto" w:fill="auto"/>
            <w:vAlign w:val="center"/>
            <w:hideMark/>
          </w:tcPr>
          <w:p w14:paraId="3D6A7B2F"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 xml:space="preserve">Nivel de avance en la formulación e implementación del programa especial de armonización para la reintegración y reincorporación social y económica con enfoque diferencial étnico y de género concertado, diseñado e implementado </w:t>
            </w:r>
          </w:p>
        </w:tc>
        <w:tc>
          <w:tcPr>
            <w:tcW w:w="764" w:type="pct"/>
            <w:shd w:val="clear" w:color="auto" w:fill="auto"/>
            <w:vAlign w:val="center"/>
            <w:hideMark/>
          </w:tcPr>
          <w:p w14:paraId="39049DBB"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 xml:space="preserve">DIRECCIÓN PROGRAMATICA DE REINTEGRACIÓN </w:t>
            </w:r>
          </w:p>
        </w:tc>
      </w:tr>
      <w:tr w:rsidR="0014754B" w:rsidRPr="00A8098E" w14:paraId="4196F18D" w14:textId="77777777" w:rsidTr="0014754B">
        <w:trPr>
          <w:trHeight w:val="834"/>
        </w:trPr>
        <w:tc>
          <w:tcPr>
            <w:tcW w:w="675" w:type="pct"/>
            <w:vMerge/>
            <w:vAlign w:val="center"/>
            <w:hideMark/>
          </w:tcPr>
          <w:p w14:paraId="573EA147" w14:textId="77777777" w:rsidR="00AB482B" w:rsidRPr="00A8098E" w:rsidRDefault="00AB482B" w:rsidP="00AB482B">
            <w:pPr>
              <w:pStyle w:val="Sinespaciado"/>
              <w:jc w:val="center"/>
              <w:rPr>
                <w:rFonts w:ascii="Arial" w:hAnsi="Arial" w:cs="Arial"/>
                <w:sz w:val="16"/>
                <w:szCs w:val="16"/>
                <w:lang w:val="es-CO" w:eastAsia="es-CO"/>
              </w:rPr>
            </w:pPr>
          </w:p>
        </w:tc>
        <w:tc>
          <w:tcPr>
            <w:tcW w:w="940" w:type="pct"/>
            <w:shd w:val="clear" w:color="auto" w:fill="auto"/>
            <w:vAlign w:val="center"/>
            <w:hideMark/>
          </w:tcPr>
          <w:p w14:paraId="18BDF9BD"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1.5 Culminar las personas en proceso de reintegración</w:t>
            </w:r>
          </w:p>
        </w:tc>
        <w:tc>
          <w:tcPr>
            <w:tcW w:w="558" w:type="pct"/>
            <w:shd w:val="clear" w:color="auto" w:fill="auto"/>
            <w:vAlign w:val="center"/>
            <w:hideMark/>
          </w:tcPr>
          <w:p w14:paraId="4B22778A"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Evaluación de Resultados</w:t>
            </w:r>
          </w:p>
        </w:tc>
        <w:tc>
          <w:tcPr>
            <w:tcW w:w="2063" w:type="pct"/>
            <w:shd w:val="clear" w:color="auto" w:fill="auto"/>
            <w:vAlign w:val="center"/>
            <w:hideMark/>
          </w:tcPr>
          <w:p w14:paraId="0450C599"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 xml:space="preserve">Personas que Culminan el proceso de reintegración </w:t>
            </w:r>
          </w:p>
        </w:tc>
        <w:tc>
          <w:tcPr>
            <w:tcW w:w="764" w:type="pct"/>
            <w:shd w:val="clear" w:color="auto" w:fill="auto"/>
            <w:vAlign w:val="center"/>
            <w:hideMark/>
          </w:tcPr>
          <w:p w14:paraId="29B9379B"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 xml:space="preserve">DIRECCIÓN PROGRAMATICA DE REINTEGRACIÓN </w:t>
            </w:r>
          </w:p>
        </w:tc>
      </w:tr>
      <w:tr w:rsidR="0014754B" w:rsidRPr="00A8098E" w14:paraId="0D9BE5F3" w14:textId="77777777" w:rsidTr="0014754B">
        <w:trPr>
          <w:trHeight w:val="555"/>
        </w:trPr>
        <w:tc>
          <w:tcPr>
            <w:tcW w:w="675" w:type="pct"/>
            <w:vMerge w:val="restart"/>
            <w:shd w:val="clear" w:color="auto" w:fill="auto"/>
            <w:vAlign w:val="center"/>
            <w:hideMark/>
          </w:tcPr>
          <w:p w14:paraId="56BD898F"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lastRenderedPageBreak/>
              <w:t>2. Promover las capacidades productivas orientadas a la sostenibilidad económica de la población objeto de atención</w:t>
            </w:r>
          </w:p>
        </w:tc>
        <w:tc>
          <w:tcPr>
            <w:tcW w:w="940" w:type="pct"/>
            <w:vMerge w:val="restart"/>
            <w:shd w:val="clear" w:color="auto" w:fill="auto"/>
            <w:vAlign w:val="center"/>
            <w:hideMark/>
          </w:tcPr>
          <w:p w14:paraId="40531CE6"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2.1 Gestionar y acompañar el desarrollo de proyectos productivos</w:t>
            </w:r>
          </w:p>
        </w:tc>
        <w:tc>
          <w:tcPr>
            <w:tcW w:w="558" w:type="pct"/>
            <w:vMerge w:val="restart"/>
            <w:shd w:val="clear" w:color="auto" w:fill="auto"/>
            <w:vAlign w:val="center"/>
            <w:hideMark/>
          </w:tcPr>
          <w:p w14:paraId="4F887740"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Evaluación de Resultados</w:t>
            </w:r>
          </w:p>
        </w:tc>
        <w:tc>
          <w:tcPr>
            <w:tcW w:w="2063" w:type="pct"/>
            <w:shd w:val="clear" w:color="auto" w:fill="auto"/>
            <w:vAlign w:val="center"/>
            <w:hideMark/>
          </w:tcPr>
          <w:p w14:paraId="4153A7F8"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 xml:space="preserve">Número de personas en proceso de reintegración con BIE desembolsado </w:t>
            </w:r>
          </w:p>
        </w:tc>
        <w:tc>
          <w:tcPr>
            <w:tcW w:w="764" w:type="pct"/>
            <w:shd w:val="clear" w:color="auto" w:fill="auto"/>
            <w:vAlign w:val="center"/>
            <w:hideMark/>
          </w:tcPr>
          <w:p w14:paraId="415FA724"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 xml:space="preserve">SUBDIRECCIÓN TERRITORIAL </w:t>
            </w:r>
          </w:p>
        </w:tc>
      </w:tr>
      <w:tr w:rsidR="0014754B" w:rsidRPr="00A8098E" w14:paraId="7DE70801" w14:textId="77777777" w:rsidTr="0014754B">
        <w:trPr>
          <w:trHeight w:val="563"/>
        </w:trPr>
        <w:tc>
          <w:tcPr>
            <w:tcW w:w="675" w:type="pct"/>
            <w:vMerge/>
            <w:vAlign w:val="center"/>
            <w:hideMark/>
          </w:tcPr>
          <w:p w14:paraId="30D154E6" w14:textId="77777777" w:rsidR="00AB482B" w:rsidRPr="00A8098E" w:rsidRDefault="00AB482B" w:rsidP="00AB482B">
            <w:pPr>
              <w:pStyle w:val="Sinespaciado"/>
              <w:jc w:val="center"/>
              <w:rPr>
                <w:rFonts w:ascii="Arial" w:hAnsi="Arial" w:cs="Arial"/>
                <w:sz w:val="16"/>
                <w:szCs w:val="16"/>
                <w:lang w:val="es-CO" w:eastAsia="es-CO"/>
              </w:rPr>
            </w:pPr>
          </w:p>
        </w:tc>
        <w:tc>
          <w:tcPr>
            <w:tcW w:w="940" w:type="pct"/>
            <w:vMerge/>
            <w:vAlign w:val="center"/>
            <w:hideMark/>
          </w:tcPr>
          <w:p w14:paraId="69B2C92E" w14:textId="77777777" w:rsidR="00AB482B" w:rsidRPr="00A8098E" w:rsidRDefault="00AB482B" w:rsidP="00AB482B">
            <w:pPr>
              <w:pStyle w:val="Sinespaciado"/>
              <w:jc w:val="center"/>
              <w:rPr>
                <w:rFonts w:ascii="Arial" w:hAnsi="Arial" w:cs="Arial"/>
                <w:sz w:val="16"/>
                <w:szCs w:val="16"/>
                <w:lang w:val="es-CO" w:eastAsia="es-CO"/>
              </w:rPr>
            </w:pPr>
          </w:p>
        </w:tc>
        <w:tc>
          <w:tcPr>
            <w:tcW w:w="558" w:type="pct"/>
            <w:vMerge/>
            <w:vAlign w:val="center"/>
            <w:hideMark/>
          </w:tcPr>
          <w:p w14:paraId="0ADCCA72" w14:textId="77777777" w:rsidR="00AB482B" w:rsidRPr="00A8098E" w:rsidRDefault="00AB482B" w:rsidP="00AB482B">
            <w:pPr>
              <w:pStyle w:val="Sinespaciado"/>
              <w:jc w:val="center"/>
              <w:rPr>
                <w:rFonts w:ascii="Arial" w:hAnsi="Arial" w:cs="Arial"/>
                <w:sz w:val="16"/>
                <w:szCs w:val="16"/>
                <w:lang w:val="es-CO" w:eastAsia="es-CO"/>
              </w:rPr>
            </w:pPr>
          </w:p>
        </w:tc>
        <w:tc>
          <w:tcPr>
            <w:tcW w:w="2063" w:type="pct"/>
            <w:shd w:val="clear" w:color="auto" w:fill="auto"/>
            <w:vAlign w:val="center"/>
            <w:hideMark/>
          </w:tcPr>
          <w:p w14:paraId="534F3DFF"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 xml:space="preserve">Personas en Reincorporación vinculadas a las líneas de Sostenibilidad Económica </w:t>
            </w:r>
          </w:p>
        </w:tc>
        <w:tc>
          <w:tcPr>
            <w:tcW w:w="764" w:type="pct"/>
            <w:shd w:val="clear" w:color="auto" w:fill="auto"/>
            <w:vAlign w:val="center"/>
            <w:hideMark/>
          </w:tcPr>
          <w:p w14:paraId="220A3D86"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 xml:space="preserve">DIRECCIÓN PROGRAMATICA DE REINTEGRACIÓN </w:t>
            </w:r>
          </w:p>
        </w:tc>
      </w:tr>
      <w:tr w:rsidR="0014754B" w:rsidRPr="00A8098E" w14:paraId="6F72DBA1" w14:textId="77777777" w:rsidTr="0014754B">
        <w:trPr>
          <w:trHeight w:val="557"/>
        </w:trPr>
        <w:tc>
          <w:tcPr>
            <w:tcW w:w="675" w:type="pct"/>
            <w:vMerge/>
            <w:vAlign w:val="center"/>
            <w:hideMark/>
          </w:tcPr>
          <w:p w14:paraId="232B15C3" w14:textId="77777777" w:rsidR="00AB482B" w:rsidRPr="00A8098E" w:rsidRDefault="00AB482B" w:rsidP="00AB482B">
            <w:pPr>
              <w:pStyle w:val="Sinespaciado"/>
              <w:jc w:val="center"/>
              <w:rPr>
                <w:rFonts w:ascii="Arial" w:hAnsi="Arial" w:cs="Arial"/>
                <w:sz w:val="16"/>
                <w:szCs w:val="16"/>
                <w:lang w:val="es-CO" w:eastAsia="es-CO"/>
              </w:rPr>
            </w:pPr>
          </w:p>
        </w:tc>
        <w:tc>
          <w:tcPr>
            <w:tcW w:w="940" w:type="pct"/>
            <w:vMerge/>
            <w:vAlign w:val="center"/>
            <w:hideMark/>
          </w:tcPr>
          <w:p w14:paraId="46EE9602" w14:textId="77777777" w:rsidR="00AB482B" w:rsidRPr="00A8098E" w:rsidRDefault="00AB482B" w:rsidP="00AB482B">
            <w:pPr>
              <w:pStyle w:val="Sinespaciado"/>
              <w:jc w:val="center"/>
              <w:rPr>
                <w:rFonts w:ascii="Arial" w:hAnsi="Arial" w:cs="Arial"/>
                <w:sz w:val="16"/>
                <w:szCs w:val="16"/>
                <w:lang w:val="es-CO" w:eastAsia="es-CO"/>
              </w:rPr>
            </w:pPr>
          </w:p>
        </w:tc>
        <w:tc>
          <w:tcPr>
            <w:tcW w:w="558" w:type="pct"/>
            <w:vMerge/>
            <w:vAlign w:val="center"/>
            <w:hideMark/>
          </w:tcPr>
          <w:p w14:paraId="49FD9F18" w14:textId="77777777" w:rsidR="00AB482B" w:rsidRPr="00A8098E" w:rsidRDefault="00AB482B" w:rsidP="00AB482B">
            <w:pPr>
              <w:pStyle w:val="Sinespaciado"/>
              <w:jc w:val="center"/>
              <w:rPr>
                <w:rFonts w:ascii="Arial" w:hAnsi="Arial" w:cs="Arial"/>
                <w:sz w:val="16"/>
                <w:szCs w:val="16"/>
                <w:lang w:val="es-CO" w:eastAsia="es-CO"/>
              </w:rPr>
            </w:pPr>
          </w:p>
        </w:tc>
        <w:tc>
          <w:tcPr>
            <w:tcW w:w="2063" w:type="pct"/>
            <w:shd w:val="clear" w:color="auto" w:fill="auto"/>
            <w:vAlign w:val="center"/>
            <w:hideMark/>
          </w:tcPr>
          <w:p w14:paraId="21CD49CA"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 xml:space="preserve">Porcentaje de formas asociativas activas con acompañamiento en su fortalecimiento institucional </w:t>
            </w:r>
          </w:p>
        </w:tc>
        <w:tc>
          <w:tcPr>
            <w:tcW w:w="764" w:type="pct"/>
            <w:shd w:val="clear" w:color="auto" w:fill="auto"/>
            <w:vAlign w:val="center"/>
            <w:hideMark/>
          </w:tcPr>
          <w:p w14:paraId="5B949DB4"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 xml:space="preserve">DIRECCIÓN PROGRAMATICA DE REINTEGRACIÓN </w:t>
            </w:r>
          </w:p>
        </w:tc>
      </w:tr>
      <w:tr w:rsidR="0014754B" w:rsidRPr="00A8098E" w14:paraId="04400762" w14:textId="77777777" w:rsidTr="0014754B">
        <w:trPr>
          <w:trHeight w:val="693"/>
        </w:trPr>
        <w:tc>
          <w:tcPr>
            <w:tcW w:w="675" w:type="pct"/>
            <w:vMerge/>
            <w:vAlign w:val="center"/>
            <w:hideMark/>
          </w:tcPr>
          <w:p w14:paraId="24609624" w14:textId="77777777" w:rsidR="00AB482B" w:rsidRPr="00A8098E" w:rsidRDefault="00AB482B" w:rsidP="00AB482B">
            <w:pPr>
              <w:pStyle w:val="Sinespaciado"/>
              <w:jc w:val="center"/>
              <w:rPr>
                <w:rFonts w:ascii="Arial" w:hAnsi="Arial" w:cs="Arial"/>
                <w:sz w:val="16"/>
                <w:szCs w:val="16"/>
                <w:lang w:val="es-CO" w:eastAsia="es-CO"/>
              </w:rPr>
            </w:pPr>
          </w:p>
        </w:tc>
        <w:tc>
          <w:tcPr>
            <w:tcW w:w="940" w:type="pct"/>
            <w:vMerge/>
            <w:vAlign w:val="center"/>
            <w:hideMark/>
          </w:tcPr>
          <w:p w14:paraId="286CB739" w14:textId="77777777" w:rsidR="00AB482B" w:rsidRPr="00A8098E" w:rsidRDefault="00AB482B" w:rsidP="00AB482B">
            <w:pPr>
              <w:pStyle w:val="Sinespaciado"/>
              <w:jc w:val="center"/>
              <w:rPr>
                <w:rFonts w:ascii="Arial" w:hAnsi="Arial" w:cs="Arial"/>
                <w:sz w:val="16"/>
                <w:szCs w:val="16"/>
                <w:lang w:val="es-CO" w:eastAsia="es-CO"/>
              </w:rPr>
            </w:pPr>
          </w:p>
        </w:tc>
        <w:tc>
          <w:tcPr>
            <w:tcW w:w="558" w:type="pct"/>
            <w:vMerge/>
            <w:vAlign w:val="center"/>
            <w:hideMark/>
          </w:tcPr>
          <w:p w14:paraId="6DBDDEDF" w14:textId="77777777" w:rsidR="00AB482B" w:rsidRPr="00A8098E" w:rsidRDefault="00AB482B" w:rsidP="00AB482B">
            <w:pPr>
              <w:pStyle w:val="Sinespaciado"/>
              <w:jc w:val="center"/>
              <w:rPr>
                <w:rFonts w:ascii="Arial" w:hAnsi="Arial" w:cs="Arial"/>
                <w:sz w:val="16"/>
                <w:szCs w:val="16"/>
                <w:lang w:val="es-CO" w:eastAsia="es-CO"/>
              </w:rPr>
            </w:pPr>
          </w:p>
        </w:tc>
        <w:tc>
          <w:tcPr>
            <w:tcW w:w="2063" w:type="pct"/>
            <w:shd w:val="clear" w:color="auto" w:fill="auto"/>
            <w:vAlign w:val="center"/>
            <w:hideMark/>
          </w:tcPr>
          <w:p w14:paraId="281BF0B2"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 xml:space="preserve">Porcentaje de personas en proceso de reincorporación beneficiadas con proyectos productivos colectivos o individuales desembolsados con asistencia técnica </w:t>
            </w:r>
          </w:p>
        </w:tc>
        <w:tc>
          <w:tcPr>
            <w:tcW w:w="764" w:type="pct"/>
            <w:shd w:val="clear" w:color="auto" w:fill="auto"/>
            <w:vAlign w:val="center"/>
            <w:hideMark/>
          </w:tcPr>
          <w:p w14:paraId="52EDB4DB"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 xml:space="preserve">DIRECCIÓN PROGRAMATICA DE REINTEGRACIÓN </w:t>
            </w:r>
          </w:p>
        </w:tc>
      </w:tr>
      <w:tr w:rsidR="0014754B" w:rsidRPr="00A8098E" w14:paraId="78E918AD" w14:textId="77777777" w:rsidTr="0014754B">
        <w:trPr>
          <w:trHeight w:val="703"/>
        </w:trPr>
        <w:tc>
          <w:tcPr>
            <w:tcW w:w="675" w:type="pct"/>
            <w:vMerge/>
            <w:vAlign w:val="center"/>
            <w:hideMark/>
          </w:tcPr>
          <w:p w14:paraId="2767FB91" w14:textId="77777777" w:rsidR="00AB482B" w:rsidRPr="00A8098E" w:rsidRDefault="00AB482B" w:rsidP="00AB482B">
            <w:pPr>
              <w:pStyle w:val="Sinespaciado"/>
              <w:jc w:val="center"/>
              <w:rPr>
                <w:rFonts w:ascii="Arial" w:hAnsi="Arial" w:cs="Arial"/>
                <w:sz w:val="16"/>
                <w:szCs w:val="16"/>
                <w:lang w:val="es-CO" w:eastAsia="es-CO"/>
              </w:rPr>
            </w:pPr>
          </w:p>
        </w:tc>
        <w:tc>
          <w:tcPr>
            <w:tcW w:w="940" w:type="pct"/>
            <w:vMerge/>
            <w:vAlign w:val="center"/>
            <w:hideMark/>
          </w:tcPr>
          <w:p w14:paraId="5B2AAFA8" w14:textId="77777777" w:rsidR="00AB482B" w:rsidRPr="00A8098E" w:rsidRDefault="00AB482B" w:rsidP="00AB482B">
            <w:pPr>
              <w:pStyle w:val="Sinespaciado"/>
              <w:jc w:val="center"/>
              <w:rPr>
                <w:rFonts w:ascii="Arial" w:hAnsi="Arial" w:cs="Arial"/>
                <w:sz w:val="16"/>
                <w:szCs w:val="16"/>
                <w:lang w:val="es-CO" w:eastAsia="es-CO"/>
              </w:rPr>
            </w:pPr>
          </w:p>
        </w:tc>
        <w:tc>
          <w:tcPr>
            <w:tcW w:w="558" w:type="pct"/>
            <w:vMerge/>
            <w:vAlign w:val="center"/>
            <w:hideMark/>
          </w:tcPr>
          <w:p w14:paraId="0FA1B2E6" w14:textId="77777777" w:rsidR="00AB482B" w:rsidRPr="00A8098E" w:rsidRDefault="00AB482B" w:rsidP="00AB482B">
            <w:pPr>
              <w:pStyle w:val="Sinespaciado"/>
              <w:jc w:val="center"/>
              <w:rPr>
                <w:rFonts w:ascii="Arial" w:hAnsi="Arial" w:cs="Arial"/>
                <w:sz w:val="16"/>
                <w:szCs w:val="16"/>
                <w:lang w:val="es-CO" w:eastAsia="es-CO"/>
              </w:rPr>
            </w:pPr>
          </w:p>
        </w:tc>
        <w:tc>
          <w:tcPr>
            <w:tcW w:w="2063" w:type="pct"/>
            <w:shd w:val="clear" w:color="auto" w:fill="auto"/>
            <w:vAlign w:val="center"/>
            <w:hideMark/>
          </w:tcPr>
          <w:p w14:paraId="4958E67D"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 xml:space="preserve">Porcentaje de proyectos productivos de personas en proceso de reintegración desembolsados con seguimiento oportuno </w:t>
            </w:r>
          </w:p>
        </w:tc>
        <w:tc>
          <w:tcPr>
            <w:tcW w:w="764" w:type="pct"/>
            <w:shd w:val="clear" w:color="auto" w:fill="auto"/>
            <w:vAlign w:val="center"/>
            <w:hideMark/>
          </w:tcPr>
          <w:p w14:paraId="728F2771"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 xml:space="preserve">DIRECCIÓN PROGRAMATICA DE REINTEGRACIÓN </w:t>
            </w:r>
          </w:p>
        </w:tc>
      </w:tr>
      <w:tr w:rsidR="0014754B" w:rsidRPr="00A8098E" w14:paraId="4E6A0288" w14:textId="77777777" w:rsidTr="0014754B">
        <w:trPr>
          <w:trHeight w:val="699"/>
        </w:trPr>
        <w:tc>
          <w:tcPr>
            <w:tcW w:w="675" w:type="pct"/>
            <w:vMerge/>
            <w:vAlign w:val="center"/>
            <w:hideMark/>
          </w:tcPr>
          <w:p w14:paraId="2164A427" w14:textId="77777777" w:rsidR="00AB482B" w:rsidRPr="00A8098E" w:rsidRDefault="00AB482B" w:rsidP="00AB482B">
            <w:pPr>
              <w:pStyle w:val="Sinespaciado"/>
              <w:jc w:val="center"/>
              <w:rPr>
                <w:rFonts w:ascii="Arial" w:hAnsi="Arial" w:cs="Arial"/>
                <w:sz w:val="16"/>
                <w:szCs w:val="16"/>
                <w:lang w:val="es-CO" w:eastAsia="es-CO"/>
              </w:rPr>
            </w:pPr>
          </w:p>
        </w:tc>
        <w:tc>
          <w:tcPr>
            <w:tcW w:w="940" w:type="pct"/>
            <w:vMerge/>
            <w:vAlign w:val="center"/>
            <w:hideMark/>
          </w:tcPr>
          <w:p w14:paraId="2CFA3706" w14:textId="77777777" w:rsidR="00AB482B" w:rsidRPr="00A8098E" w:rsidRDefault="00AB482B" w:rsidP="00AB482B">
            <w:pPr>
              <w:pStyle w:val="Sinespaciado"/>
              <w:jc w:val="center"/>
              <w:rPr>
                <w:rFonts w:ascii="Arial" w:hAnsi="Arial" w:cs="Arial"/>
                <w:sz w:val="16"/>
                <w:szCs w:val="16"/>
                <w:lang w:val="es-CO" w:eastAsia="es-CO"/>
              </w:rPr>
            </w:pPr>
          </w:p>
        </w:tc>
        <w:tc>
          <w:tcPr>
            <w:tcW w:w="558" w:type="pct"/>
            <w:vMerge/>
            <w:vAlign w:val="center"/>
            <w:hideMark/>
          </w:tcPr>
          <w:p w14:paraId="161DA644" w14:textId="77777777" w:rsidR="00AB482B" w:rsidRPr="00A8098E" w:rsidRDefault="00AB482B" w:rsidP="00AB482B">
            <w:pPr>
              <w:pStyle w:val="Sinespaciado"/>
              <w:jc w:val="center"/>
              <w:rPr>
                <w:rFonts w:ascii="Arial" w:hAnsi="Arial" w:cs="Arial"/>
                <w:sz w:val="16"/>
                <w:szCs w:val="16"/>
                <w:lang w:val="es-CO" w:eastAsia="es-CO"/>
              </w:rPr>
            </w:pPr>
          </w:p>
        </w:tc>
        <w:tc>
          <w:tcPr>
            <w:tcW w:w="2063" w:type="pct"/>
            <w:shd w:val="clear" w:color="auto" w:fill="auto"/>
            <w:vAlign w:val="center"/>
            <w:hideMark/>
          </w:tcPr>
          <w:p w14:paraId="0A804451"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 xml:space="preserve">Porcentaje de proyectos productivos individuales y colectivos de personas en proceso de reincorporación desembolsados con seguimiento oportuno </w:t>
            </w:r>
          </w:p>
        </w:tc>
        <w:tc>
          <w:tcPr>
            <w:tcW w:w="764" w:type="pct"/>
            <w:shd w:val="clear" w:color="auto" w:fill="auto"/>
            <w:vAlign w:val="center"/>
            <w:hideMark/>
          </w:tcPr>
          <w:p w14:paraId="75C98115"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 xml:space="preserve">DIRECCIÓN PROGRAMATICA DE REINTEGRACIÓN </w:t>
            </w:r>
          </w:p>
        </w:tc>
      </w:tr>
      <w:tr w:rsidR="0014754B" w:rsidRPr="00A8098E" w14:paraId="0736A16A" w14:textId="77777777" w:rsidTr="0014754B">
        <w:trPr>
          <w:trHeight w:val="709"/>
        </w:trPr>
        <w:tc>
          <w:tcPr>
            <w:tcW w:w="675" w:type="pct"/>
            <w:vMerge/>
            <w:vAlign w:val="center"/>
            <w:hideMark/>
          </w:tcPr>
          <w:p w14:paraId="53EFF7A4" w14:textId="77777777" w:rsidR="00AB482B" w:rsidRPr="00A8098E" w:rsidRDefault="00AB482B" w:rsidP="00AB482B">
            <w:pPr>
              <w:pStyle w:val="Sinespaciado"/>
              <w:jc w:val="center"/>
              <w:rPr>
                <w:rFonts w:ascii="Arial" w:hAnsi="Arial" w:cs="Arial"/>
                <w:sz w:val="16"/>
                <w:szCs w:val="16"/>
                <w:lang w:val="es-CO" w:eastAsia="es-CO"/>
              </w:rPr>
            </w:pPr>
          </w:p>
        </w:tc>
        <w:tc>
          <w:tcPr>
            <w:tcW w:w="940" w:type="pct"/>
            <w:vMerge w:val="restart"/>
            <w:shd w:val="clear" w:color="auto" w:fill="auto"/>
            <w:vAlign w:val="center"/>
            <w:hideMark/>
          </w:tcPr>
          <w:p w14:paraId="37FC3F6C"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2.2 Fortalecer las competencias para la inclusión productiva de la población objeto de atención.</w:t>
            </w:r>
          </w:p>
        </w:tc>
        <w:tc>
          <w:tcPr>
            <w:tcW w:w="558" w:type="pct"/>
            <w:vMerge w:val="restart"/>
            <w:shd w:val="clear" w:color="auto" w:fill="auto"/>
            <w:vAlign w:val="center"/>
            <w:hideMark/>
          </w:tcPr>
          <w:p w14:paraId="6319DAD7"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Evaluación de Resultados</w:t>
            </w:r>
          </w:p>
        </w:tc>
        <w:tc>
          <w:tcPr>
            <w:tcW w:w="2063" w:type="pct"/>
            <w:shd w:val="clear" w:color="auto" w:fill="auto"/>
            <w:vAlign w:val="center"/>
            <w:hideMark/>
          </w:tcPr>
          <w:p w14:paraId="71ED4451"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 xml:space="preserve">Porcentaje de la población objeto en reincorporación que participa en procesos de fortalecimiento de competencias para la inclusión productiva </w:t>
            </w:r>
          </w:p>
        </w:tc>
        <w:tc>
          <w:tcPr>
            <w:tcW w:w="764" w:type="pct"/>
            <w:shd w:val="clear" w:color="auto" w:fill="auto"/>
            <w:vAlign w:val="center"/>
            <w:hideMark/>
          </w:tcPr>
          <w:p w14:paraId="3662CBF1"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 xml:space="preserve">SUBDIRECCIÓN TERRITORIAL </w:t>
            </w:r>
          </w:p>
        </w:tc>
      </w:tr>
      <w:tr w:rsidR="0014754B" w:rsidRPr="00A8098E" w14:paraId="279DECC4" w14:textId="77777777" w:rsidTr="0014754B">
        <w:trPr>
          <w:trHeight w:val="691"/>
        </w:trPr>
        <w:tc>
          <w:tcPr>
            <w:tcW w:w="675" w:type="pct"/>
            <w:vMerge/>
            <w:vAlign w:val="center"/>
            <w:hideMark/>
          </w:tcPr>
          <w:p w14:paraId="55DB1036" w14:textId="77777777" w:rsidR="00AB482B" w:rsidRPr="00A8098E" w:rsidRDefault="00AB482B" w:rsidP="00AB482B">
            <w:pPr>
              <w:pStyle w:val="Sinespaciado"/>
              <w:jc w:val="center"/>
              <w:rPr>
                <w:rFonts w:ascii="Arial" w:hAnsi="Arial" w:cs="Arial"/>
                <w:sz w:val="16"/>
                <w:szCs w:val="16"/>
                <w:lang w:val="es-CO" w:eastAsia="es-CO"/>
              </w:rPr>
            </w:pPr>
          </w:p>
        </w:tc>
        <w:tc>
          <w:tcPr>
            <w:tcW w:w="940" w:type="pct"/>
            <w:vMerge/>
            <w:vAlign w:val="center"/>
            <w:hideMark/>
          </w:tcPr>
          <w:p w14:paraId="5009C401" w14:textId="77777777" w:rsidR="00AB482B" w:rsidRPr="00A8098E" w:rsidRDefault="00AB482B" w:rsidP="00AB482B">
            <w:pPr>
              <w:pStyle w:val="Sinespaciado"/>
              <w:jc w:val="center"/>
              <w:rPr>
                <w:rFonts w:ascii="Arial" w:hAnsi="Arial" w:cs="Arial"/>
                <w:sz w:val="16"/>
                <w:szCs w:val="16"/>
                <w:lang w:val="es-CO" w:eastAsia="es-CO"/>
              </w:rPr>
            </w:pPr>
          </w:p>
        </w:tc>
        <w:tc>
          <w:tcPr>
            <w:tcW w:w="558" w:type="pct"/>
            <w:vMerge/>
            <w:vAlign w:val="center"/>
            <w:hideMark/>
          </w:tcPr>
          <w:p w14:paraId="21B132C8" w14:textId="77777777" w:rsidR="00AB482B" w:rsidRPr="00A8098E" w:rsidRDefault="00AB482B" w:rsidP="00AB482B">
            <w:pPr>
              <w:pStyle w:val="Sinespaciado"/>
              <w:jc w:val="center"/>
              <w:rPr>
                <w:rFonts w:ascii="Arial" w:hAnsi="Arial" w:cs="Arial"/>
                <w:sz w:val="16"/>
                <w:szCs w:val="16"/>
                <w:lang w:val="es-CO" w:eastAsia="es-CO"/>
              </w:rPr>
            </w:pPr>
          </w:p>
        </w:tc>
        <w:tc>
          <w:tcPr>
            <w:tcW w:w="2063" w:type="pct"/>
            <w:shd w:val="clear" w:color="auto" w:fill="auto"/>
            <w:vAlign w:val="center"/>
            <w:hideMark/>
          </w:tcPr>
          <w:p w14:paraId="25F5E306"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 xml:space="preserve">Porcentaje de la población objeto en reintegración que participa en procesos de fortalecimiento de competencias para la inclusión productiva </w:t>
            </w:r>
          </w:p>
        </w:tc>
        <w:tc>
          <w:tcPr>
            <w:tcW w:w="764" w:type="pct"/>
            <w:shd w:val="clear" w:color="auto" w:fill="auto"/>
            <w:vAlign w:val="center"/>
            <w:hideMark/>
          </w:tcPr>
          <w:p w14:paraId="651311C7"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 xml:space="preserve">SUBDIRECCIÓN TERRITORIAL </w:t>
            </w:r>
          </w:p>
        </w:tc>
      </w:tr>
      <w:tr w:rsidR="0014754B" w:rsidRPr="00A8098E" w14:paraId="2D93A173" w14:textId="77777777" w:rsidTr="0014754B">
        <w:trPr>
          <w:trHeight w:val="701"/>
        </w:trPr>
        <w:tc>
          <w:tcPr>
            <w:tcW w:w="675" w:type="pct"/>
            <w:vMerge w:val="restart"/>
            <w:shd w:val="clear" w:color="auto" w:fill="auto"/>
            <w:vAlign w:val="center"/>
            <w:hideMark/>
          </w:tcPr>
          <w:p w14:paraId="7090DD23"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3. Contribuir a la convivencia y la reconciliación en los territorios</w:t>
            </w:r>
          </w:p>
        </w:tc>
        <w:tc>
          <w:tcPr>
            <w:tcW w:w="940" w:type="pct"/>
            <w:vMerge w:val="restart"/>
            <w:shd w:val="clear" w:color="auto" w:fill="auto"/>
            <w:vAlign w:val="center"/>
            <w:hideMark/>
          </w:tcPr>
          <w:p w14:paraId="008081ED"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3.1 Fortalecer los entornos protectores de niños, niñas, adolescentes y jóvenes para la prevención del reclutamiento</w:t>
            </w:r>
          </w:p>
        </w:tc>
        <w:tc>
          <w:tcPr>
            <w:tcW w:w="558" w:type="pct"/>
            <w:vMerge w:val="restart"/>
            <w:shd w:val="clear" w:color="auto" w:fill="auto"/>
            <w:vAlign w:val="center"/>
            <w:hideMark/>
          </w:tcPr>
          <w:p w14:paraId="5D051E76"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Evaluación de Resultados</w:t>
            </w:r>
          </w:p>
        </w:tc>
        <w:tc>
          <w:tcPr>
            <w:tcW w:w="2063" w:type="pct"/>
            <w:shd w:val="clear" w:color="auto" w:fill="auto"/>
            <w:vAlign w:val="center"/>
            <w:hideMark/>
          </w:tcPr>
          <w:p w14:paraId="286E8C02"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 xml:space="preserve">Porcentaje de avance en la implementación de la Estrategia de Fortalecimiento de Entornos Protectores y Prevención de Reclutamiento de NNAJ </w:t>
            </w:r>
          </w:p>
        </w:tc>
        <w:tc>
          <w:tcPr>
            <w:tcW w:w="764" w:type="pct"/>
            <w:shd w:val="clear" w:color="auto" w:fill="auto"/>
            <w:vAlign w:val="center"/>
            <w:hideMark/>
          </w:tcPr>
          <w:p w14:paraId="33FDE053"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 xml:space="preserve">SUBDIRECCIÓN TERRITORIAL </w:t>
            </w:r>
          </w:p>
        </w:tc>
      </w:tr>
      <w:tr w:rsidR="0014754B" w:rsidRPr="00A8098E" w14:paraId="03157072" w14:textId="77777777" w:rsidTr="0014754B">
        <w:trPr>
          <w:trHeight w:val="697"/>
        </w:trPr>
        <w:tc>
          <w:tcPr>
            <w:tcW w:w="675" w:type="pct"/>
            <w:vMerge/>
            <w:vAlign w:val="center"/>
            <w:hideMark/>
          </w:tcPr>
          <w:p w14:paraId="13A595B1" w14:textId="77777777" w:rsidR="00AB482B" w:rsidRPr="00A8098E" w:rsidRDefault="00AB482B" w:rsidP="00AB482B">
            <w:pPr>
              <w:pStyle w:val="Sinespaciado"/>
              <w:jc w:val="center"/>
              <w:rPr>
                <w:rFonts w:ascii="Arial" w:hAnsi="Arial" w:cs="Arial"/>
                <w:sz w:val="16"/>
                <w:szCs w:val="16"/>
                <w:lang w:val="es-CO" w:eastAsia="es-CO"/>
              </w:rPr>
            </w:pPr>
          </w:p>
        </w:tc>
        <w:tc>
          <w:tcPr>
            <w:tcW w:w="940" w:type="pct"/>
            <w:vMerge/>
            <w:vAlign w:val="center"/>
            <w:hideMark/>
          </w:tcPr>
          <w:p w14:paraId="526C63C4" w14:textId="77777777" w:rsidR="00AB482B" w:rsidRPr="00A8098E" w:rsidRDefault="00AB482B" w:rsidP="00AB482B">
            <w:pPr>
              <w:pStyle w:val="Sinespaciado"/>
              <w:jc w:val="center"/>
              <w:rPr>
                <w:rFonts w:ascii="Arial" w:hAnsi="Arial" w:cs="Arial"/>
                <w:sz w:val="16"/>
                <w:szCs w:val="16"/>
                <w:lang w:val="es-CO" w:eastAsia="es-CO"/>
              </w:rPr>
            </w:pPr>
          </w:p>
        </w:tc>
        <w:tc>
          <w:tcPr>
            <w:tcW w:w="558" w:type="pct"/>
            <w:vMerge/>
            <w:vAlign w:val="center"/>
            <w:hideMark/>
          </w:tcPr>
          <w:p w14:paraId="233C4673" w14:textId="77777777" w:rsidR="00AB482B" w:rsidRPr="00A8098E" w:rsidRDefault="00AB482B" w:rsidP="00AB482B">
            <w:pPr>
              <w:pStyle w:val="Sinespaciado"/>
              <w:jc w:val="center"/>
              <w:rPr>
                <w:rFonts w:ascii="Arial" w:hAnsi="Arial" w:cs="Arial"/>
                <w:sz w:val="16"/>
                <w:szCs w:val="16"/>
                <w:lang w:val="es-CO" w:eastAsia="es-CO"/>
              </w:rPr>
            </w:pPr>
          </w:p>
        </w:tc>
        <w:tc>
          <w:tcPr>
            <w:tcW w:w="2063" w:type="pct"/>
            <w:shd w:val="clear" w:color="auto" w:fill="auto"/>
            <w:vAlign w:val="center"/>
            <w:hideMark/>
          </w:tcPr>
          <w:p w14:paraId="5A676100"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 xml:space="preserve">Porcentaje de iniciativas territoriales implementados para el fortalecimiento de entornos protectores de niños niñas adolescentes y jóvenes </w:t>
            </w:r>
          </w:p>
        </w:tc>
        <w:tc>
          <w:tcPr>
            <w:tcW w:w="764" w:type="pct"/>
            <w:shd w:val="clear" w:color="auto" w:fill="auto"/>
            <w:vAlign w:val="center"/>
            <w:hideMark/>
          </w:tcPr>
          <w:p w14:paraId="4B0111D2"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 xml:space="preserve">SUBDIRECCIÓN TERRITORIAL </w:t>
            </w:r>
          </w:p>
        </w:tc>
      </w:tr>
      <w:tr w:rsidR="0014754B" w:rsidRPr="00A8098E" w14:paraId="01031230" w14:textId="77777777" w:rsidTr="0014754B">
        <w:trPr>
          <w:trHeight w:val="834"/>
        </w:trPr>
        <w:tc>
          <w:tcPr>
            <w:tcW w:w="675" w:type="pct"/>
            <w:vMerge/>
            <w:vAlign w:val="center"/>
            <w:hideMark/>
          </w:tcPr>
          <w:p w14:paraId="68878001" w14:textId="77777777" w:rsidR="00AB482B" w:rsidRPr="00A8098E" w:rsidRDefault="00AB482B" w:rsidP="00AB482B">
            <w:pPr>
              <w:pStyle w:val="Sinespaciado"/>
              <w:jc w:val="center"/>
              <w:rPr>
                <w:rFonts w:ascii="Arial" w:hAnsi="Arial" w:cs="Arial"/>
                <w:sz w:val="16"/>
                <w:szCs w:val="16"/>
                <w:lang w:val="es-CO" w:eastAsia="es-CO"/>
              </w:rPr>
            </w:pPr>
          </w:p>
        </w:tc>
        <w:tc>
          <w:tcPr>
            <w:tcW w:w="940" w:type="pct"/>
            <w:vMerge w:val="restart"/>
            <w:shd w:val="clear" w:color="auto" w:fill="auto"/>
            <w:vAlign w:val="center"/>
            <w:hideMark/>
          </w:tcPr>
          <w:p w14:paraId="3146A838"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3.2 Promover escenarios de convivencia y reconciliación en los territorios</w:t>
            </w:r>
          </w:p>
        </w:tc>
        <w:tc>
          <w:tcPr>
            <w:tcW w:w="558" w:type="pct"/>
            <w:vMerge w:val="restart"/>
            <w:shd w:val="clear" w:color="auto" w:fill="auto"/>
            <w:vAlign w:val="center"/>
            <w:hideMark/>
          </w:tcPr>
          <w:p w14:paraId="7EB02E80"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Evaluación de Resultados</w:t>
            </w:r>
          </w:p>
        </w:tc>
        <w:tc>
          <w:tcPr>
            <w:tcW w:w="2063" w:type="pct"/>
            <w:shd w:val="clear" w:color="auto" w:fill="auto"/>
            <w:vAlign w:val="center"/>
            <w:hideMark/>
          </w:tcPr>
          <w:p w14:paraId="47F4F39D"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 xml:space="preserve">Número Modelos Comunitarios de construcción de paz, convivencia, reconciliación, fortalecimiento de la participación y el liderazgo. </w:t>
            </w:r>
          </w:p>
        </w:tc>
        <w:tc>
          <w:tcPr>
            <w:tcW w:w="764" w:type="pct"/>
            <w:shd w:val="clear" w:color="auto" w:fill="auto"/>
            <w:vAlign w:val="center"/>
            <w:hideMark/>
          </w:tcPr>
          <w:p w14:paraId="1B32A57B"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 xml:space="preserve">SUBDIRECCIÓN TERRITORIAL </w:t>
            </w:r>
          </w:p>
        </w:tc>
      </w:tr>
      <w:tr w:rsidR="0014754B" w:rsidRPr="00A8098E" w14:paraId="20D8B478" w14:textId="77777777" w:rsidTr="0014754B">
        <w:trPr>
          <w:trHeight w:val="990"/>
        </w:trPr>
        <w:tc>
          <w:tcPr>
            <w:tcW w:w="675" w:type="pct"/>
            <w:vMerge/>
            <w:vAlign w:val="center"/>
            <w:hideMark/>
          </w:tcPr>
          <w:p w14:paraId="6DDD7F3F" w14:textId="77777777" w:rsidR="00AB482B" w:rsidRPr="00A8098E" w:rsidRDefault="00AB482B" w:rsidP="00AB482B">
            <w:pPr>
              <w:pStyle w:val="Sinespaciado"/>
              <w:jc w:val="center"/>
              <w:rPr>
                <w:rFonts w:ascii="Arial" w:hAnsi="Arial" w:cs="Arial"/>
                <w:sz w:val="16"/>
                <w:szCs w:val="16"/>
                <w:lang w:val="es-CO" w:eastAsia="es-CO"/>
              </w:rPr>
            </w:pPr>
          </w:p>
        </w:tc>
        <w:tc>
          <w:tcPr>
            <w:tcW w:w="940" w:type="pct"/>
            <w:vMerge/>
            <w:vAlign w:val="center"/>
            <w:hideMark/>
          </w:tcPr>
          <w:p w14:paraId="65677C7C" w14:textId="77777777" w:rsidR="00AB482B" w:rsidRPr="00A8098E" w:rsidRDefault="00AB482B" w:rsidP="00AB482B">
            <w:pPr>
              <w:pStyle w:val="Sinespaciado"/>
              <w:jc w:val="center"/>
              <w:rPr>
                <w:rFonts w:ascii="Arial" w:hAnsi="Arial" w:cs="Arial"/>
                <w:sz w:val="16"/>
                <w:szCs w:val="16"/>
                <w:lang w:val="es-CO" w:eastAsia="es-CO"/>
              </w:rPr>
            </w:pPr>
          </w:p>
        </w:tc>
        <w:tc>
          <w:tcPr>
            <w:tcW w:w="558" w:type="pct"/>
            <w:vMerge/>
            <w:vAlign w:val="center"/>
            <w:hideMark/>
          </w:tcPr>
          <w:p w14:paraId="4E1F9C4E" w14:textId="77777777" w:rsidR="00AB482B" w:rsidRPr="00A8098E" w:rsidRDefault="00AB482B" w:rsidP="00AB482B">
            <w:pPr>
              <w:pStyle w:val="Sinespaciado"/>
              <w:jc w:val="center"/>
              <w:rPr>
                <w:rFonts w:ascii="Arial" w:hAnsi="Arial" w:cs="Arial"/>
                <w:sz w:val="16"/>
                <w:szCs w:val="16"/>
                <w:lang w:val="es-CO" w:eastAsia="es-CO"/>
              </w:rPr>
            </w:pPr>
          </w:p>
        </w:tc>
        <w:tc>
          <w:tcPr>
            <w:tcW w:w="2063" w:type="pct"/>
            <w:shd w:val="clear" w:color="auto" w:fill="auto"/>
            <w:vAlign w:val="center"/>
            <w:hideMark/>
          </w:tcPr>
          <w:p w14:paraId="2DBC2E75"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 xml:space="preserve">Porcentaje de iniciativas de construcción de paz, convivencia y reconciliación fortalecidas en los territorios </w:t>
            </w:r>
          </w:p>
        </w:tc>
        <w:tc>
          <w:tcPr>
            <w:tcW w:w="764" w:type="pct"/>
            <w:shd w:val="clear" w:color="auto" w:fill="auto"/>
            <w:vAlign w:val="center"/>
            <w:hideMark/>
          </w:tcPr>
          <w:p w14:paraId="274F1B58"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 xml:space="preserve">SUBDIRECCIÓN TERRITORIAL </w:t>
            </w:r>
          </w:p>
        </w:tc>
      </w:tr>
      <w:tr w:rsidR="0014754B" w:rsidRPr="00A8098E" w14:paraId="7A63598C" w14:textId="77777777" w:rsidTr="0014754B">
        <w:trPr>
          <w:trHeight w:val="697"/>
        </w:trPr>
        <w:tc>
          <w:tcPr>
            <w:tcW w:w="675" w:type="pct"/>
            <w:vMerge/>
            <w:vAlign w:val="center"/>
            <w:hideMark/>
          </w:tcPr>
          <w:p w14:paraId="34902D98" w14:textId="77777777" w:rsidR="00AB482B" w:rsidRPr="00A8098E" w:rsidRDefault="00AB482B" w:rsidP="00AB482B">
            <w:pPr>
              <w:pStyle w:val="Sinespaciado"/>
              <w:jc w:val="center"/>
              <w:rPr>
                <w:rFonts w:ascii="Arial" w:hAnsi="Arial" w:cs="Arial"/>
                <w:sz w:val="16"/>
                <w:szCs w:val="16"/>
                <w:lang w:val="es-CO" w:eastAsia="es-CO"/>
              </w:rPr>
            </w:pPr>
          </w:p>
        </w:tc>
        <w:tc>
          <w:tcPr>
            <w:tcW w:w="940" w:type="pct"/>
            <w:vMerge w:val="restart"/>
            <w:shd w:val="clear" w:color="auto" w:fill="auto"/>
            <w:vAlign w:val="center"/>
            <w:hideMark/>
          </w:tcPr>
          <w:p w14:paraId="1A31FD6F"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3.3 Impulsar las capacidades para el ejercicio de la ciudadanía en la población objeto y su entorno.</w:t>
            </w:r>
          </w:p>
        </w:tc>
        <w:tc>
          <w:tcPr>
            <w:tcW w:w="558" w:type="pct"/>
            <w:vMerge w:val="restart"/>
            <w:shd w:val="clear" w:color="auto" w:fill="auto"/>
            <w:vAlign w:val="center"/>
            <w:hideMark/>
          </w:tcPr>
          <w:p w14:paraId="0AD43D4E"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Evaluación de resultados</w:t>
            </w:r>
          </w:p>
        </w:tc>
        <w:tc>
          <w:tcPr>
            <w:tcW w:w="2063" w:type="pct"/>
            <w:shd w:val="clear" w:color="auto" w:fill="auto"/>
            <w:vAlign w:val="center"/>
            <w:hideMark/>
          </w:tcPr>
          <w:p w14:paraId="0B4092BC"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 xml:space="preserve">Porcentaje de avance en la implementación de la estrategia de seguridad y gestión del riesgo </w:t>
            </w:r>
          </w:p>
        </w:tc>
        <w:tc>
          <w:tcPr>
            <w:tcW w:w="764" w:type="pct"/>
            <w:shd w:val="clear" w:color="auto" w:fill="auto"/>
            <w:vAlign w:val="center"/>
            <w:hideMark/>
          </w:tcPr>
          <w:p w14:paraId="4749EF04"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 xml:space="preserve">SUBDIRECCIÓN TERRITORIAL </w:t>
            </w:r>
          </w:p>
        </w:tc>
      </w:tr>
      <w:tr w:rsidR="0014754B" w:rsidRPr="00A8098E" w14:paraId="280E94A3" w14:textId="77777777" w:rsidTr="0014754B">
        <w:trPr>
          <w:trHeight w:val="708"/>
        </w:trPr>
        <w:tc>
          <w:tcPr>
            <w:tcW w:w="675" w:type="pct"/>
            <w:vMerge/>
            <w:vAlign w:val="center"/>
            <w:hideMark/>
          </w:tcPr>
          <w:p w14:paraId="506F3BAE" w14:textId="77777777" w:rsidR="00AB482B" w:rsidRPr="00A8098E" w:rsidRDefault="00AB482B" w:rsidP="00AB482B">
            <w:pPr>
              <w:pStyle w:val="Sinespaciado"/>
              <w:jc w:val="center"/>
              <w:rPr>
                <w:rFonts w:ascii="Arial" w:hAnsi="Arial" w:cs="Arial"/>
                <w:sz w:val="16"/>
                <w:szCs w:val="16"/>
                <w:lang w:val="es-CO" w:eastAsia="es-CO"/>
              </w:rPr>
            </w:pPr>
          </w:p>
        </w:tc>
        <w:tc>
          <w:tcPr>
            <w:tcW w:w="940" w:type="pct"/>
            <w:vMerge/>
            <w:vAlign w:val="center"/>
            <w:hideMark/>
          </w:tcPr>
          <w:p w14:paraId="56516ABC" w14:textId="77777777" w:rsidR="00AB482B" w:rsidRPr="00A8098E" w:rsidRDefault="00AB482B" w:rsidP="00AB482B">
            <w:pPr>
              <w:pStyle w:val="Sinespaciado"/>
              <w:jc w:val="center"/>
              <w:rPr>
                <w:rFonts w:ascii="Arial" w:hAnsi="Arial" w:cs="Arial"/>
                <w:sz w:val="16"/>
                <w:szCs w:val="16"/>
                <w:lang w:val="es-CO" w:eastAsia="es-CO"/>
              </w:rPr>
            </w:pPr>
          </w:p>
        </w:tc>
        <w:tc>
          <w:tcPr>
            <w:tcW w:w="558" w:type="pct"/>
            <w:vMerge/>
            <w:vAlign w:val="center"/>
            <w:hideMark/>
          </w:tcPr>
          <w:p w14:paraId="0C78970D" w14:textId="77777777" w:rsidR="00AB482B" w:rsidRPr="00A8098E" w:rsidRDefault="00AB482B" w:rsidP="00AB482B">
            <w:pPr>
              <w:pStyle w:val="Sinespaciado"/>
              <w:jc w:val="center"/>
              <w:rPr>
                <w:rFonts w:ascii="Arial" w:hAnsi="Arial" w:cs="Arial"/>
                <w:sz w:val="16"/>
                <w:szCs w:val="16"/>
                <w:lang w:val="es-CO" w:eastAsia="es-CO"/>
              </w:rPr>
            </w:pPr>
          </w:p>
        </w:tc>
        <w:tc>
          <w:tcPr>
            <w:tcW w:w="2063" w:type="pct"/>
            <w:shd w:val="clear" w:color="auto" w:fill="auto"/>
            <w:vAlign w:val="center"/>
            <w:hideMark/>
          </w:tcPr>
          <w:p w14:paraId="09477EA8"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 xml:space="preserve">Porcentaje de la población objeto que participa anualmente en escenarios de fortalecimiento de capacidades para el ejercicio de la ciudadanía </w:t>
            </w:r>
          </w:p>
        </w:tc>
        <w:tc>
          <w:tcPr>
            <w:tcW w:w="764" w:type="pct"/>
            <w:shd w:val="clear" w:color="auto" w:fill="auto"/>
            <w:vAlign w:val="center"/>
            <w:hideMark/>
          </w:tcPr>
          <w:p w14:paraId="16D29799"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 xml:space="preserve">SUBDIRECCIÓN TERRITORIAL </w:t>
            </w:r>
          </w:p>
        </w:tc>
      </w:tr>
      <w:tr w:rsidR="0014754B" w:rsidRPr="00A8098E" w14:paraId="746A885F" w14:textId="77777777" w:rsidTr="0014754B">
        <w:trPr>
          <w:trHeight w:val="689"/>
        </w:trPr>
        <w:tc>
          <w:tcPr>
            <w:tcW w:w="675" w:type="pct"/>
            <w:vMerge w:val="restart"/>
            <w:shd w:val="clear" w:color="auto" w:fill="auto"/>
            <w:vAlign w:val="center"/>
            <w:hideMark/>
          </w:tcPr>
          <w:p w14:paraId="5268F2B4" w14:textId="77777777" w:rsidR="00AB482B" w:rsidRPr="00A8098E" w:rsidRDefault="00AB482B" w:rsidP="00AB482B">
            <w:pPr>
              <w:pStyle w:val="Sinespaciado"/>
              <w:jc w:val="center"/>
              <w:rPr>
                <w:rFonts w:ascii="Arial" w:hAnsi="Arial" w:cs="Arial"/>
                <w:sz w:val="16"/>
                <w:szCs w:val="16"/>
                <w:lang w:val="es-CO" w:eastAsia="es-CO"/>
              </w:rPr>
            </w:pPr>
          </w:p>
        </w:tc>
        <w:tc>
          <w:tcPr>
            <w:tcW w:w="940" w:type="pct"/>
            <w:vMerge w:val="restart"/>
            <w:shd w:val="clear" w:color="auto" w:fill="auto"/>
            <w:vAlign w:val="center"/>
            <w:hideMark/>
          </w:tcPr>
          <w:p w14:paraId="1F33B3CA"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4.2. Coordinar la estrategia de corresponsabilidad con actores externos para el fortalecimiento de los procesos de la Entidad.</w:t>
            </w:r>
          </w:p>
        </w:tc>
        <w:tc>
          <w:tcPr>
            <w:tcW w:w="558" w:type="pct"/>
            <w:vMerge w:val="restart"/>
            <w:shd w:val="clear" w:color="auto" w:fill="auto"/>
            <w:vAlign w:val="center"/>
            <w:hideMark/>
          </w:tcPr>
          <w:p w14:paraId="1D852267"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Evaluación de resultados</w:t>
            </w:r>
          </w:p>
        </w:tc>
        <w:tc>
          <w:tcPr>
            <w:tcW w:w="2063" w:type="pct"/>
            <w:shd w:val="clear" w:color="auto" w:fill="auto"/>
            <w:vAlign w:val="center"/>
            <w:hideMark/>
          </w:tcPr>
          <w:p w14:paraId="178590FA"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 xml:space="preserve">Número de escenarios de socialización nacionales e internacionales realizados </w:t>
            </w:r>
          </w:p>
        </w:tc>
        <w:tc>
          <w:tcPr>
            <w:tcW w:w="764" w:type="pct"/>
            <w:shd w:val="clear" w:color="auto" w:fill="auto"/>
            <w:vAlign w:val="center"/>
            <w:hideMark/>
          </w:tcPr>
          <w:p w14:paraId="7A178C33"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 xml:space="preserve">GRUPO DE CORRESPONSABILIDAD </w:t>
            </w:r>
          </w:p>
        </w:tc>
      </w:tr>
      <w:tr w:rsidR="0014754B" w:rsidRPr="00A8098E" w14:paraId="5301C07E" w14:textId="77777777" w:rsidTr="0014754B">
        <w:trPr>
          <w:trHeight w:val="699"/>
        </w:trPr>
        <w:tc>
          <w:tcPr>
            <w:tcW w:w="675" w:type="pct"/>
            <w:vMerge/>
            <w:vAlign w:val="center"/>
            <w:hideMark/>
          </w:tcPr>
          <w:p w14:paraId="35FE8A7D" w14:textId="77777777" w:rsidR="00AB482B" w:rsidRPr="00A8098E" w:rsidRDefault="00AB482B" w:rsidP="00AB482B">
            <w:pPr>
              <w:pStyle w:val="Sinespaciado"/>
              <w:jc w:val="center"/>
              <w:rPr>
                <w:rFonts w:ascii="Arial" w:hAnsi="Arial" w:cs="Arial"/>
                <w:sz w:val="16"/>
                <w:szCs w:val="16"/>
                <w:lang w:val="es-CO" w:eastAsia="es-CO"/>
              </w:rPr>
            </w:pPr>
          </w:p>
        </w:tc>
        <w:tc>
          <w:tcPr>
            <w:tcW w:w="940" w:type="pct"/>
            <w:vMerge/>
            <w:vAlign w:val="center"/>
            <w:hideMark/>
          </w:tcPr>
          <w:p w14:paraId="0113BF7F" w14:textId="77777777" w:rsidR="00AB482B" w:rsidRPr="00A8098E" w:rsidRDefault="00AB482B" w:rsidP="00AB482B">
            <w:pPr>
              <w:pStyle w:val="Sinespaciado"/>
              <w:jc w:val="center"/>
              <w:rPr>
                <w:rFonts w:ascii="Arial" w:hAnsi="Arial" w:cs="Arial"/>
                <w:sz w:val="16"/>
                <w:szCs w:val="16"/>
                <w:lang w:val="es-CO" w:eastAsia="es-CO"/>
              </w:rPr>
            </w:pPr>
          </w:p>
        </w:tc>
        <w:tc>
          <w:tcPr>
            <w:tcW w:w="558" w:type="pct"/>
            <w:vMerge/>
            <w:vAlign w:val="center"/>
            <w:hideMark/>
          </w:tcPr>
          <w:p w14:paraId="6DA615B2" w14:textId="77777777" w:rsidR="00AB482B" w:rsidRPr="00A8098E" w:rsidRDefault="00AB482B" w:rsidP="00AB482B">
            <w:pPr>
              <w:pStyle w:val="Sinespaciado"/>
              <w:jc w:val="center"/>
              <w:rPr>
                <w:rFonts w:ascii="Arial" w:hAnsi="Arial" w:cs="Arial"/>
                <w:sz w:val="16"/>
                <w:szCs w:val="16"/>
                <w:lang w:val="es-CO" w:eastAsia="es-CO"/>
              </w:rPr>
            </w:pPr>
          </w:p>
        </w:tc>
        <w:tc>
          <w:tcPr>
            <w:tcW w:w="2063" w:type="pct"/>
            <w:shd w:val="clear" w:color="auto" w:fill="auto"/>
            <w:vAlign w:val="center"/>
            <w:hideMark/>
          </w:tcPr>
          <w:p w14:paraId="179B2E1A"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 xml:space="preserve">Porcentaje de escenarios de Socialización de la Política realizados por los GT/PA </w:t>
            </w:r>
          </w:p>
        </w:tc>
        <w:tc>
          <w:tcPr>
            <w:tcW w:w="764" w:type="pct"/>
            <w:shd w:val="clear" w:color="auto" w:fill="auto"/>
            <w:vAlign w:val="center"/>
            <w:hideMark/>
          </w:tcPr>
          <w:p w14:paraId="374451C5"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 xml:space="preserve">SUBDIRECCIÓN TERRITORIAL </w:t>
            </w:r>
          </w:p>
        </w:tc>
      </w:tr>
      <w:tr w:rsidR="0014754B" w:rsidRPr="00A8098E" w14:paraId="5D3925D8" w14:textId="77777777" w:rsidTr="0014754B">
        <w:trPr>
          <w:trHeight w:val="850"/>
        </w:trPr>
        <w:tc>
          <w:tcPr>
            <w:tcW w:w="675" w:type="pct"/>
            <w:vMerge/>
            <w:vAlign w:val="center"/>
            <w:hideMark/>
          </w:tcPr>
          <w:p w14:paraId="05427805" w14:textId="77777777" w:rsidR="00AB482B" w:rsidRPr="00A8098E" w:rsidRDefault="00AB482B" w:rsidP="00AB482B">
            <w:pPr>
              <w:pStyle w:val="Sinespaciado"/>
              <w:jc w:val="center"/>
              <w:rPr>
                <w:rFonts w:ascii="Arial" w:hAnsi="Arial" w:cs="Arial"/>
                <w:sz w:val="16"/>
                <w:szCs w:val="16"/>
                <w:lang w:val="es-CO" w:eastAsia="es-CO"/>
              </w:rPr>
            </w:pPr>
          </w:p>
        </w:tc>
        <w:tc>
          <w:tcPr>
            <w:tcW w:w="940" w:type="pct"/>
            <w:vMerge/>
            <w:vAlign w:val="center"/>
            <w:hideMark/>
          </w:tcPr>
          <w:p w14:paraId="62030DEA" w14:textId="77777777" w:rsidR="00AB482B" w:rsidRPr="00A8098E" w:rsidRDefault="00AB482B" w:rsidP="00AB482B">
            <w:pPr>
              <w:pStyle w:val="Sinespaciado"/>
              <w:jc w:val="center"/>
              <w:rPr>
                <w:rFonts w:ascii="Arial" w:hAnsi="Arial" w:cs="Arial"/>
                <w:sz w:val="16"/>
                <w:szCs w:val="16"/>
                <w:lang w:val="es-CO" w:eastAsia="es-CO"/>
              </w:rPr>
            </w:pPr>
          </w:p>
        </w:tc>
        <w:tc>
          <w:tcPr>
            <w:tcW w:w="558" w:type="pct"/>
            <w:vMerge/>
            <w:vAlign w:val="center"/>
            <w:hideMark/>
          </w:tcPr>
          <w:p w14:paraId="2A39A965" w14:textId="77777777" w:rsidR="00AB482B" w:rsidRPr="00A8098E" w:rsidRDefault="00AB482B" w:rsidP="00AB482B">
            <w:pPr>
              <w:pStyle w:val="Sinespaciado"/>
              <w:jc w:val="center"/>
              <w:rPr>
                <w:rFonts w:ascii="Arial" w:hAnsi="Arial" w:cs="Arial"/>
                <w:sz w:val="16"/>
                <w:szCs w:val="16"/>
                <w:lang w:val="es-CO" w:eastAsia="es-CO"/>
              </w:rPr>
            </w:pPr>
          </w:p>
        </w:tc>
        <w:tc>
          <w:tcPr>
            <w:tcW w:w="2063" w:type="pct"/>
            <w:shd w:val="clear" w:color="auto" w:fill="auto"/>
            <w:vAlign w:val="center"/>
            <w:hideMark/>
          </w:tcPr>
          <w:p w14:paraId="012443F0"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 xml:space="preserve">Porcentaje de gestiones de coordinación con autoridades judiciales y administrativas realizadas </w:t>
            </w:r>
          </w:p>
        </w:tc>
        <w:tc>
          <w:tcPr>
            <w:tcW w:w="764" w:type="pct"/>
            <w:shd w:val="clear" w:color="auto" w:fill="auto"/>
            <w:vAlign w:val="center"/>
            <w:hideMark/>
          </w:tcPr>
          <w:p w14:paraId="674F0329"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 xml:space="preserve">SUBDIRECCIÓN DE GESTIÓN LEGAL, ACCESO Y PERMANENCIA EN EL PROCESO DE REINTEGRACIÓN </w:t>
            </w:r>
          </w:p>
        </w:tc>
      </w:tr>
      <w:tr w:rsidR="0014754B" w:rsidRPr="00A8098E" w14:paraId="699295C6" w14:textId="77777777" w:rsidTr="0014754B">
        <w:trPr>
          <w:trHeight w:val="582"/>
        </w:trPr>
        <w:tc>
          <w:tcPr>
            <w:tcW w:w="675" w:type="pct"/>
            <w:vMerge/>
            <w:vAlign w:val="center"/>
            <w:hideMark/>
          </w:tcPr>
          <w:p w14:paraId="746DAEA0" w14:textId="77777777" w:rsidR="00AB482B" w:rsidRPr="00A8098E" w:rsidRDefault="00AB482B" w:rsidP="00AB482B">
            <w:pPr>
              <w:pStyle w:val="Sinespaciado"/>
              <w:jc w:val="center"/>
              <w:rPr>
                <w:rFonts w:ascii="Arial" w:hAnsi="Arial" w:cs="Arial"/>
                <w:sz w:val="16"/>
                <w:szCs w:val="16"/>
                <w:lang w:val="es-CO" w:eastAsia="es-CO"/>
              </w:rPr>
            </w:pPr>
          </w:p>
        </w:tc>
        <w:tc>
          <w:tcPr>
            <w:tcW w:w="940" w:type="pct"/>
            <w:vMerge/>
            <w:vAlign w:val="center"/>
            <w:hideMark/>
          </w:tcPr>
          <w:p w14:paraId="2ED12431" w14:textId="77777777" w:rsidR="00AB482B" w:rsidRPr="00A8098E" w:rsidRDefault="00AB482B" w:rsidP="00AB482B">
            <w:pPr>
              <w:pStyle w:val="Sinespaciado"/>
              <w:jc w:val="center"/>
              <w:rPr>
                <w:rFonts w:ascii="Arial" w:hAnsi="Arial" w:cs="Arial"/>
                <w:sz w:val="16"/>
                <w:szCs w:val="16"/>
                <w:lang w:val="es-CO" w:eastAsia="es-CO"/>
              </w:rPr>
            </w:pPr>
          </w:p>
        </w:tc>
        <w:tc>
          <w:tcPr>
            <w:tcW w:w="558" w:type="pct"/>
            <w:vMerge/>
            <w:vAlign w:val="center"/>
            <w:hideMark/>
          </w:tcPr>
          <w:p w14:paraId="28662D37" w14:textId="77777777" w:rsidR="00AB482B" w:rsidRPr="00A8098E" w:rsidRDefault="00AB482B" w:rsidP="00AB482B">
            <w:pPr>
              <w:pStyle w:val="Sinespaciado"/>
              <w:jc w:val="center"/>
              <w:rPr>
                <w:rFonts w:ascii="Arial" w:hAnsi="Arial" w:cs="Arial"/>
                <w:sz w:val="16"/>
                <w:szCs w:val="16"/>
                <w:lang w:val="es-CO" w:eastAsia="es-CO"/>
              </w:rPr>
            </w:pPr>
          </w:p>
        </w:tc>
        <w:tc>
          <w:tcPr>
            <w:tcW w:w="2063" w:type="pct"/>
            <w:shd w:val="clear" w:color="auto" w:fill="auto"/>
            <w:vAlign w:val="center"/>
            <w:hideMark/>
          </w:tcPr>
          <w:p w14:paraId="72E16068"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 xml:space="preserve">Porcentaje de municipios y departamentos que vinculan en sus planes de desarrollo territorial la política de reintegración y reincorporación </w:t>
            </w:r>
          </w:p>
        </w:tc>
        <w:tc>
          <w:tcPr>
            <w:tcW w:w="764" w:type="pct"/>
            <w:shd w:val="clear" w:color="auto" w:fill="auto"/>
            <w:vAlign w:val="center"/>
            <w:hideMark/>
          </w:tcPr>
          <w:p w14:paraId="4B3C7648"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 xml:space="preserve">SUBDIRECCIÓN TERRITORIAL </w:t>
            </w:r>
          </w:p>
        </w:tc>
      </w:tr>
      <w:tr w:rsidR="0014754B" w:rsidRPr="00A8098E" w14:paraId="2FA212ED" w14:textId="77777777" w:rsidTr="0014754B">
        <w:trPr>
          <w:trHeight w:val="549"/>
        </w:trPr>
        <w:tc>
          <w:tcPr>
            <w:tcW w:w="675" w:type="pct"/>
            <w:vMerge w:val="restart"/>
            <w:shd w:val="clear" w:color="auto" w:fill="auto"/>
            <w:vAlign w:val="center"/>
            <w:hideMark/>
          </w:tcPr>
          <w:p w14:paraId="3788C32B"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5. Optimizar los procesos institucionales para el cumplimiento de la misión</w:t>
            </w:r>
          </w:p>
        </w:tc>
        <w:tc>
          <w:tcPr>
            <w:tcW w:w="940" w:type="pct"/>
            <w:shd w:val="clear" w:color="auto" w:fill="auto"/>
            <w:vAlign w:val="center"/>
            <w:hideMark/>
          </w:tcPr>
          <w:p w14:paraId="14B4143A"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5.1 Consolidar el desarrollo del talento humano, bajo los principios de integridad y legalidad</w:t>
            </w:r>
          </w:p>
        </w:tc>
        <w:tc>
          <w:tcPr>
            <w:tcW w:w="558" w:type="pct"/>
            <w:shd w:val="clear" w:color="auto" w:fill="auto"/>
            <w:vAlign w:val="center"/>
            <w:hideMark/>
          </w:tcPr>
          <w:p w14:paraId="5B78B31C"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Talento Humano</w:t>
            </w:r>
          </w:p>
        </w:tc>
        <w:tc>
          <w:tcPr>
            <w:tcW w:w="2063" w:type="pct"/>
            <w:shd w:val="clear" w:color="auto" w:fill="auto"/>
            <w:vAlign w:val="center"/>
            <w:hideMark/>
          </w:tcPr>
          <w:p w14:paraId="407C224C"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 xml:space="preserve">Porcentaje de avance en la implementación del Plan Estratégico de Talento Humano </w:t>
            </w:r>
          </w:p>
        </w:tc>
        <w:tc>
          <w:tcPr>
            <w:tcW w:w="764" w:type="pct"/>
            <w:shd w:val="clear" w:color="auto" w:fill="auto"/>
            <w:vAlign w:val="center"/>
            <w:hideMark/>
          </w:tcPr>
          <w:p w14:paraId="753C9160"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 xml:space="preserve">TALENTO HUMANO </w:t>
            </w:r>
          </w:p>
        </w:tc>
      </w:tr>
      <w:tr w:rsidR="0014754B" w:rsidRPr="00A8098E" w14:paraId="579B62B7" w14:textId="77777777" w:rsidTr="0014754B">
        <w:trPr>
          <w:trHeight w:val="832"/>
        </w:trPr>
        <w:tc>
          <w:tcPr>
            <w:tcW w:w="675" w:type="pct"/>
            <w:vMerge/>
            <w:vAlign w:val="center"/>
            <w:hideMark/>
          </w:tcPr>
          <w:p w14:paraId="77BCDC18" w14:textId="77777777" w:rsidR="00AB482B" w:rsidRPr="00A8098E" w:rsidRDefault="00AB482B" w:rsidP="00AB482B">
            <w:pPr>
              <w:pStyle w:val="Sinespaciado"/>
              <w:jc w:val="center"/>
              <w:rPr>
                <w:rFonts w:ascii="Arial" w:hAnsi="Arial" w:cs="Arial"/>
                <w:sz w:val="16"/>
                <w:szCs w:val="16"/>
                <w:lang w:val="es-CO" w:eastAsia="es-CO"/>
              </w:rPr>
            </w:pPr>
          </w:p>
        </w:tc>
        <w:tc>
          <w:tcPr>
            <w:tcW w:w="940" w:type="pct"/>
            <w:vMerge w:val="restart"/>
            <w:shd w:val="clear" w:color="auto" w:fill="auto"/>
            <w:vAlign w:val="center"/>
            <w:hideMark/>
          </w:tcPr>
          <w:p w14:paraId="2354884B"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5.2 Promover y afianzar la cultura de servicio de la ARN, en términos de calidad, oportunidad, pertinencia, eficiencia y eficacia</w:t>
            </w:r>
          </w:p>
        </w:tc>
        <w:tc>
          <w:tcPr>
            <w:tcW w:w="558" w:type="pct"/>
            <w:vMerge w:val="restart"/>
            <w:shd w:val="clear" w:color="auto" w:fill="auto"/>
            <w:vAlign w:val="center"/>
            <w:hideMark/>
          </w:tcPr>
          <w:p w14:paraId="7CFD7D95"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Gestión con valores para el resultado</w:t>
            </w:r>
          </w:p>
        </w:tc>
        <w:tc>
          <w:tcPr>
            <w:tcW w:w="2063" w:type="pct"/>
            <w:shd w:val="clear" w:color="auto" w:fill="auto"/>
            <w:vAlign w:val="center"/>
            <w:hideMark/>
          </w:tcPr>
          <w:p w14:paraId="23C7C341"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 xml:space="preserve">Nivel de satisfacción de los usuarios frente a la atención, en términos de oportunidad y pertinencia </w:t>
            </w:r>
          </w:p>
        </w:tc>
        <w:tc>
          <w:tcPr>
            <w:tcW w:w="764" w:type="pct"/>
            <w:shd w:val="clear" w:color="auto" w:fill="auto"/>
            <w:vAlign w:val="center"/>
            <w:hideMark/>
          </w:tcPr>
          <w:p w14:paraId="419A4D7C"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 xml:space="preserve">GRUPO DE ATENCIÓN AL CIUDADANO </w:t>
            </w:r>
          </w:p>
        </w:tc>
      </w:tr>
      <w:tr w:rsidR="0014754B" w:rsidRPr="00A8098E" w14:paraId="2EBFD2C2" w14:textId="77777777" w:rsidTr="0014754B">
        <w:trPr>
          <w:trHeight w:val="529"/>
        </w:trPr>
        <w:tc>
          <w:tcPr>
            <w:tcW w:w="675" w:type="pct"/>
            <w:vMerge/>
            <w:vAlign w:val="center"/>
            <w:hideMark/>
          </w:tcPr>
          <w:p w14:paraId="7F26EA0E" w14:textId="77777777" w:rsidR="00AB482B" w:rsidRPr="00A8098E" w:rsidRDefault="00AB482B" w:rsidP="00AB482B">
            <w:pPr>
              <w:pStyle w:val="Sinespaciado"/>
              <w:jc w:val="center"/>
              <w:rPr>
                <w:rFonts w:ascii="Arial" w:hAnsi="Arial" w:cs="Arial"/>
                <w:sz w:val="16"/>
                <w:szCs w:val="16"/>
                <w:lang w:val="es-CO" w:eastAsia="es-CO"/>
              </w:rPr>
            </w:pPr>
          </w:p>
        </w:tc>
        <w:tc>
          <w:tcPr>
            <w:tcW w:w="940" w:type="pct"/>
            <w:vMerge/>
            <w:vAlign w:val="center"/>
            <w:hideMark/>
          </w:tcPr>
          <w:p w14:paraId="12EE2AA7" w14:textId="77777777" w:rsidR="00AB482B" w:rsidRPr="00A8098E" w:rsidRDefault="00AB482B" w:rsidP="00AB482B">
            <w:pPr>
              <w:pStyle w:val="Sinespaciado"/>
              <w:jc w:val="center"/>
              <w:rPr>
                <w:rFonts w:ascii="Arial" w:hAnsi="Arial" w:cs="Arial"/>
                <w:sz w:val="16"/>
                <w:szCs w:val="16"/>
                <w:lang w:val="es-CO" w:eastAsia="es-CO"/>
              </w:rPr>
            </w:pPr>
          </w:p>
        </w:tc>
        <w:tc>
          <w:tcPr>
            <w:tcW w:w="558" w:type="pct"/>
            <w:vMerge/>
            <w:vAlign w:val="center"/>
            <w:hideMark/>
          </w:tcPr>
          <w:p w14:paraId="55E6FD0B" w14:textId="77777777" w:rsidR="00AB482B" w:rsidRPr="00A8098E" w:rsidRDefault="00AB482B" w:rsidP="00AB482B">
            <w:pPr>
              <w:pStyle w:val="Sinespaciado"/>
              <w:jc w:val="center"/>
              <w:rPr>
                <w:rFonts w:ascii="Arial" w:hAnsi="Arial" w:cs="Arial"/>
                <w:sz w:val="16"/>
                <w:szCs w:val="16"/>
                <w:lang w:val="es-CO" w:eastAsia="es-CO"/>
              </w:rPr>
            </w:pPr>
          </w:p>
        </w:tc>
        <w:tc>
          <w:tcPr>
            <w:tcW w:w="2063" w:type="pct"/>
            <w:shd w:val="clear" w:color="auto" w:fill="auto"/>
            <w:vAlign w:val="center"/>
            <w:hideMark/>
          </w:tcPr>
          <w:p w14:paraId="19866790"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 xml:space="preserve">Porcentaje de actuaciones judiciales y administrativas, en las cuales la ARN es vinculada </w:t>
            </w:r>
          </w:p>
        </w:tc>
        <w:tc>
          <w:tcPr>
            <w:tcW w:w="764" w:type="pct"/>
            <w:shd w:val="clear" w:color="auto" w:fill="auto"/>
            <w:vAlign w:val="center"/>
            <w:hideMark/>
          </w:tcPr>
          <w:p w14:paraId="543FCD9D"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 xml:space="preserve">OFICINA ASESORA JURÍDICA </w:t>
            </w:r>
          </w:p>
        </w:tc>
      </w:tr>
      <w:tr w:rsidR="0014754B" w:rsidRPr="00A8098E" w14:paraId="22420073" w14:textId="77777777" w:rsidTr="0014754B">
        <w:trPr>
          <w:trHeight w:val="707"/>
        </w:trPr>
        <w:tc>
          <w:tcPr>
            <w:tcW w:w="675" w:type="pct"/>
            <w:vMerge/>
            <w:vAlign w:val="center"/>
            <w:hideMark/>
          </w:tcPr>
          <w:p w14:paraId="10052456" w14:textId="77777777" w:rsidR="00AB482B" w:rsidRPr="00A8098E" w:rsidRDefault="00AB482B" w:rsidP="00AB482B">
            <w:pPr>
              <w:pStyle w:val="Sinespaciado"/>
              <w:jc w:val="center"/>
              <w:rPr>
                <w:rFonts w:ascii="Arial" w:hAnsi="Arial" w:cs="Arial"/>
                <w:sz w:val="16"/>
                <w:szCs w:val="16"/>
                <w:lang w:val="es-CO" w:eastAsia="es-CO"/>
              </w:rPr>
            </w:pPr>
          </w:p>
        </w:tc>
        <w:tc>
          <w:tcPr>
            <w:tcW w:w="940" w:type="pct"/>
            <w:vMerge/>
            <w:vAlign w:val="center"/>
            <w:hideMark/>
          </w:tcPr>
          <w:p w14:paraId="304FB223" w14:textId="77777777" w:rsidR="00AB482B" w:rsidRPr="00A8098E" w:rsidRDefault="00AB482B" w:rsidP="00AB482B">
            <w:pPr>
              <w:pStyle w:val="Sinespaciado"/>
              <w:jc w:val="center"/>
              <w:rPr>
                <w:rFonts w:ascii="Arial" w:hAnsi="Arial" w:cs="Arial"/>
                <w:sz w:val="16"/>
                <w:szCs w:val="16"/>
                <w:lang w:val="es-CO" w:eastAsia="es-CO"/>
              </w:rPr>
            </w:pPr>
          </w:p>
        </w:tc>
        <w:tc>
          <w:tcPr>
            <w:tcW w:w="558" w:type="pct"/>
            <w:vMerge/>
            <w:vAlign w:val="center"/>
            <w:hideMark/>
          </w:tcPr>
          <w:p w14:paraId="7C71B9B5" w14:textId="77777777" w:rsidR="00AB482B" w:rsidRPr="00A8098E" w:rsidRDefault="00AB482B" w:rsidP="00AB482B">
            <w:pPr>
              <w:pStyle w:val="Sinespaciado"/>
              <w:jc w:val="center"/>
              <w:rPr>
                <w:rFonts w:ascii="Arial" w:hAnsi="Arial" w:cs="Arial"/>
                <w:sz w:val="16"/>
                <w:szCs w:val="16"/>
                <w:lang w:val="es-CO" w:eastAsia="es-CO"/>
              </w:rPr>
            </w:pPr>
          </w:p>
        </w:tc>
        <w:tc>
          <w:tcPr>
            <w:tcW w:w="2063" w:type="pct"/>
            <w:shd w:val="clear" w:color="auto" w:fill="auto"/>
            <w:vAlign w:val="center"/>
            <w:hideMark/>
          </w:tcPr>
          <w:p w14:paraId="31EE6285"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 xml:space="preserve">Certificar el Sistema de Gestión Ambiental, bajo la </w:t>
            </w:r>
            <w:r w:rsidR="0014754B" w:rsidRPr="00A8098E">
              <w:rPr>
                <w:rFonts w:ascii="Arial" w:hAnsi="Arial" w:cs="Arial"/>
                <w:sz w:val="16"/>
                <w:szCs w:val="16"/>
                <w:lang w:val="es-CO" w:eastAsia="es-CO"/>
              </w:rPr>
              <w:t>Norma NTC</w:t>
            </w:r>
            <w:r w:rsidRPr="00A8098E">
              <w:rPr>
                <w:rFonts w:ascii="Arial" w:hAnsi="Arial" w:cs="Arial"/>
                <w:sz w:val="16"/>
                <w:szCs w:val="16"/>
                <w:lang w:val="es-CO" w:eastAsia="es-CO"/>
              </w:rPr>
              <w:t xml:space="preserve"> - ISO -14001:2015 </w:t>
            </w:r>
          </w:p>
        </w:tc>
        <w:tc>
          <w:tcPr>
            <w:tcW w:w="764" w:type="pct"/>
            <w:shd w:val="clear" w:color="auto" w:fill="auto"/>
            <w:vAlign w:val="center"/>
            <w:hideMark/>
          </w:tcPr>
          <w:p w14:paraId="21465545"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 xml:space="preserve">SUBDIRECCIÓN ADMINISTRATIVA  </w:t>
            </w:r>
          </w:p>
        </w:tc>
      </w:tr>
      <w:tr w:rsidR="0014754B" w:rsidRPr="00A8098E" w14:paraId="5A7863E9" w14:textId="77777777" w:rsidTr="0014754B">
        <w:trPr>
          <w:trHeight w:val="990"/>
        </w:trPr>
        <w:tc>
          <w:tcPr>
            <w:tcW w:w="675" w:type="pct"/>
            <w:vMerge/>
            <w:vAlign w:val="center"/>
            <w:hideMark/>
          </w:tcPr>
          <w:p w14:paraId="59180116" w14:textId="77777777" w:rsidR="00AB482B" w:rsidRPr="00A8098E" w:rsidRDefault="00AB482B" w:rsidP="00AB482B">
            <w:pPr>
              <w:pStyle w:val="Sinespaciado"/>
              <w:jc w:val="center"/>
              <w:rPr>
                <w:rFonts w:ascii="Arial" w:hAnsi="Arial" w:cs="Arial"/>
                <w:sz w:val="16"/>
                <w:szCs w:val="16"/>
                <w:lang w:val="es-CO" w:eastAsia="es-CO"/>
              </w:rPr>
            </w:pPr>
          </w:p>
        </w:tc>
        <w:tc>
          <w:tcPr>
            <w:tcW w:w="940" w:type="pct"/>
            <w:vMerge/>
            <w:vAlign w:val="center"/>
            <w:hideMark/>
          </w:tcPr>
          <w:p w14:paraId="08EE8382" w14:textId="77777777" w:rsidR="00AB482B" w:rsidRPr="00A8098E" w:rsidRDefault="00AB482B" w:rsidP="00AB482B">
            <w:pPr>
              <w:pStyle w:val="Sinespaciado"/>
              <w:jc w:val="center"/>
              <w:rPr>
                <w:rFonts w:ascii="Arial" w:hAnsi="Arial" w:cs="Arial"/>
                <w:sz w:val="16"/>
                <w:szCs w:val="16"/>
                <w:lang w:val="es-CO" w:eastAsia="es-CO"/>
              </w:rPr>
            </w:pPr>
          </w:p>
        </w:tc>
        <w:tc>
          <w:tcPr>
            <w:tcW w:w="558" w:type="pct"/>
            <w:vMerge/>
            <w:vAlign w:val="center"/>
            <w:hideMark/>
          </w:tcPr>
          <w:p w14:paraId="4137D5E3" w14:textId="77777777" w:rsidR="00AB482B" w:rsidRPr="00A8098E" w:rsidRDefault="00AB482B" w:rsidP="00AB482B">
            <w:pPr>
              <w:pStyle w:val="Sinespaciado"/>
              <w:jc w:val="center"/>
              <w:rPr>
                <w:rFonts w:ascii="Arial" w:hAnsi="Arial" w:cs="Arial"/>
                <w:sz w:val="16"/>
                <w:szCs w:val="16"/>
                <w:lang w:val="es-CO" w:eastAsia="es-CO"/>
              </w:rPr>
            </w:pPr>
          </w:p>
        </w:tc>
        <w:tc>
          <w:tcPr>
            <w:tcW w:w="2063" w:type="pct"/>
            <w:shd w:val="clear" w:color="auto" w:fill="auto"/>
            <w:vAlign w:val="center"/>
            <w:hideMark/>
          </w:tcPr>
          <w:p w14:paraId="16154022"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 xml:space="preserve">Nivel de avance en la implementación del Plan Institucional de Gestión Ambiental </w:t>
            </w:r>
          </w:p>
        </w:tc>
        <w:tc>
          <w:tcPr>
            <w:tcW w:w="764" w:type="pct"/>
            <w:shd w:val="clear" w:color="auto" w:fill="auto"/>
            <w:vAlign w:val="center"/>
            <w:hideMark/>
          </w:tcPr>
          <w:p w14:paraId="484A0396"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 xml:space="preserve">SUBDIRECCIÓN ADMINISTRATIVA  </w:t>
            </w:r>
          </w:p>
        </w:tc>
      </w:tr>
      <w:tr w:rsidR="0014754B" w:rsidRPr="00A8098E" w14:paraId="3EED4455" w14:textId="77777777" w:rsidTr="0014754B">
        <w:trPr>
          <w:trHeight w:val="555"/>
        </w:trPr>
        <w:tc>
          <w:tcPr>
            <w:tcW w:w="675" w:type="pct"/>
            <w:vMerge/>
            <w:vAlign w:val="center"/>
            <w:hideMark/>
          </w:tcPr>
          <w:p w14:paraId="579DDA5A" w14:textId="77777777" w:rsidR="00AB482B" w:rsidRPr="00A8098E" w:rsidRDefault="00AB482B" w:rsidP="00AB482B">
            <w:pPr>
              <w:pStyle w:val="Sinespaciado"/>
              <w:jc w:val="center"/>
              <w:rPr>
                <w:rFonts w:ascii="Arial" w:hAnsi="Arial" w:cs="Arial"/>
                <w:sz w:val="16"/>
                <w:szCs w:val="16"/>
                <w:lang w:val="es-CO" w:eastAsia="es-CO"/>
              </w:rPr>
            </w:pPr>
          </w:p>
        </w:tc>
        <w:tc>
          <w:tcPr>
            <w:tcW w:w="940" w:type="pct"/>
            <w:vMerge/>
            <w:vAlign w:val="center"/>
            <w:hideMark/>
          </w:tcPr>
          <w:p w14:paraId="5DCEA06F" w14:textId="77777777" w:rsidR="00AB482B" w:rsidRPr="00A8098E" w:rsidRDefault="00AB482B" w:rsidP="00AB482B">
            <w:pPr>
              <w:pStyle w:val="Sinespaciado"/>
              <w:jc w:val="center"/>
              <w:rPr>
                <w:rFonts w:ascii="Arial" w:hAnsi="Arial" w:cs="Arial"/>
                <w:sz w:val="16"/>
                <w:szCs w:val="16"/>
                <w:lang w:val="es-CO" w:eastAsia="es-CO"/>
              </w:rPr>
            </w:pPr>
          </w:p>
        </w:tc>
        <w:tc>
          <w:tcPr>
            <w:tcW w:w="558" w:type="pct"/>
            <w:vMerge w:val="restart"/>
            <w:shd w:val="clear" w:color="auto" w:fill="auto"/>
            <w:vAlign w:val="center"/>
            <w:hideMark/>
          </w:tcPr>
          <w:p w14:paraId="5AEDB82F"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Direccionamiento Estratégico y planeación</w:t>
            </w:r>
          </w:p>
        </w:tc>
        <w:tc>
          <w:tcPr>
            <w:tcW w:w="2063" w:type="pct"/>
            <w:shd w:val="clear" w:color="auto" w:fill="auto"/>
            <w:vAlign w:val="center"/>
            <w:hideMark/>
          </w:tcPr>
          <w:p w14:paraId="6CBFD88F"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 xml:space="preserve">Cumplimiento del Plan de Adquisiciones Anual </w:t>
            </w:r>
          </w:p>
        </w:tc>
        <w:tc>
          <w:tcPr>
            <w:tcW w:w="764" w:type="pct"/>
            <w:shd w:val="clear" w:color="auto" w:fill="auto"/>
            <w:vAlign w:val="center"/>
            <w:hideMark/>
          </w:tcPr>
          <w:p w14:paraId="16E3DEF6"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 xml:space="preserve">GRUPO GESTIÓN CONTRACTUAL </w:t>
            </w:r>
          </w:p>
        </w:tc>
      </w:tr>
      <w:tr w:rsidR="0014754B" w:rsidRPr="00A8098E" w14:paraId="365BFF24" w14:textId="77777777" w:rsidTr="0014754B">
        <w:trPr>
          <w:trHeight w:val="563"/>
        </w:trPr>
        <w:tc>
          <w:tcPr>
            <w:tcW w:w="675" w:type="pct"/>
            <w:vMerge/>
            <w:vAlign w:val="center"/>
            <w:hideMark/>
          </w:tcPr>
          <w:p w14:paraId="2F6336DD" w14:textId="77777777" w:rsidR="00AB482B" w:rsidRPr="00A8098E" w:rsidRDefault="00AB482B" w:rsidP="00AB482B">
            <w:pPr>
              <w:pStyle w:val="Sinespaciado"/>
              <w:jc w:val="center"/>
              <w:rPr>
                <w:rFonts w:ascii="Arial" w:hAnsi="Arial" w:cs="Arial"/>
                <w:sz w:val="16"/>
                <w:szCs w:val="16"/>
                <w:lang w:val="es-CO" w:eastAsia="es-CO"/>
              </w:rPr>
            </w:pPr>
          </w:p>
        </w:tc>
        <w:tc>
          <w:tcPr>
            <w:tcW w:w="940" w:type="pct"/>
            <w:vMerge/>
            <w:vAlign w:val="center"/>
            <w:hideMark/>
          </w:tcPr>
          <w:p w14:paraId="0C3C88CA" w14:textId="77777777" w:rsidR="00AB482B" w:rsidRPr="00A8098E" w:rsidRDefault="00AB482B" w:rsidP="00AB482B">
            <w:pPr>
              <w:pStyle w:val="Sinespaciado"/>
              <w:jc w:val="center"/>
              <w:rPr>
                <w:rFonts w:ascii="Arial" w:hAnsi="Arial" w:cs="Arial"/>
                <w:sz w:val="16"/>
                <w:szCs w:val="16"/>
                <w:lang w:val="es-CO" w:eastAsia="es-CO"/>
              </w:rPr>
            </w:pPr>
          </w:p>
        </w:tc>
        <w:tc>
          <w:tcPr>
            <w:tcW w:w="558" w:type="pct"/>
            <w:vMerge/>
            <w:vAlign w:val="center"/>
            <w:hideMark/>
          </w:tcPr>
          <w:p w14:paraId="09587252" w14:textId="77777777" w:rsidR="00AB482B" w:rsidRPr="00A8098E" w:rsidRDefault="00AB482B" w:rsidP="00AB482B">
            <w:pPr>
              <w:pStyle w:val="Sinespaciado"/>
              <w:jc w:val="center"/>
              <w:rPr>
                <w:rFonts w:ascii="Arial" w:hAnsi="Arial" w:cs="Arial"/>
                <w:sz w:val="16"/>
                <w:szCs w:val="16"/>
                <w:lang w:val="es-CO" w:eastAsia="es-CO"/>
              </w:rPr>
            </w:pPr>
          </w:p>
        </w:tc>
        <w:tc>
          <w:tcPr>
            <w:tcW w:w="2063" w:type="pct"/>
            <w:shd w:val="clear" w:color="auto" w:fill="auto"/>
            <w:vAlign w:val="center"/>
            <w:hideMark/>
          </w:tcPr>
          <w:p w14:paraId="21266B77"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 xml:space="preserve">Ejecución de recursos del encargo fiduciario </w:t>
            </w:r>
          </w:p>
        </w:tc>
        <w:tc>
          <w:tcPr>
            <w:tcW w:w="764" w:type="pct"/>
            <w:shd w:val="clear" w:color="auto" w:fill="auto"/>
            <w:vAlign w:val="center"/>
            <w:hideMark/>
          </w:tcPr>
          <w:p w14:paraId="59F56622"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 xml:space="preserve">SUBDIRECCIÓN FINANCIERA </w:t>
            </w:r>
          </w:p>
        </w:tc>
      </w:tr>
      <w:tr w:rsidR="0014754B" w:rsidRPr="00A8098E" w14:paraId="5CD61EA8" w14:textId="77777777" w:rsidTr="0065038F">
        <w:trPr>
          <w:trHeight w:val="557"/>
        </w:trPr>
        <w:tc>
          <w:tcPr>
            <w:tcW w:w="675" w:type="pct"/>
            <w:vMerge/>
            <w:vAlign w:val="center"/>
            <w:hideMark/>
          </w:tcPr>
          <w:p w14:paraId="0257EB4A" w14:textId="77777777" w:rsidR="00AB482B" w:rsidRPr="00A8098E" w:rsidRDefault="00AB482B" w:rsidP="00AB482B">
            <w:pPr>
              <w:pStyle w:val="Sinespaciado"/>
              <w:jc w:val="center"/>
              <w:rPr>
                <w:rFonts w:ascii="Arial" w:hAnsi="Arial" w:cs="Arial"/>
                <w:sz w:val="16"/>
                <w:szCs w:val="16"/>
                <w:lang w:val="es-CO" w:eastAsia="es-CO"/>
              </w:rPr>
            </w:pPr>
          </w:p>
        </w:tc>
        <w:tc>
          <w:tcPr>
            <w:tcW w:w="940" w:type="pct"/>
            <w:vMerge/>
            <w:vAlign w:val="center"/>
            <w:hideMark/>
          </w:tcPr>
          <w:p w14:paraId="01EA15E2" w14:textId="77777777" w:rsidR="00AB482B" w:rsidRPr="00A8098E" w:rsidRDefault="00AB482B" w:rsidP="00AB482B">
            <w:pPr>
              <w:pStyle w:val="Sinespaciado"/>
              <w:jc w:val="center"/>
              <w:rPr>
                <w:rFonts w:ascii="Arial" w:hAnsi="Arial" w:cs="Arial"/>
                <w:sz w:val="16"/>
                <w:szCs w:val="16"/>
                <w:lang w:val="es-CO" w:eastAsia="es-CO"/>
              </w:rPr>
            </w:pPr>
          </w:p>
        </w:tc>
        <w:tc>
          <w:tcPr>
            <w:tcW w:w="558" w:type="pct"/>
            <w:vMerge/>
            <w:vAlign w:val="center"/>
            <w:hideMark/>
          </w:tcPr>
          <w:p w14:paraId="0C5621B9" w14:textId="77777777" w:rsidR="00AB482B" w:rsidRPr="00A8098E" w:rsidRDefault="00AB482B" w:rsidP="00AB482B">
            <w:pPr>
              <w:pStyle w:val="Sinespaciado"/>
              <w:jc w:val="center"/>
              <w:rPr>
                <w:rFonts w:ascii="Arial" w:hAnsi="Arial" w:cs="Arial"/>
                <w:sz w:val="16"/>
                <w:szCs w:val="16"/>
                <w:lang w:val="es-CO" w:eastAsia="es-CO"/>
              </w:rPr>
            </w:pPr>
          </w:p>
        </w:tc>
        <w:tc>
          <w:tcPr>
            <w:tcW w:w="2063" w:type="pct"/>
            <w:shd w:val="clear" w:color="auto" w:fill="auto"/>
            <w:vAlign w:val="center"/>
            <w:hideMark/>
          </w:tcPr>
          <w:p w14:paraId="5F587D88"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 xml:space="preserve">Ejecución del PAC </w:t>
            </w:r>
          </w:p>
        </w:tc>
        <w:tc>
          <w:tcPr>
            <w:tcW w:w="764" w:type="pct"/>
            <w:shd w:val="clear" w:color="auto" w:fill="auto"/>
            <w:vAlign w:val="center"/>
            <w:hideMark/>
          </w:tcPr>
          <w:p w14:paraId="60D4BFFC"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 xml:space="preserve">SUBDIRECCIÓN FINANCIERA </w:t>
            </w:r>
          </w:p>
        </w:tc>
      </w:tr>
      <w:tr w:rsidR="0014754B" w:rsidRPr="00A8098E" w14:paraId="7137CBD0" w14:textId="77777777" w:rsidTr="0065038F">
        <w:trPr>
          <w:trHeight w:val="551"/>
        </w:trPr>
        <w:tc>
          <w:tcPr>
            <w:tcW w:w="675" w:type="pct"/>
            <w:vMerge/>
            <w:vAlign w:val="center"/>
            <w:hideMark/>
          </w:tcPr>
          <w:p w14:paraId="1D62F364" w14:textId="77777777" w:rsidR="00AB482B" w:rsidRPr="00A8098E" w:rsidRDefault="00AB482B" w:rsidP="00AB482B">
            <w:pPr>
              <w:pStyle w:val="Sinespaciado"/>
              <w:jc w:val="center"/>
              <w:rPr>
                <w:rFonts w:ascii="Arial" w:hAnsi="Arial" w:cs="Arial"/>
                <w:sz w:val="16"/>
                <w:szCs w:val="16"/>
                <w:lang w:val="es-CO" w:eastAsia="es-CO"/>
              </w:rPr>
            </w:pPr>
          </w:p>
        </w:tc>
        <w:tc>
          <w:tcPr>
            <w:tcW w:w="940" w:type="pct"/>
            <w:vMerge/>
            <w:vAlign w:val="center"/>
            <w:hideMark/>
          </w:tcPr>
          <w:p w14:paraId="78200D6E" w14:textId="77777777" w:rsidR="00AB482B" w:rsidRPr="00A8098E" w:rsidRDefault="00AB482B" w:rsidP="00AB482B">
            <w:pPr>
              <w:pStyle w:val="Sinespaciado"/>
              <w:jc w:val="center"/>
              <w:rPr>
                <w:rFonts w:ascii="Arial" w:hAnsi="Arial" w:cs="Arial"/>
                <w:sz w:val="16"/>
                <w:szCs w:val="16"/>
                <w:lang w:val="es-CO" w:eastAsia="es-CO"/>
              </w:rPr>
            </w:pPr>
          </w:p>
        </w:tc>
        <w:tc>
          <w:tcPr>
            <w:tcW w:w="558" w:type="pct"/>
            <w:vMerge/>
            <w:vAlign w:val="center"/>
            <w:hideMark/>
          </w:tcPr>
          <w:p w14:paraId="00B02775" w14:textId="77777777" w:rsidR="00AB482B" w:rsidRPr="00A8098E" w:rsidRDefault="00AB482B" w:rsidP="00AB482B">
            <w:pPr>
              <w:pStyle w:val="Sinespaciado"/>
              <w:jc w:val="center"/>
              <w:rPr>
                <w:rFonts w:ascii="Arial" w:hAnsi="Arial" w:cs="Arial"/>
                <w:sz w:val="16"/>
                <w:szCs w:val="16"/>
                <w:lang w:val="es-CO" w:eastAsia="es-CO"/>
              </w:rPr>
            </w:pPr>
          </w:p>
        </w:tc>
        <w:tc>
          <w:tcPr>
            <w:tcW w:w="2063" w:type="pct"/>
            <w:shd w:val="clear" w:color="auto" w:fill="auto"/>
            <w:vAlign w:val="center"/>
            <w:hideMark/>
          </w:tcPr>
          <w:p w14:paraId="00E6559A"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 xml:space="preserve">Nivel de avance en la Dimensión de Direccionamiento Estratégico de MIPG </w:t>
            </w:r>
          </w:p>
        </w:tc>
        <w:tc>
          <w:tcPr>
            <w:tcW w:w="764" w:type="pct"/>
            <w:shd w:val="clear" w:color="auto" w:fill="auto"/>
            <w:vAlign w:val="center"/>
            <w:hideMark/>
          </w:tcPr>
          <w:p w14:paraId="1F6E9ADD"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 xml:space="preserve">OFICINA ASESORA DE PLANEACIÓN </w:t>
            </w:r>
          </w:p>
        </w:tc>
      </w:tr>
      <w:tr w:rsidR="0014754B" w:rsidRPr="00A8098E" w14:paraId="082B2D8B" w14:textId="77777777" w:rsidTr="0065038F">
        <w:trPr>
          <w:trHeight w:val="417"/>
        </w:trPr>
        <w:tc>
          <w:tcPr>
            <w:tcW w:w="675" w:type="pct"/>
            <w:vMerge/>
            <w:vAlign w:val="center"/>
            <w:hideMark/>
          </w:tcPr>
          <w:p w14:paraId="0492CC9C" w14:textId="77777777" w:rsidR="00AB482B" w:rsidRPr="00A8098E" w:rsidRDefault="00AB482B" w:rsidP="00AB482B">
            <w:pPr>
              <w:pStyle w:val="Sinespaciado"/>
              <w:jc w:val="center"/>
              <w:rPr>
                <w:rFonts w:ascii="Arial" w:hAnsi="Arial" w:cs="Arial"/>
                <w:sz w:val="16"/>
                <w:szCs w:val="16"/>
                <w:lang w:val="es-CO" w:eastAsia="es-CO"/>
              </w:rPr>
            </w:pPr>
          </w:p>
        </w:tc>
        <w:tc>
          <w:tcPr>
            <w:tcW w:w="940" w:type="pct"/>
            <w:vMerge/>
            <w:vAlign w:val="center"/>
            <w:hideMark/>
          </w:tcPr>
          <w:p w14:paraId="0EC0370B" w14:textId="77777777" w:rsidR="00AB482B" w:rsidRPr="00A8098E" w:rsidRDefault="00AB482B" w:rsidP="00AB482B">
            <w:pPr>
              <w:pStyle w:val="Sinespaciado"/>
              <w:jc w:val="center"/>
              <w:rPr>
                <w:rFonts w:ascii="Arial" w:hAnsi="Arial" w:cs="Arial"/>
                <w:sz w:val="16"/>
                <w:szCs w:val="16"/>
                <w:lang w:val="es-CO" w:eastAsia="es-CO"/>
              </w:rPr>
            </w:pPr>
          </w:p>
        </w:tc>
        <w:tc>
          <w:tcPr>
            <w:tcW w:w="558" w:type="pct"/>
            <w:vMerge/>
            <w:vAlign w:val="center"/>
            <w:hideMark/>
          </w:tcPr>
          <w:p w14:paraId="7F0C6793" w14:textId="77777777" w:rsidR="00AB482B" w:rsidRPr="00A8098E" w:rsidRDefault="00AB482B" w:rsidP="00AB482B">
            <w:pPr>
              <w:pStyle w:val="Sinespaciado"/>
              <w:jc w:val="center"/>
              <w:rPr>
                <w:rFonts w:ascii="Arial" w:hAnsi="Arial" w:cs="Arial"/>
                <w:sz w:val="16"/>
                <w:szCs w:val="16"/>
                <w:lang w:val="es-CO" w:eastAsia="es-CO"/>
              </w:rPr>
            </w:pPr>
          </w:p>
        </w:tc>
        <w:tc>
          <w:tcPr>
            <w:tcW w:w="2063" w:type="pct"/>
            <w:shd w:val="clear" w:color="auto" w:fill="auto"/>
            <w:vAlign w:val="center"/>
            <w:hideMark/>
          </w:tcPr>
          <w:p w14:paraId="19EE76A7"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 xml:space="preserve">Nivel de avance en la ejecución presupuestal </w:t>
            </w:r>
          </w:p>
        </w:tc>
        <w:tc>
          <w:tcPr>
            <w:tcW w:w="764" w:type="pct"/>
            <w:shd w:val="clear" w:color="auto" w:fill="auto"/>
            <w:vAlign w:val="center"/>
            <w:hideMark/>
          </w:tcPr>
          <w:p w14:paraId="6C4AAF12"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 xml:space="preserve">SUBDIRECCIÓN FINANCIERA </w:t>
            </w:r>
          </w:p>
        </w:tc>
      </w:tr>
      <w:tr w:rsidR="0014754B" w:rsidRPr="00A8098E" w14:paraId="7FD76650" w14:textId="77777777" w:rsidTr="0065038F">
        <w:trPr>
          <w:trHeight w:val="551"/>
        </w:trPr>
        <w:tc>
          <w:tcPr>
            <w:tcW w:w="675" w:type="pct"/>
            <w:vMerge/>
            <w:vAlign w:val="center"/>
            <w:hideMark/>
          </w:tcPr>
          <w:p w14:paraId="7B7EE577" w14:textId="77777777" w:rsidR="00AB482B" w:rsidRPr="00A8098E" w:rsidRDefault="00AB482B" w:rsidP="00AB482B">
            <w:pPr>
              <w:pStyle w:val="Sinespaciado"/>
              <w:jc w:val="center"/>
              <w:rPr>
                <w:rFonts w:ascii="Arial" w:hAnsi="Arial" w:cs="Arial"/>
                <w:sz w:val="16"/>
                <w:szCs w:val="16"/>
                <w:lang w:val="es-CO" w:eastAsia="es-CO"/>
              </w:rPr>
            </w:pPr>
          </w:p>
        </w:tc>
        <w:tc>
          <w:tcPr>
            <w:tcW w:w="940" w:type="pct"/>
            <w:vMerge/>
            <w:vAlign w:val="center"/>
            <w:hideMark/>
          </w:tcPr>
          <w:p w14:paraId="4E35FA5E" w14:textId="77777777" w:rsidR="00AB482B" w:rsidRPr="00A8098E" w:rsidRDefault="00AB482B" w:rsidP="00AB482B">
            <w:pPr>
              <w:pStyle w:val="Sinespaciado"/>
              <w:jc w:val="center"/>
              <w:rPr>
                <w:rFonts w:ascii="Arial" w:hAnsi="Arial" w:cs="Arial"/>
                <w:sz w:val="16"/>
                <w:szCs w:val="16"/>
                <w:lang w:val="es-CO" w:eastAsia="es-CO"/>
              </w:rPr>
            </w:pPr>
          </w:p>
        </w:tc>
        <w:tc>
          <w:tcPr>
            <w:tcW w:w="558" w:type="pct"/>
            <w:vMerge/>
            <w:vAlign w:val="center"/>
            <w:hideMark/>
          </w:tcPr>
          <w:p w14:paraId="07D2D6F9" w14:textId="77777777" w:rsidR="00AB482B" w:rsidRPr="00A8098E" w:rsidRDefault="00AB482B" w:rsidP="00AB482B">
            <w:pPr>
              <w:pStyle w:val="Sinespaciado"/>
              <w:jc w:val="center"/>
              <w:rPr>
                <w:rFonts w:ascii="Arial" w:hAnsi="Arial" w:cs="Arial"/>
                <w:sz w:val="16"/>
                <w:szCs w:val="16"/>
                <w:lang w:val="es-CO" w:eastAsia="es-CO"/>
              </w:rPr>
            </w:pPr>
          </w:p>
        </w:tc>
        <w:tc>
          <w:tcPr>
            <w:tcW w:w="2063" w:type="pct"/>
            <w:shd w:val="clear" w:color="auto" w:fill="auto"/>
            <w:vAlign w:val="center"/>
            <w:hideMark/>
          </w:tcPr>
          <w:p w14:paraId="3E8DB45F"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 xml:space="preserve">Razonabilidad de la información financiera </w:t>
            </w:r>
          </w:p>
        </w:tc>
        <w:tc>
          <w:tcPr>
            <w:tcW w:w="764" w:type="pct"/>
            <w:shd w:val="clear" w:color="auto" w:fill="auto"/>
            <w:vAlign w:val="center"/>
            <w:hideMark/>
          </w:tcPr>
          <w:p w14:paraId="5D4D76E7"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 xml:space="preserve">SUBDIRECCIÓN FINANCIERA </w:t>
            </w:r>
          </w:p>
        </w:tc>
      </w:tr>
      <w:tr w:rsidR="0014754B" w:rsidRPr="00A8098E" w14:paraId="0ADCC1B3" w14:textId="77777777" w:rsidTr="0065038F">
        <w:trPr>
          <w:trHeight w:val="417"/>
        </w:trPr>
        <w:tc>
          <w:tcPr>
            <w:tcW w:w="675" w:type="pct"/>
            <w:vMerge/>
            <w:vAlign w:val="center"/>
            <w:hideMark/>
          </w:tcPr>
          <w:p w14:paraId="057D0892" w14:textId="77777777" w:rsidR="00AB482B" w:rsidRPr="00A8098E" w:rsidRDefault="00AB482B" w:rsidP="00AB482B">
            <w:pPr>
              <w:pStyle w:val="Sinespaciado"/>
              <w:jc w:val="center"/>
              <w:rPr>
                <w:rFonts w:ascii="Arial" w:hAnsi="Arial" w:cs="Arial"/>
                <w:sz w:val="16"/>
                <w:szCs w:val="16"/>
                <w:lang w:val="es-CO" w:eastAsia="es-CO"/>
              </w:rPr>
            </w:pPr>
          </w:p>
        </w:tc>
        <w:tc>
          <w:tcPr>
            <w:tcW w:w="940" w:type="pct"/>
            <w:vMerge/>
            <w:vAlign w:val="center"/>
            <w:hideMark/>
          </w:tcPr>
          <w:p w14:paraId="28BE861B" w14:textId="77777777" w:rsidR="00AB482B" w:rsidRPr="00A8098E" w:rsidRDefault="00AB482B" w:rsidP="00AB482B">
            <w:pPr>
              <w:pStyle w:val="Sinespaciado"/>
              <w:jc w:val="center"/>
              <w:rPr>
                <w:rFonts w:ascii="Arial" w:hAnsi="Arial" w:cs="Arial"/>
                <w:sz w:val="16"/>
                <w:szCs w:val="16"/>
                <w:lang w:val="es-CO" w:eastAsia="es-CO"/>
              </w:rPr>
            </w:pPr>
          </w:p>
        </w:tc>
        <w:tc>
          <w:tcPr>
            <w:tcW w:w="558" w:type="pct"/>
            <w:vMerge w:val="restart"/>
            <w:shd w:val="clear" w:color="auto" w:fill="auto"/>
            <w:vAlign w:val="center"/>
            <w:hideMark/>
          </w:tcPr>
          <w:p w14:paraId="302B9513"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Control Interno</w:t>
            </w:r>
          </w:p>
        </w:tc>
        <w:tc>
          <w:tcPr>
            <w:tcW w:w="2063" w:type="pct"/>
            <w:shd w:val="clear" w:color="auto" w:fill="auto"/>
            <w:vAlign w:val="center"/>
            <w:hideMark/>
          </w:tcPr>
          <w:p w14:paraId="1302B686"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Acciones de mejora eficaces</w:t>
            </w:r>
          </w:p>
        </w:tc>
        <w:tc>
          <w:tcPr>
            <w:tcW w:w="764" w:type="pct"/>
            <w:shd w:val="clear" w:color="auto" w:fill="auto"/>
            <w:vAlign w:val="center"/>
            <w:hideMark/>
          </w:tcPr>
          <w:p w14:paraId="6A20E421"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 xml:space="preserve">GRUPO DE CONTROL INTERNO DE GESTIÓN </w:t>
            </w:r>
          </w:p>
        </w:tc>
      </w:tr>
      <w:tr w:rsidR="0014754B" w:rsidRPr="00A8098E" w14:paraId="470229C3" w14:textId="77777777" w:rsidTr="0065038F">
        <w:trPr>
          <w:trHeight w:val="423"/>
        </w:trPr>
        <w:tc>
          <w:tcPr>
            <w:tcW w:w="675" w:type="pct"/>
            <w:vMerge/>
            <w:vAlign w:val="center"/>
            <w:hideMark/>
          </w:tcPr>
          <w:p w14:paraId="51FF9F3B" w14:textId="77777777" w:rsidR="00AB482B" w:rsidRPr="00A8098E" w:rsidRDefault="00AB482B" w:rsidP="00AB482B">
            <w:pPr>
              <w:pStyle w:val="Sinespaciado"/>
              <w:jc w:val="center"/>
              <w:rPr>
                <w:rFonts w:ascii="Arial" w:hAnsi="Arial" w:cs="Arial"/>
                <w:sz w:val="16"/>
                <w:szCs w:val="16"/>
                <w:lang w:val="es-CO" w:eastAsia="es-CO"/>
              </w:rPr>
            </w:pPr>
          </w:p>
        </w:tc>
        <w:tc>
          <w:tcPr>
            <w:tcW w:w="940" w:type="pct"/>
            <w:vMerge/>
            <w:vAlign w:val="center"/>
            <w:hideMark/>
          </w:tcPr>
          <w:p w14:paraId="568C84E8" w14:textId="77777777" w:rsidR="00AB482B" w:rsidRPr="00A8098E" w:rsidRDefault="00AB482B" w:rsidP="00AB482B">
            <w:pPr>
              <w:pStyle w:val="Sinespaciado"/>
              <w:jc w:val="center"/>
              <w:rPr>
                <w:rFonts w:ascii="Arial" w:hAnsi="Arial" w:cs="Arial"/>
                <w:sz w:val="16"/>
                <w:szCs w:val="16"/>
                <w:lang w:val="es-CO" w:eastAsia="es-CO"/>
              </w:rPr>
            </w:pPr>
          </w:p>
        </w:tc>
        <w:tc>
          <w:tcPr>
            <w:tcW w:w="558" w:type="pct"/>
            <w:vMerge/>
            <w:vAlign w:val="center"/>
            <w:hideMark/>
          </w:tcPr>
          <w:p w14:paraId="67D39664" w14:textId="77777777" w:rsidR="00AB482B" w:rsidRPr="00A8098E" w:rsidRDefault="00AB482B" w:rsidP="00AB482B">
            <w:pPr>
              <w:pStyle w:val="Sinespaciado"/>
              <w:jc w:val="center"/>
              <w:rPr>
                <w:rFonts w:ascii="Arial" w:hAnsi="Arial" w:cs="Arial"/>
                <w:sz w:val="16"/>
                <w:szCs w:val="16"/>
                <w:lang w:val="es-CO" w:eastAsia="es-CO"/>
              </w:rPr>
            </w:pPr>
          </w:p>
        </w:tc>
        <w:tc>
          <w:tcPr>
            <w:tcW w:w="2063" w:type="pct"/>
            <w:shd w:val="clear" w:color="auto" w:fill="auto"/>
            <w:vAlign w:val="center"/>
            <w:hideMark/>
          </w:tcPr>
          <w:p w14:paraId="3B3D5990"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Acciones correctivas y de mejora ejecutadas</w:t>
            </w:r>
          </w:p>
        </w:tc>
        <w:tc>
          <w:tcPr>
            <w:tcW w:w="764" w:type="pct"/>
            <w:shd w:val="clear" w:color="auto" w:fill="auto"/>
            <w:vAlign w:val="center"/>
            <w:hideMark/>
          </w:tcPr>
          <w:p w14:paraId="3BA1BDFB"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 xml:space="preserve">GRUPO DE CONTROL INTERNO DE GESTIÓN </w:t>
            </w:r>
          </w:p>
        </w:tc>
      </w:tr>
      <w:tr w:rsidR="0014754B" w:rsidRPr="00A8098E" w14:paraId="40B49CE9" w14:textId="77777777" w:rsidTr="0014754B">
        <w:trPr>
          <w:trHeight w:val="683"/>
        </w:trPr>
        <w:tc>
          <w:tcPr>
            <w:tcW w:w="675" w:type="pct"/>
            <w:vMerge/>
            <w:vAlign w:val="center"/>
            <w:hideMark/>
          </w:tcPr>
          <w:p w14:paraId="3909070A" w14:textId="77777777" w:rsidR="00AB482B" w:rsidRPr="00A8098E" w:rsidRDefault="00AB482B" w:rsidP="00AB482B">
            <w:pPr>
              <w:pStyle w:val="Sinespaciado"/>
              <w:jc w:val="center"/>
              <w:rPr>
                <w:rFonts w:ascii="Arial" w:hAnsi="Arial" w:cs="Arial"/>
                <w:sz w:val="16"/>
                <w:szCs w:val="16"/>
                <w:lang w:val="es-CO" w:eastAsia="es-CO"/>
              </w:rPr>
            </w:pPr>
          </w:p>
        </w:tc>
        <w:tc>
          <w:tcPr>
            <w:tcW w:w="940" w:type="pct"/>
            <w:vMerge w:val="restart"/>
            <w:shd w:val="clear" w:color="auto" w:fill="auto"/>
            <w:vAlign w:val="center"/>
            <w:hideMark/>
          </w:tcPr>
          <w:p w14:paraId="2A5FE55F"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5.3 Consolidar la gestión del conocimiento y la información en el quehacer de la ARN</w:t>
            </w:r>
          </w:p>
        </w:tc>
        <w:tc>
          <w:tcPr>
            <w:tcW w:w="558" w:type="pct"/>
            <w:vMerge w:val="restart"/>
            <w:shd w:val="clear" w:color="auto" w:fill="auto"/>
            <w:vAlign w:val="center"/>
            <w:hideMark/>
          </w:tcPr>
          <w:p w14:paraId="3BEF4614"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Información y Comunicación</w:t>
            </w:r>
          </w:p>
        </w:tc>
        <w:tc>
          <w:tcPr>
            <w:tcW w:w="2063" w:type="pct"/>
            <w:shd w:val="clear" w:color="auto" w:fill="auto"/>
            <w:vAlign w:val="center"/>
            <w:hideMark/>
          </w:tcPr>
          <w:p w14:paraId="65603B90"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 xml:space="preserve">Nivel de avance en el fortalecimiento del Sistema de Información sobre el proceso de atención de la población objeto </w:t>
            </w:r>
          </w:p>
        </w:tc>
        <w:tc>
          <w:tcPr>
            <w:tcW w:w="764" w:type="pct"/>
            <w:shd w:val="clear" w:color="auto" w:fill="auto"/>
            <w:vAlign w:val="center"/>
            <w:hideMark/>
          </w:tcPr>
          <w:p w14:paraId="37D9FC66"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 xml:space="preserve">SUBDIRECCIÓN DE SEGUIMIENTO </w:t>
            </w:r>
          </w:p>
        </w:tc>
      </w:tr>
      <w:tr w:rsidR="0014754B" w:rsidRPr="00A8098E" w14:paraId="446357BE" w14:textId="77777777" w:rsidTr="0014754B">
        <w:trPr>
          <w:trHeight w:val="564"/>
        </w:trPr>
        <w:tc>
          <w:tcPr>
            <w:tcW w:w="675" w:type="pct"/>
            <w:vMerge/>
            <w:vAlign w:val="center"/>
            <w:hideMark/>
          </w:tcPr>
          <w:p w14:paraId="6BF477E6" w14:textId="77777777" w:rsidR="00AB482B" w:rsidRPr="00A8098E" w:rsidRDefault="00AB482B" w:rsidP="00AB482B">
            <w:pPr>
              <w:pStyle w:val="Sinespaciado"/>
              <w:rPr>
                <w:rFonts w:ascii="Arial" w:hAnsi="Arial" w:cs="Arial"/>
                <w:sz w:val="16"/>
                <w:szCs w:val="16"/>
                <w:lang w:val="es-CO" w:eastAsia="es-CO"/>
              </w:rPr>
            </w:pPr>
          </w:p>
        </w:tc>
        <w:tc>
          <w:tcPr>
            <w:tcW w:w="940" w:type="pct"/>
            <w:vMerge/>
            <w:vAlign w:val="center"/>
            <w:hideMark/>
          </w:tcPr>
          <w:p w14:paraId="1CA8A9EB" w14:textId="77777777" w:rsidR="00AB482B" w:rsidRPr="00A8098E" w:rsidRDefault="00AB482B" w:rsidP="00AB482B">
            <w:pPr>
              <w:pStyle w:val="Sinespaciado"/>
              <w:rPr>
                <w:rFonts w:ascii="Arial" w:hAnsi="Arial" w:cs="Arial"/>
                <w:sz w:val="16"/>
                <w:szCs w:val="16"/>
                <w:lang w:val="es-CO" w:eastAsia="es-CO"/>
              </w:rPr>
            </w:pPr>
          </w:p>
        </w:tc>
        <w:tc>
          <w:tcPr>
            <w:tcW w:w="558" w:type="pct"/>
            <w:vMerge/>
            <w:vAlign w:val="center"/>
            <w:hideMark/>
          </w:tcPr>
          <w:p w14:paraId="0D8B5D7D" w14:textId="77777777" w:rsidR="00AB482B" w:rsidRPr="00A8098E" w:rsidRDefault="00AB482B" w:rsidP="00AB482B">
            <w:pPr>
              <w:pStyle w:val="Sinespaciado"/>
              <w:rPr>
                <w:rFonts w:ascii="Arial" w:hAnsi="Arial" w:cs="Arial"/>
                <w:sz w:val="16"/>
                <w:szCs w:val="16"/>
                <w:lang w:val="es-CO" w:eastAsia="es-CO"/>
              </w:rPr>
            </w:pPr>
          </w:p>
        </w:tc>
        <w:tc>
          <w:tcPr>
            <w:tcW w:w="2063" w:type="pct"/>
            <w:shd w:val="clear" w:color="auto" w:fill="auto"/>
            <w:vAlign w:val="center"/>
            <w:hideMark/>
          </w:tcPr>
          <w:p w14:paraId="368E31F8"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 xml:space="preserve">Nivel de avance en la implementación del plan de continuidad de negocio </w:t>
            </w:r>
          </w:p>
        </w:tc>
        <w:tc>
          <w:tcPr>
            <w:tcW w:w="764" w:type="pct"/>
            <w:shd w:val="clear" w:color="auto" w:fill="auto"/>
            <w:vAlign w:val="center"/>
            <w:hideMark/>
          </w:tcPr>
          <w:p w14:paraId="081FBB5B"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 xml:space="preserve">SUBDIRECCIÓN ADMINISTRATIVA  </w:t>
            </w:r>
          </w:p>
        </w:tc>
      </w:tr>
      <w:tr w:rsidR="0014754B" w:rsidRPr="00A8098E" w14:paraId="22E3883C" w14:textId="77777777" w:rsidTr="0014754B">
        <w:trPr>
          <w:trHeight w:val="700"/>
        </w:trPr>
        <w:tc>
          <w:tcPr>
            <w:tcW w:w="675" w:type="pct"/>
            <w:vMerge/>
            <w:vAlign w:val="center"/>
            <w:hideMark/>
          </w:tcPr>
          <w:p w14:paraId="3229EB04" w14:textId="77777777" w:rsidR="00AB482B" w:rsidRPr="00A8098E" w:rsidRDefault="00AB482B" w:rsidP="00AB482B">
            <w:pPr>
              <w:pStyle w:val="Sinespaciado"/>
              <w:rPr>
                <w:rFonts w:ascii="Arial" w:hAnsi="Arial" w:cs="Arial"/>
                <w:sz w:val="16"/>
                <w:szCs w:val="16"/>
                <w:lang w:val="es-CO" w:eastAsia="es-CO"/>
              </w:rPr>
            </w:pPr>
          </w:p>
        </w:tc>
        <w:tc>
          <w:tcPr>
            <w:tcW w:w="940" w:type="pct"/>
            <w:vMerge/>
            <w:vAlign w:val="center"/>
            <w:hideMark/>
          </w:tcPr>
          <w:p w14:paraId="0D29CDE0" w14:textId="77777777" w:rsidR="00AB482B" w:rsidRPr="00A8098E" w:rsidRDefault="00AB482B" w:rsidP="00AB482B">
            <w:pPr>
              <w:pStyle w:val="Sinespaciado"/>
              <w:rPr>
                <w:rFonts w:ascii="Arial" w:hAnsi="Arial" w:cs="Arial"/>
                <w:sz w:val="16"/>
                <w:szCs w:val="16"/>
                <w:lang w:val="es-CO" w:eastAsia="es-CO"/>
              </w:rPr>
            </w:pPr>
          </w:p>
        </w:tc>
        <w:tc>
          <w:tcPr>
            <w:tcW w:w="558" w:type="pct"/>
            <w:vMerge/>
            <w:vAlign w:val="center"/>
            <w:hideMark/>
          </w:tcPr>
          <w:p w14:paraId="17CBC08D" w14:textId="77777777" w:rsidR="00AB482B" w:rsidRPr="00A8098E" w:rsidRDefault="00AB482B" w:rsidP="00AB482B">
            <w:pPr>
              <w:pStyle w:val="Sinespaciado"/>
              <w:rPr>
                <w:rFonts w:ascii="Arial" w:hAnsi="Arial" w:cs="Arial"/>
                <w:sz w:val="16"/>
                <w:szCs w:val="16"/>
                <w:lang w:val="es-CO" w:eastAsia="es-CO"/>
              </w:rPr>
            </w:pPr>
          </w:p>
        </w:tc>
        <w:tc>
          <w:tcPr>
            <w:tcW w:w="2063" w:type="pct"/>
            <w:shd w:val="clear" w:color="auto" w:fill="auto"/>
            <w:vAlign w:val="center"/>
            <w:hideMark/>
          </w:tcPr>
          <w:p w14:paraId="7EA6A135"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 xml:space="preserve">Nivel de avance en la implementación del Plan Institucional de Archivos (PINAR) </w:t>
            </w:r>
          </w:p>
        </w:tc>
        <w:tc>
          <w:tcPr>
            <w:tcW w:w="764" w:type="pct"/>
            <w:shd w:val="clear" w:color="auto" w:fill="auto"/>
            <w:vAlign w:val="center"/>
            <w:hideMark/>
          </w:tcPr>
          <w:p w14:paraId="5983731A"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 xml:space="preserve">SUBDIRECCIÓN ADMINISTRATIVA  </w:t>
            </w:r>
          </w:p>
        </w:tc>
      </w:tr>
      <w:tr w:rsidR="0014754B" w:rsidRPr="00A8098E" w14:paraId="612EF963" w14:textId="77777777" w:rsidTr="0014754B">
        <w:trPr>
          <w:trHeight w:val="699"/>
        </w:trPr>
        <w:tc>
          <w:tcPr>
            <w:tcW w:w="675" w:type="pct"/>
            <w:vMerge/>
            <w:vAlign w:val="center"/>
            <w:hideMark/>
          </w:tcPr>
          <w:p w14:paraId="0DEE2CD5" w14:textId="77777777" w:rsidR="00AB482B" w:rsidRPr="00A8098E" w:rsidRDefault="00AB482B" w:rsidP="00AB482B">
            <w:pPr>
              <w:pStyle w:val="Sinespaciado"/>
              <w:rPr>
                <w:rFonts w:ascii="Arial" w:hAnsi="Arial" w:cs="Arial"/>
                <w:sz w:val="16"/>
                <w:szCs w:val="16"/>
                <w:lang w:val="es-CO" w:eastAsia="es-CO"/>
              </w:rPr>
            </w:pPr>
          </w:p>
        </w:tc>
        <w:tc>
          <w:tcPr>
            <w:tcW w:w="940" w:type="pct"/>
            <w:vMerge/>
            <w:vAlign w:val="center"/>
            <w:hideMark/>
          </w:tcPr>
          <w:p w14:paraId="053AA25A" w14:textId="77777777" w:rsidR="00AB482B" w:rsidRPr="00A8098E" w:rsidRDefault="00AB482B" w:rsidP="00AB482B">
            <w:pPr>
              <w:pStyle w:val="Sinespaciado"/>
              <w:rPr>
                <w:rFonts w:ascii="Arial" w:hAnsi="Arial" w:cs="Arial"/>
                <w:sz w:val="16"/>
                <w:szCs w:val="16"/>
                <w:lang w:val="es-CO" w:eastAsia="es-CO"/>
              </w:rPr>
            </w:pPr>
          </w:p>
        </w:tc>
        <w:tc>
          <w:tcPr>
            <w:tcW w:w="558" w:type="pct"/>
            <w:vMerge/>
            <w:vAlign w:val="center"/>
            <w:hideMark/>
          </w:tcPr>
          <w:p w14:paraId="3573084C" w14:textId="77777777" w:rsidR="00AB482B" w:rsidRPr="00A8098E" w:rsidRDefault="00AB482B" w:rsidP="00AB482B">
            <w:pPr>
              <w:pStyle w:val="Sinespaciado"/>
              <w:rPr>
                <w:rFonts w:ascii="Arial" w:hAnsi="Arial" w:cs="Arial"/>
                <w:sz w:val="16"/>
                <w:szCs w:val="16"/>
                <w:lang w:val="es-CO" w:eastAsia="es-CO"/>
              </w:rPr>
            </w:pPr>
          </w:p>
        </w:tc>
        <w:tc>
          <w:tcPr>
            <w:tcW w:w="2063" w:type="pct"/>
            <w:shd w:val="clear" w:color="auto" w:fill="auto"/>
            <w:vAlign w:val="center"/>
            <w:hideMark/>
          </w:tcPr>
          <w:p w14:paraId="19122EE4"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 xml:space="preserve">Nivel de avance en la implementación del Programa de Gestión Documental (PGD) </w:t>
            </w:r>
          </w:p>
        </w:tc>
        <w:tc>
          <w:tcPr>
            <w:tcW w:w="764" w:type="pct"/>
            <w:shd w:val="clear" w:color="auto" w:fill="auto"/>
            <w:vAlign w:val="center"/>
            <w:hideMark/>
          </w:tcPr>
          <w:p w14:paraId="699DAE27"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 xml:space="preserve">SUBDIRECCIÓN ADMINISTRATIVA </w:t>
            </w:r>
          </w:p>
        </w:tc>
      </w:tr>
      <w:tr w:rsidR="0014754B" w:rsidRPr="00A8098E" w14:paraId="71C17446" w14:textId="77777777" w:rsidTr="0014754B">
        <w:trPr>
          <w:trHeight w:val="555"/>
        </w:trPr>
        <w:tc>
          <w:tcPr>
            <w:tcW w:w="675" w:type="pct"/>
            <w:vMerge/>
            <w:vAlign w:val="center"/>
            <w:hideMark/>
          </w:tcPr>
          <w:p w14:paraId="62224865" w14:textId="77777777" w:rsidR="00AB482B" w:rsidRPr="00A8098E" w:rsidRDefault="00AB482B" w:rsidP="00AB482B">
            <w:pPr>
              <w:pStyle w:val="Sinespaciado"/>
              <w:rPr>
                <w:rFonts w:ascii="Arial" w:hAnsi="Arial" w:cs="Arial"/>
                <w:sz w:val="16"/>
                <w:szCs w:val="16"/>
                <w:lang w:val="es-CO" w:eastAsia="es-CO"/>
              </w:rPr>
            </w:pPr>
          </w:p>
        </w:tc>
        <w:tc>
          <w:tcPr>
            <w:tcW w:w="940" w:type="pct"/>
            <w:vMerge/>
            <w:vAlign w:val="center"/>
            <w:hideMark/>
          </w:tcPr>
          <w:p w14:paraId="58402714" w14:textId="77777777" w:rsidR="00AB482B" w:rsidRPr="00A8098E" w:rsidRDefault="00AB482B" w:rsidP="00AB482B">
            <w:pPr>
              <w:pStyle w:val="Sinespaciado"/>
              <w:rPr>
                <w:rFonts w:ascii="Arial" w:hAnsi="Arial" w:cs="Arial"/>
                <w:sz w:val="16"/>
                <w:szCs w:val="16"/>
                <w:lang w:val="es-CO" w:eastAsia="es-CO"/>
              </w:rPr>
            </w:pPr>
          </w:p>
        </w:tc>
        <w:tc>
          <w:tcPr>
            <w:tcW w:w="558" w:type="pct"/>
            <w:vMerge/>
            <w:vAlign w:val="center"/>
            <w:hideMark/>
          </w:tcPr>
          <w:p w14:paraId="302802AF" w14:textId="77777777" w:rsidR="00AB482B" w:rsidRPr="00A8098E" w:rsidRDefault="00AB482B" w:rsidP="00AB482B">
            <w:pPr>
              <w:pStyle w:val="Sinespaciado"/>
              <w:rPr>
                <w:rFonts w:ascii="Arial" w:hAnsi="Arial" w:cs="Arial"/>
                <w:sz w:val="16"/>
                <w:szCs w:val="16"/>
                <w:lang w:val="es-CO" w:eastAsia="es-CO"/>
              </w:rPr>
            </w:pPr>
          </w:p>
        </w:tc>
        <w:tc>
          <w:tcPr>
            <w:tcW w:w="2063" w:type="pct"/>
            <w:shd w:val="clear" w:color="auto" w:fill="auto"/>
            <w:vAlign w:val="center"/>
            <w:hideMark/>
          </w:tcPr>
          <w:p w14:paraId="09FBB3F1"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 xml:space="preserve">Número de evaluaciones del proceso realizadas </w:t>
            </w:r>
          </w:p>
        </w:tc>
        <w:tc>
          <w:tcPr>
            <w:tcW w:w="764" w:type="pct"/>
            <w:shd w:val="clear" w:color="auto" w:fill="auto"/>
            <w:vAlign w:val="center"/>
            <w:hideMark/>
          </w:tcPr>
          <w:p w14:paraId="1832D927"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 xml:space="preserve">SUBDIRECCIÓN DE SEGUIMIENTO </w:t>
            </w:r>
          </w:p>
        </w:tc>
      </w:tr>
      <w:tr w:rsidR="0014754B" w:rsidRPr="00A8098E" w14:paraId="0F3130D4" w14:textId="77777777" w:rsidTr="0014754B">
        <w:trPr>
          <w:trHeight w:val="562"/>
        </w:trPr>
        <w:tc>
          <w:tcPr>
            <w:tcW w:w="675" w:type="pct"/>
            <w:vMerge/>
            <w:vAlign w:val="center"/>
            <w:hideMark/>
          </w:tcPr>
          <w:p w14:paraId="259689BB" w14:textId="77777777" w:rsidR="00AB482B" w:rsidRPr="00A8098E" w:rsidRDefault="00AB482B" w:rsidP="00AB482B">
            <w:pPr>
              <w:pStyle w:val="Sinespaciado"/>
              <w:rPr>
                <w:rFonts w:ascii="Arial" w:hAnsi="Arial" w:cs="Arial"/>
                <w:sz w:val="16"/>
                <w:szCs w:val="16"/>
                <w:lang w:val="es-CO" w:eastAsia="es-CO"/>
              </w:rPr>
            </w:pPr>
          </w:p>
        </w:tc>
        <w:tc>
          <w:tcPr>
            <w:tcW w:w="940" w:type="pct"/>
            <w:vMerge/>
            <w:vAlign w:val="center"/>
            <w:hideMark/>
          </w:tcPr>
          <w:p w14:paraId="1B2E9EC8" w14:textId="77777777" w:rsidR="00AB482B" w:rsidRPr="00A8098E" w:rsidRDefault="00AB482B" w:rsidP="00AB482B">
            <w:pPr>
              <w:pStyle w:val="Sinespaciado"/>
              <w:rPr>
                <w:rFonts w:ascii="Arial" w:hAnsi="Arial" w:cs="Arial"/>
                <w:sz w:val="16"/>
                <w:szCs w:val="16"/>
                <w:lang w:val="es-CO" w:eastAsia="es-CO"/>
              </w:rPr>
            </w:pPr>
          </w:p>
        </w:tc>
        <w:tc>
          <w:tcPr>
            <w:tcW w:w="558" w:type="pct"/>
            <w:vMerge/>
            <w:vAlign w:val="center"/>
            <w:hideMark/>
          </w:tcPr>
          <w:p w14:paraId="668E1BF2" w14:textId="77777777" w:rsidR="00AB482B" w:rsidRPr="00A8098E" w:rsidRDefault="00AB482B" w:rsidP="00AB482B">
            <w:pPr>
              <w:pStyle w:val="Sinespaciado"/>
              <w:rPr>
                <w:rFonts w:ascii="Arial" w:hAnsi="Arial" w:cs="Arial"/>
                <w:sz w:val="16"/>
                <w:szCs w:val="16"/>
                <w:lang w:val="es-CO" w:eastAsia="es-CO"/>
              </w:rPr>
            </w:pPr>
          </w:p>
        </w:tc>
        <w:tc>
          <w:tcPr>
            <w:tcW w:w="2063" w:type="pct"/>
            <w:shd w:val="clear" w:color="auto" w:fill="auto"/>
            <w:vAlign w:val="center"/>
            <w:hideMark/>
          </w:tcPr>
          <w:p w14:paraId="74D30314"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 xml:space="preserve">Porcentaje de implementación de la estrategia para el mantenimiento de las operaciones estadísticas certificadas </w:t>
            </w:r>
          </w:p>
        </w:tc>
        <w:tc>
          <w:tcPr>
            <w:tcW w:w="764" w:type="pct"/>
            <w:shd w:val="clear" w:color="auto" w:fill="auto"/>
            <w:vAlign w:val="center"/>
            <w:hideMark/>
          </w:tcPr>
          <w:p w14:paraId="5E2A133F"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 xml:space="preserve">SUBDIRECCIÓN DE SEGUIMIENTO </w:t>
            </w:r>
          </w:p>
        </w:tc>
      </w:tr>
      <w:tr w:rsidR="0014754B" w:rsidRPr="00A8098E" w14:paraId="6BFD51C2" w14:textId="77777777" w:rsidTr="0014754B">
        <w:trPr>
          <w:trHeight w:val="845"/>
        </w:trPr>
        <w:tc>
          <w:tcPr>
            <w:tcW w:w="675" w:type="pct"/>
            <w:vMerge/>
            <w:vAlign w:val="center"/>
            <w:hideMark/>
          </w:tcPr>
          <w:p w14:paraId="6D2AFFCB" w14:textId="77777777" w:rsidR="00AB482B" w:rsidRPr="00A8098E" w:rsidRDefault="00AB482B" w:rsidP="00AB482B">
            <w:pPr>
              <w:pStyle w:val="Sinespaciado"/>
              <w:rPr>
                <w:rFonts w:ascii="Arial" w:hAnsi="Arial" w:cs="Arial"/>
                <w:sz w:val="16"/>
                <w:szCs w:val="16"/>
                <w:lang w:val="es-CO" w:eastAsia="es-CO"/>
              </w:rPr>
            </w:pPr>
          </w:p>
        </w:tc>
        <w:tc>
          <w:tcPr>
            <w:tcW w:w="940" w:type="pct"/>
            <w:vMerge/>
            <w:vAlign w:val="center"/>
            <w:hideMark/>
          </w:tcPr>
          <w:p w14:paraId="25A3F33A" w14:textId="77777777" w:rsidR="00AB482B" w:rsidRPr="00A8098E" w:rsidRDefault="00AB482B" w:rsidP="00AB482B">
            <w:pPr>
              <w:pStyle w:val="Sinespaciado"/>
              <w:rPr>
                <w:rFonts w:ascii="Arial" w:hAnsi="Arial" w:cs="Arial"/>
                <w:sz w:val="16"/>
                <w:szCs w:val="16"/>
                <w:lang w:val="es-CO" w:eastAsia="es-CO"/>
              </w:rPr>
            </w:pPr>
          </w:p>
        </w:tc>
        <w:tc>
          <w:tcPr>
            <w:tcW w:w="558" w:type="pct"/>
            <w:shd w:val="clear" w:color="auto" w:fill="auto"/>
            <w:vAlign w:val="center"/>
            <w:hideMark/>
          </w:tcPr>
          <w:p w14:paraId="1DB6C1E1"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Gestión del Conocimiento</w:t>
            </w:r>
          </w:p>
        </w:tc>
        <w:tc>
          <w:tcPr>
            <w:tcW w:w="2063" w:type="pct"/>
            <w:shd w:val="clear" w:color="auto" w:fill="auto"/>
            <w:vAlign w:val="center"/>
            <w:hideMark/>
          </w:tcPr>
          <w:p w14:paraId="073884FF"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 xml:space="preserve">Nivel de avance en la implementación de la estrategia de Gestión del Conocimiento </w:t>
            </w:r>
          </w:p>
        </w:tc>
        <w:tc>
          <w:tcPr>
            <w:tcW w:w="764" w:type="pct"/>
            <w:shd w:val="clear" w:color="auto" w:fill="auto"/>
            <w:vAlign w:val="center"/>
            <w:hideMark/>
          </w:tcPr>
          <w:p w14:paraId="1E52DD37"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 xml:space="preserve">OFICINA ASESORA DE PLANEACIÓN </w:t>
            </w:r>
          </w:p>
        </w:tc>
      </w:tr>
      <w:tr w:rsidR="0014754B" w:rsidRPr="00A8098E" w14:paraId="1041AF0B" w14:textId="77777777" w:rsidTr="0014754B">
        <w:trPr>
          <w:trHeight w:val="701"/>
        </w:trPr>
        <w:tc>
          <w:tcPr>
            <w:tcW w:w="675" w:type="pct"/>
            <w:vMerge/>
            <w:vAlign w:val="center"/>
            <w:hideMark/>
          </w:tcPr>
          <w:p w14:paraId="703663F4" w14:textId="77777777" w:rsidR="00AB482B" w:rsidRPr="00A8098E" w:rsidRDefault="00AB482B" w:rsidP="00AB482B">
            <w:pPr>
              <w:pStyle w:val="Sinespaciado"/>
              <w:rPr>
                <w:rFonts w:ascii="Arial" w:hAnsi="Arial" w:cs="Arial"/>
                <w:sz w:val="16"/>
                <w:szCs w:val="16"/>
                <w:lang w:val="es-CO" w:eastAsia="es-CO"/>
              </w:rPr>
            </w:pPr>
          </w:p>
        </w:tc>
        <w:tc>
          <w:tcPr>
            <w:tcW w:w="940" w:type="pct"/>
            <w:shd w:val="clear" w:color="auto" w:fill="auto"/>
            <w:vAlign w:val="center"/>
            <w:hideMark/>
          </w:tcPr>
          <w:p w14:paraId="71A577CE"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5.4 Consolidar las TIC como herramienta para la gestión institucional</w:t>
            </w:r>
          </w:p>
        </w:tc>
        <w:tc>
          <w:tcPr>
            <w:tcW w:w="558" w:type="pct"/>
            <w:shd w:val="clear" w:color="auto" w:fill="auto"/>
            <w:vAlign w:val="center"/>
            <w:hideMark/>
          </w:tcPr>
          <w:p w14:paraId="73F216E3"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Gestión con valores para el resultado</w:t>
            </w:r>
          </w:p>
        </w:tc>
        <w:tc>
          <w:tcPr>
            <w:tcW w:w="2063" w:type="pct"/>
            <w:shd w:val="clear" w:color="auto" w:fill="auto"/>
            <w:vAlign w:val="center"/>
            <w:hideMark/>
          </w:tcPr>
          <w:p w14:paraId="296508D0"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 xml:space="preserve">Nivel de avance en la implementación del PETI </w:t>
            </w:r>
          </w:p>
        </w:tc>
        <w:tc>
          <w:tcPr>
            <w:tcW w:w="764" w:type="pct"/>
            <w:shd w:val="clear" w:color="auto" w:fill="auto"/>
            <w:vAlign w:val="center"/>
            <w:hideMark/>
          </w:tcPr>
          <w:p w14:paraId="240FE144"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OFICINA DE TECNOLOGIAS DE LA INFORMACION</w:t>
            </w:r>
          </w:p>
        </w:tc>
      </w:tr>
      <w:tr w:rsidR="0014754B" w:rsidRPr="00A8098E" w14:paraId="6C16024F" w14:textId="77777777" w:rsidTr="0065038F">
        <w:trPr>
          <w:trHeight w:val="708"/>
        </w:trPr>
        <w:tc>
          <w:tcPr>
            <w:tcW w:w="675" w:type="pct"/>
            <w:vMerge/>
            <w:vAlign w:val="center"/>
            <w:hideMark/>
          </w:tcPr>
          <w:p w14:paraId="42E4FB75" w14:textId="77777777" w:rsidR="00AB482B" w:rsidRPr="00A8098E" w:rsidRDefault="00AB482B" w:rsidP="00AB482B">
            <w:pPr>
              <w:pStyle w:val="Sinespaciado"/>
              <w:rPr>
                <w:rFonts w:ascii="Arial" w:hAnsi="Arial" w:cs="Arial"/>
                <w:sz w:val="16"/>
                <w:szCs w:val="16"/>
                <w:lang w:val="es-CO" w:eastAsia="es-CO"/>
              </w:rPr>
            </w:pPr>
          </w:p>
        </w:tc>
        <w:tc>
          <w:tcPr>
            <w:tcW w:w="940" w:type="pct"/>
            <w:shd w:val="clear" w:color="auto" w:fill="auto"/>
            <w:vAlign w:val="center"/>
            <w:hideMark/>
          </w:tcPr>
          <w:p w14:paraId="658F95C3"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5.5 Consolidar los enfoques poblacional y diferencial en la gestión de la entidad</w:t>
            </w:r>
          </w:p>
        </w:tc>
        <w:tc>
          <w:tcPr>
            <w:tcW w:w="558" w:type="pct"/>
            <w:shd w:val="clear" w:color="auto" w:fill="auto"/>
            <w:vAlign w:val="center"/>
            <w:hideMark/>
          </w:tcPr>
          <w:p w14:paraId="50714702"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Evaluación de Resultados</w:t>
            </w:r>
          </w:p>
        </w:tc>
        <w:tc>
          <w:tcPr>
            <w:tcW w:w="2063" w:type="pct"/>
            <w:shd w:val="clear" w:color="auto" w:fill="auto"/>
            <w:vAlign w:val="center"/>
            <w:hideMark/>
          </w:tcPr>
          <w:p w14:paraId="24BE0A85"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 xml:space="preserve">Nivel de avance en implementación de los planes de acción de los enfoques diferenciales y de Genero </w:t>
            </w:r>
          </w:p>
        </w:tc>
        <w:tc>
          <w:tcPr>
            <w:tcW w:w="764" w:type="pct"/>
            <w:shd w:val="clear" w:color="auto" w:fill="auto"/>
            <w:vAlign w:val="center"/>
            <w:hideMark/>
          </w:tcPr>
          <w:p w14:paraId="29A64E49"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GRUPO DE DISEÑO</w:t>
            </w:r>
          </w:p>
        </w:tc>
      </w:tr>
      <w:tr w:rsidR="0014754B" w:rsidRPr="00A8098E" w14:paraId="0F32CAAA" w14:textId="77777777" w:rsidTr="0065038F">
        <w:trPr>
          <w:trHeight w:val="547"/>
        </w:trPr>
        <w:tc>
          <w:tcPr>
            <w:tcW w:w="675" w:type="pct"/>
            <w:vMerge/>
            <w:vAlign w:val="center"/>
            <w:hideMark/>
          </w:tcPr>
          <w:p w14:paraId="23638EF5" w14:textId="77777777" w:rsidR="00AB482B" w:rsidRPr="00A8098E" w:rsidRDefault="00AB482B" w:rsidP="00AB482B">
            <w:pPr>
              <w:pStyle w:val="Sinespaciado"/>
              <w:rPr>
                <w:rFonts w:ascii="Arial" w:hAnsi="Arial" w:cs="Arial"/>
                <w:sz w:val="16"/>
                <w:szCs w:val="16"/>
                <w:lang w:val="es-CO" w:eastAsia="es-CO"/>
              </w:rPr>
            </w:pPr>
          </w:p>
        </w:tc>
        <w:tc>
          <w:tcPr>
            <w:tcW w:w="940" w:type="pct"/>
            <w:shd w:val="clear" w:color="auto" w:fill="auto"/>
            <w:vAlign w:val="center"/>
            <w:hideMark/>
          </w:tcPr>
          <w:p w14:paraId="3D700307"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5.6 Facilitar y promover la efectiva participación ciudadana en la planeación, gestión y evaluación de la Agencia</w:t>
            </w:r>
          </w:p>
        </w:tc>
        <w:tc>
          <w:tcPr>
            <w:tcW w:w="558" w:type="pct"/>
            <w:shd w:val="clear" w:color="auto" w:fill="auto"/>
            <w:vAlign w:val="center"/>
            <w:hideMark/>
          </w:tcPr>
          <w:p w14:paraId="0D30FBF6"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Gestión con valores para el resultado</w:t>
            </w:r>
          </w:p>
        </w:tc>
        <w:tc>
          <w:tcPr>
            <w:tcW w:w="2063" w:type="pct"/>
            <w:shd w:val="clear" w:color="auto" w:fill="auto"/>
            <w:vAlign w:val="center"/>
            <w:hideMark/>
          </w:tcPr>
          <w:p w14:paraId="2B3ECCBB"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 xml:space="preserve">Cumplimiento del Plan de Participación Ciudadana de la ARN </w:t>
            </w:r>
          </w:p>
        </w:tc>
        <w:tc>
          <w:tcPr>
            <w:tcW w:w="764" w:type="pct"/>
            <w:shd w:val="clear" w:color="auto" w:fill="auto"/>
            <w:vAlign w:val="center"/>
            <w:hideMark/>
          </w:tcPr>
          <w:p w14:paraId="2340FCE6"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GRUPO DE ATENCIÓN AL CIUDADANO</w:t>
            </w:r>
          </w:p>
        </w:tc>
      </w:tr>
      <w:tr w:rsidR="0014754B" w:rsidRPr="00A8098E" w14:paraId="4AE2107F" w14:textId="77777777" w:rsidTr="0065038F">
        <w:trPr>
          <w:trHeight w:val="617"/>
        </w:trPr>
        <w:tc>
          <w:tcPr>
            <w:tcW w:w="675" w:type="pct"/>
            <w:vMerge/>
            <w:vAlign w:val="center"/>
            <w:hideMark/>
          </w:tcPr>
          <w:p w14:paraId="2A959DB2" w14:textId="77777777" w:rsidR="00AB482B" w:rsidRPr="00A8098E" w:rsidRDefault="00AB482B" w:rsidP="00AB482B">
            <w:pPr>
              <w:pStyle w:val="Sinespaciado"/>
              <w:rPr>
                <w:rFonts w:ascii="Arial" w:hAnsi="Arial" w:cs="Arial"/>
                <w:sz w:val="16"/>
                <w:szCs w:val="16"/>
                <w:lang w:val="es-CO" w:eastAsia="es-CO"/>
              </w:rPr>
            </w:pPr>
          </w:p>
        </w:tc>
        <w:tc>
          <w:tcPr>
            <w:tcW w:w="940" w:type="pct"/>
            <w:shd w:val="clear" w:color="auto" w:fill="auto"/>
            <w:vAlign w:val="center"/>
            <w:hideMark/>
          </w:tcPr>
          <w:p w14:paraId="48CF8982"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5.7. Definir un marco de comunicación que visibilice y posicione la gestión institucional</w:t>
            </w:r>
          </w:p>
        </w:tc>
        <w:tc>
          <w:tcPr>
            <w:tcW w:w="558" w:type="pct"/>
            <w:shd w:val="clear" w:color="auto" w:fill="auto"/>
            <w:vAlign w:val="center"/>
            <w:hideMark/>
          </w:tcPr>
          <w:p w14:paraId="5CDB23E1"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Información y Comunicación</w:t>
            </w:r>
          </w:p>
        </w:tc>
        <w:tc>
          <w:tcPr>
            <w:tcW w:w="2063" w:type="pct"/>
            <w:shd w:val="clear" w:color="auto" w:fill="auto"/>
            <w:vAlign w:val="center"/>
            <w:hideMark/>
          </w:tcPr>
          <w:p w14:paraId="5DFC5EE8" w14:textId="77777777" w:rsidR="00AB482B" w:rsidRPr="00A8098E" w:rsidRDefault="00AB482B" w:rsidP="00AB482B">
            <w:pPr>
              <w:pStyle w:val="Sinespaciado"/>
              <w:rPr>
                <w:rFonts w:ascii="Arial" w:hAnsi="Arial" w:cs="Arial"/>
                <w:sz w:val="16"/>
                <w:szCs w:val="16"/>
                <w:lang w:val="es-CO" w:eastAsia="es-CO"/>
              </w:rPr>
            </w:pPr>
            <w:r w:rsidRPr="00A8098E">
              <w:rPr>
                <w:rFonts w:ascii="Arial" w:hAnsi="Arial" w:cs="Arial"/>
                <w:sz w:val="16"/>
                <w:szCs w:val="16"/>
                <w:lang w:val="es-CO" w:eastAsia="es-CO"/>
              </w:rPr>
              <w:t xml:space="preserve">Nivel de avance en la implementación del Plan Estratégico de Comunicaciones </w:t>
            </w:r>
          </w:p>
        </w:tc>
        <w:tc>
          <w:tcPr>
            <w:tcW w:w="764" w:type="pct"/>
            <w:shd w:val="clear" w:color="auto" w:fill="auto"/>
            <w:vAlign w:val="center"/>
            <w:hideMark/>
          </w:tcPr>
          <w:p w14:paraId="35D1C0E6" w14:textId="77777777" w:rsidR="00AB482B" w:rsidRPr="00A8098E" w:rsidRDefault="00AB482B" w:rsidP="00AB482B">
            <w:pPr>
              <w:pStyle w:val="Sinespaciado"/>
              <w:jc w:val="center"/>
              <w:rPr>
                <w:rFonts w:ascii="Arial" w:hAnsi="Arial" w:cs="Arial"/>
                <w:sz w:val="16"/>
                <w:szCs w:val="16"/>
                <w:lang w:val="es-CO" w:eastAsia="es-CO"/>
              </w:rPr>
            </w:pPr>
            <w:r w:rsidRPr="00A8098E">
              <w:rPr>
                <w:rFonts w:ascii="Arial" w:hAnsi="Arial" w:cs="Arial"/>
                <w:sz w:val="16"/>
                <w:szCs w:val="16"/>
                <w:lang w:val="es-CO" w:eastAsia="es-CO"/>
              </w:rPr>
              <w:t>OFICINA ASESORA DE COMUNICACIONES</w:t>
            </w:r>
          </w:p>
        </w:tc>
      </w:tr>
    </w:tbl>
    <w:p w14:paraId="5D9FA2EA" w14:textId="77777777" w:rsidR="00DA4368" w:rsidRPr="00A8098E" w:rsidRDefault="00DA4368" w:rsidP="00E2403D">
      <w:pPr>
        <w:rPr>
          <w:rFonts w:ascii="Arial" w:hAnsi="Arial" w:cs="Arial"/>
          <w:sz w:val="20"/>
          <w:szCs w:val="20"/>
        </w:rPr>
      </w:pPr>
    </w:p>
    <w:p w14:paraId="5039CF7C" w14:textId="77777777" w:rsidR="003E234C" w:rsidRPr="00A8098E" w:rsidRDefault="003E234C" w:rsidP="00E2403D">
      <w:pPr>
        <w:rPr>
          <w:rFonts w:ascii="Arial" w:hAnsi="Arial" w:cs="Arial"/>
          <w:sz w:val="22"/>
          <w:szCs w:val="20"/>
        </w:rPr>
      </w:pPr>
    </w:p>
    <w:p w14:paraId="54D9B823" w14:textId="77777777" w:rsidR="00634BAC" w:rsidRPr="00AB482B" w:rsidRDefault="00FD724D" w:rsidP="00E2403D">
      <w:pPr>
        <w:rPr>
          <w:rFonts w:ascii="Arial" w:hAnsi="Arial" w:cs="Arial"/>
          <w:sz w:val="22"/>
          <w:szCs w:val="20"/>
        </w:rPr>
      </w:pPr>
      <w:r w:rsidRPr="00A8098E">
        <w:rPr>
          <w:rFonts w:ascii="Arial" w:hAnsi="Arial" w:cs="Arial"/>
          <w:sz w:val="20"/>
          <w:szCs w:val="20"/>
        </w:rPr>
        <w:t>*Para conocer el detalle de las metas por vigencias, consulte la matriz en el link</w:t>
      </w:r>
      <w:r w:rsidR="003E234C" w:rsidRPr="00A8098E">
        <w:rPr>
          <w:rFonts w:ascii="Arial" w:hAnsi="Arial" w:cs="Arial"/>
          <w:sz w:val="20"/>
          <w:szCs w:val="20"/>
        </w:rPr>
        <w:t xml:space="preserve">: </w:t>
      </w:r>
      <w:r w:rsidR="003E234C" w:rsidRPr="00A8098E">
        <w:rPr>
          <w:rFonts w:ascii="Arial" w:hAnsi="Arial" w:cs="Arial"/>
          <w:color w:val="548DD4" w:themeColor="text2" w:themeTint="99"/>
          <w:sz w:val="20"/>
          <w:szCs w:val="20"/>
        </w:rPr>
        <w:t>https://cutt.ly/LykRx8w</w:t>
      </w:r>
    </w:p>
    <w:p w14:paraId="3F7A0CBA" w14:textId="77777777" w:rsidR="00E2403D" w:rsidRDefault="00E2403D" w:rsidP="007F714D">
      <w:pPr>
        <w:tabs>
          <w:tab w:val="left" w:pos="284"/>
          <w:tab w:val="left" w:pos="426"/>
          <w:tab w:val="left" w:pos="709"/>
        </w:tabs>
        <w:rPr>
          <w:rFonts w:ascii="Arial" w:hAnsi="Arial" w:cs="Arial"/>
        </w:rPr>
      </w:pPr>
    </w:p>
    <w:sectPr w:rsidR="00E2403D" w:rsidSect="00E2403D">
      <w:headerReference w:type="default" r:id="rId27"/>
      <w:footerReference w:type="default" r:id="rId28"/>
      <w:pgSz w:w="15840" w:h="12240" w:orient="landscape"/>
      <w:pgMar w:top="1701" w:right="1702" w:bottom="1134" w:left="1418" w:header="567" w:footer="58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BD59C" w16cex:dateUtc="2020-05-05T17:07:00Z"/>
  <w16cex:commentExtensible w16cex:durableId="225BDB8D" w16cex:dateUtc="2020-05-05T17:33:00Z"/>
  <w16cex:commentExtensible w16cex:durableId="225BDC49" w16cex:dateUtc="2020-05-05T17:36:00Z"/>
  <w16cex:commentExtensible w16cex:durableId="225BDDDA" w16cex:dateUtc="2020-05-05T17:43:00Z"/>
  <w16cex:commentExtensible w16cex:durableId="225BDE09" w16cex:dateUtc="2020-05-05T17:43:00Z"/>
  <w16cex:commentExtensible w16cex:durableId="225BDE4B" w16cex:dateUtc="2020-05-05T17:44:00Z"/>
  <w16cex:commentExtensible w16cex:durableId="225BDEC1" w16cex:dateUtc="2020-05-05T17:46:00Z"/>
  <w16cex:commentExtensible w16cex:durableId="225BE0BB" w16cex:dateUtc="2020-05-05T17:5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D02F5" w14:textId="77777777" w:rsidR="0020558E" w:rsidRDefault="0020558E" w:rsidP="00E93886">
      <w:r>
        <w:separator/>
      </w:r>
    </w:p>
  </w:endnote>
  <w:endnote w:type="continuationSeparator" w:id="0">
    <w:p w14:paraId="65C4856A" w14:textId="77777777" w:rsidR="0020558E" w:rsidRDefault="0020558E" w:rsidP="00E93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sap">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DD2BF" w14:textId="77777777" w:rsidR="0020558E" w:rsidRPr="00D82346" w:rsidRDefault="0020558E" w:rsidP="00D82346">
    <w:pPr>
      <w:pStyle w:val="Piedepgina1"/>
      <w:pBdr>
        <w:top w:val="single" w:sz="4" w:space="1" w:color="1F497D" w:themeColor="text2"/>
      </w:pBdr>
      <w:jc w:val="right"/>
      <w:rPr>
        <w:rFonts w:asciiTheme="minorHAnsi" w:hAnsiTheme="minorHAnsi" w:cstheme="minorHAnsi"/>
        <w:color w:val="1F497D" w:themeColor="text2"/>
        <w:sz w:val="24"/>
      </w:rPr>
    </w:pPr>
    <w:r w:rsidRPr="00D82346">
      <w:rPr>
        <w:rFonts w:asciiTheme="minorHAnsi" w:hAnsiTheme="minorHAnsi" w:cstheme="minorHAnsi"/>
        <w:color w:val="1F497D" w:themeColor="text2"/>
        <w:szCs w:val="16"/>
      </w:rPr>
      <w:t xml:space="preserve">Página </w:t>
    </w:r>
    <w:r w:rsidRPr="00D82346">
      <w:rPr>
        <w:rFonts w:asciiTheme="minorHAnsi" w:hAnsiTheme="minorHAnsi" w:cstheme="minorHAnsi"/>
        <w:color w:val="1F497D" w:themeColor="text2"/>
        <w:szCs w:val="16"/>
      </w:rPr>
      <w:fldChar w:fldCharType="begin"/>
    </w:r>
    <w:r w:rsidRPr="00D82346">
      <w:rPr>
        <w:rFonts w:asciiTheme="minorHAnsi" w:hAnsiTheme="minorHAnsi" w:cstheme="minorHAnsi"/>
        <w:color w:val="1F497D" w:themeColor="text2"/>
        <w:sz w:val="24"/>
      </w:rPr>
      <w:instrText>PAGE</w:instrText>
    </w:r>
    <w:r w:rsidRPr="00D82346">
      <w:rPr>
        <w:rFonts w:asciiTheme="minorHAnsi" w:hAnsiTheme="minorHAnsi" w:cstheme="minorHAnsi"/>
        <w:color w:val="1F497D" w:themeColor="text2"/>
        <w:sz w:val="24"/>
      </w:rPr>
      <w:fldChar w:fldCharType="separate"/>
    </w:r>
    <w:r>
      <w:rPr>
        <w:rFonts w:asciiTheme="minorHAnsi" w:hAnsiTheme="minorHAnsi" w:cstheme="minorHAnsi"/>
        <w:noProof/>
        <w:color w:val="1F497D" w:themeColor="text2"/>
        <w:sz w:val="24"/>
      </w:rPr>
      <w:t>1</w:t>
    </w:r>
    <w:r w:rsidRPr="00D82346">
      <w:rPr>
        <w:rFonts w:asciiTheme="minorHAnsi" w:hAnsiTheme="minorHAnsi" w:cstheme="minorHAnsi"/>
        <w:color w:val="1F497D" w:themeColor="text2"/>
        <w:sz w:val="24"/>
      </w:rPr>
      <w:fldChar w:fldCharType="end"/>
    </w:r>
    <w:r w:rsidRPr="00D82346">
      <w:rPr>
        <w:rFonts w:asciiTheme="minorHAnsi" w:hAnsiTheme="minorHAnsi" w:cstheme="minorHAnsi"/>
        <w:color w:val="1F497D" w:themeColor="text2"/>
        <w:szCs w:val="16"/>
      </w:rPr>
      <w:t xml:space="preserve"> de </w:t>
    </w:r>
    <w:r w:rsidRPr="00D82346">
      <w:rPr>
        <w:rFonts w:asciiTheme="minorHAnsi" w:hAnsiTheme="minorHAnsi" w:cstheme="minorHAnsi"/>
        <w:color w:val="1F497D" w:themeColor="text2"/>
        <w:szCs w:val="16"/>
      </w:rPr>
      <w:fldChar w:fldCharType="begin"/>
    </w:r>
    <w:r w:rsidRPr="00D82346">
      <w:rPr>
        <w:rFonts w:asciiTheme="minorHAnsi" w:hAnsiTheme="minorHAnsi" w:cstheme="minorHAnsi"/>
        <w:color w:val="1F497D" w:themeColor="text2"/>
        <w:sz w:val="24"/>
      </w:rPr>
      <w:instrText>NUMPAGES</w:instrText>
    </w:r>
    <w:r w:rsidRPr="00D82346">
      <w:rPr>
        <w:rFonts w:asciiTheme="minorHAnsi" w:hAnsiTheme="minorHAnsi" w:cstheme="minorHAnsi"/>
        <w:color w:val="1F497D" w:themeColor="text2"/>
        <w:sz w:val="24"/>
      </w:rPr>
      <w:fldChar w:fldCharType="separate"/>
    </w:r>
    <w:r>
      <w:rPr>
        <w:rFonts w:asciiTheme="minorHAnsi" w:hAnsiTheme="minorHAnsi" w:cstheme="minorHAnsi"/>
        <w:noProof/>
        <w:color w:val="1F497D" w:themeColor="text2"/>
        <w:sz w:val="24"/>
      </w:rPr>
      <w:t>1</w:t>
    </w:r>
    <w:r w:rsidRPr="00D82346">
      <w:rPr>
        <w:rFonts w:asciiTheme="minorHAnsi" w:hAnsiTheme="minorHAnsi" w:cstheme="minorHAnsi"/>
        <w:color w:val="1F497D" w:themeColor="text2"/>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E6FD0" w14:textId="77777777" w:rsidR="0020558E" w:rsidRPr="00D82346" w:rsidRDefault="0020558E" w:rsidP="00D82346">
    <w:pPr>
      <w:pStyle w:val="Piedepgina1"/>
      <w:pBdr>
        <w:top w:val="single" w:sz="4" w:space="1" w:color="1F497D" w:themeColor="text2"/>
      </w:pBdr>
      <w:jc w:val="right"/>
      <w:rPr>
        <w:rFonts w:asciiTheme="minorHAnsi" w:hAnsiTheme="minorHAnsi" w:cstheme="minorHAnsi"/>
        <w:color w:val="1F497D" w:themeColor="text2"/>
        <w:sz w:val="24"/>
      </w:rPr>
    </w:pPr>
    <w:r w:rsidRPr="00D82346">
      <w:rPr>
        <w:rFonts w:asciiTheme="minorHAnsi" w:hAnsiTheme="minorHAnsi" w:cstheme="minorHAnsi"/>
        <w:color w:val="1F497D" w:themeColor="text2"/>
        <w:szCs w:val="16"/>
      </w:rPr>
      <w:t xml:space="preserve">Página </w:t>
    </w:r>
    <w:r w:rsidRPr="00D82346">
      <w:rPr>
        <w:rFonts w:asciiTheme="minorHAnsi" w:hAnsiTheme="minorHAnsi" w:cstheme="minorHAnsi"/>
        <w:color w:val="1F497D" w:themeColor="text2"/>
        <w:szCs w:val="16"/>
      </w:rPr>
      <w:fldChar w:fldCharType="begin"/>
    </w:r>
    <w:r w:rsidRPr="00D82346">
      <w:rPr>
        <w:rFonts w:asciiTheme="minorHAnsi" w:hAnsiTheme="minorHAnsi" w:cstheme="minorHAnsi"/>
        <w:color w:val="1F497D" w:themeColor="text2"/>
        <w:sz w:val="24"/>
      </w:rPr>
      <w:instrText>PAGE</w:instrText>
    </w:r>
    <w:r w:rsidRPr="00D82346">
      <w:rPr>
        <w:rFonts w:asciiTheme="minorHAnsi" w:hAnsiTheme="minorHAnsi" w:cstheme="minorHAnsi"/>
        <w:color w:val="1F497D" w:themeColor="text2"/>
        <w:sz w:val="24"/>
      </w:rPr>
      <w:fldChar w:fldCharType="separate"/>
    </w:r>
    <w:r>
      <w:rPr>
        <w:rFonts w:asciiTheme="minorHAnsi" w:hAnsiTheme="minorHAnsi" w:cstheme="minorHAnsi"/>
        <w:noProof/>
        <w:color w:val="1F497D" w:themeColor="text2"/>
        <w:sz w:val="24"/>
      </w:rPr>
      <w:t>34</w:t>
    </w:r>
    <w:r w:rsidRPr="00D82346">
      <w:rPr>
        <w:rFonts w:asciiTheme="minorHAnsi" w:hAnsiTheme="minorHAnsi" w:cstheme="minorHAnsi"/>
        <w:color w:val="1F497D" w:themeColor="text2"/>
        <w:sz w:val="24"/>
      </w:rPr>
      <w:fldChar w:fldCharType="end"/>
    </w:r>
    <w:r w:rsidRPr="00D82346">
      <w:rPr>
        <w:rFonts w:asciiTheme="minorHAnsi" w:hAnsiTheme="minorHAnsi" w:cstheme="minorHAnsi"/>
        <w:color w:val="1F497D" w:themeColor="text2"/>
        <w:szCs w:val="16"/>
      </w:rPr>
      <w:t xml:space="preserve"> de </w:t>
    </w:r>
    <w:r w:rsidRPr="00D82346">
      <w:rPr>
        <w:rFonts w:asciiTheme="minorHAnsi" w:hAnsiTheme="minorHAnsi" w:cstheme="minorHAnsi"/>
        <w:color w:val="1F497D" w:themeColor="text2"/>
        <w:szCs w:val="16"/>
      </w:rPr>
      <w:fldChar w:fldCharType="begin"/>
    </w:r>
    <w:r w:rsidRPr="00D82346">
      <w:rPr>
        <w:rFonts w:asciiTheme="minorHAnsi" w:hAnsiTheme="minorHAnsi" w:cstheme="minorHAnsi"/>
        <w:color w:val="1F497D" w:themeColor="text2"/>
        <w:sz w:val="24"/>
      </w:rPr>
      <w:instrText>NUMPAGES</w:instrText>
    </w:r>
    <w:r w:rsidRPr="00D82346">
      <w:rPr>
        <w:rFonts w:asciiTheme="minorHAnsi" w:hAnsiTheme="minorHAnsi" w:cstheme="minorHAnsi"/>
        <w:color w:val="1F497D" w:themeColor="text2"/>
        <w:sz w:val="24"/>
      </w:rPr>
      <w:fldChar w:fldCharType="separate"/>
    </w:r>
    <w:r>
      <w:rPr>
        <w:rFonts w:asciiTheme="minorHAnsi" w:hAnsiTheme="minorHAnsi" w:cstheme="minorHAnsi"/>
        <w:noProof/>
        <w:color w:val="1F497D" w:themeColor="text2"/>
        <w:sz w:val="24"/>
      </w:rPr>
      <w:t>34</w:t>
    </w:r>
    <w:r w:rsidRPr="00D82346">
      <w:rPr>
        <w:rFonts w:asciiTheme="minorHAnsi" w:hAnsiTheme="minorHAnsi" w:cstheme="minorHAnsi"/>
        <w:color w:val="1F497D" w:themeColor="text2"/>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6D4FF" w14:textId="77777777" w:rsidR="0020558E" w:rsidRDefault="0020558E" w:rsidP="00E93886">
      <w:r>
        <w:separator/>
      </w:r>
    </w:p>
  </w:footnote>
  <w:footnote w:type="continuationSeparator" w:id="0">
    <w:p w14:paraId="1B8491C8" w14:textId="77777777" w:rsidR="0020558E" w:rsidRDefault="0020558E" w:rsidP="00E93886">
      <w:r>
        <w:continuationSeparator/>
      </w:r>
    </w:p>
  </w:footnote>
  <w:footnote w:id="1">
    <w:p w14:paraId="4849347B" w14:textId="77777777" w:rsidR="0020558E" w:rsidRDefault="0020558E">
      <w:pPr>
        <w:pStyle w:val="Textonotapie"/>
      </w:pPr>
      <w:r>
        <w:rPr>
          <w:rStyle w:val="Refdenotaalpie"/>
        </w:rPr>
        <w:footnoteRef/>
      </w:r>
      <w:r>
        <w:t xml:space="preserve"> Se entiendo como a la población a objetos aquellas personas que cumplen las condiciones o requisitos para la aplicación de las políticas de educación, salud, vivienda, entre otras.</w:t>
      </w:r>
    </w:p>
  </w:footnote>
  <w:footnote w:id="2">
    <w:p w14:paraId="3B6F3EBB" w14:textId="77777777" w:rsidR="0020558E" w:rsidRPr="00824BF2" w:rsidRDefault="0020558E" w:rsidP="007F2337">
      <w:pPr>
        <w:pStyle w:val="Textonotapie"/>
        <w:jc w:val="both"/>
        <w:rPr>
          <w:rFonts w:ascii="Arial" w:hAnsi="Arial" w:cs="Arial"/>
          <w:sz w:val="16"/>
          <w:szCs w:val="16"/>
        </w:rPr>
      </w:pPr>
      <w:r>
        <w:rPr>
          <w:rStyle w:val="Refdenotaalpie"/>
        </w:rPr>
        <w:footnoteRef/>
      </w:r>
      <w:r>
        <w:t xml:space="preserve"> </w:t>
      </w:r>
      <w:r w:rsidRPr="00824BF2">
        <w:rPr>
          <w:rFonts w:ascii="Arial" w:hAnsi="Arial" w:cs="Arial"/>
          <w:sz w:val="16"/>
          <w:szCs w:val="16"/>
        </w:rPr>
        <w:t>Etapa justo después de la desmovilización previa a la reintegración. Comprende una asistencia transitoria para ayudar a cubrir necesidades básicas del desmovilizado y su grupo familiar luego de la desmovilización y puede incluir prestaciones transitorias de comida, vestuario, alojamiento, servicios médicos, educación a corto plazo, entrenamiento, empleo e instrumentos de trabajo. Mientras la reintegración hace referencia a un proceso a largo plazo que incluye procesos sociales y económicos de desarrollo, la reinserción se concentra en cubrir las necesidades inmediatas y algunos de sus componentes pueden durar hasta un año.</w:t>
      </w:r>
    </w:p>
  </w:footnote>
  <w:footnote w:id="3">
    <w:p w14:paraId="35C662ED" w14:textId="77777777" w:rsidR="0020558E" w:rsidRPr="00824BF2" w:rsidRDefault="0020558E" w:rsidP="007F2337">
      <w:pPr>
        <w:pStyle w:val="Textonotapie"/>
        <w:jc w:val="both"/>
        <w:rPr>
          <w:rFonts w:ascii="Arial" w:hAnsi="Arial" w:cs="Arial"/>
          <w:sz w:val="16"/>
          <w:szCs w:val="16"/>
        </w:rPr>
      </w:pPr>
      <w:r>
        <w:rPr>
          <w:rStyle w:val="Refdenotaalpie"/>
        </w:rPr>
        <w:footnoteRef/>
      </w:r>
      <w:r>
        <w:t xml:space="preserve"> </w:t>
      </w:r>
      <w:r w:rsidRPr="00824BF2">
        <w:rPr>
          <w:rFonts w:ascii="Arial" w:hAnsi="Arial" w:cs="Arial"/>
          <w:sz w:val="16"/>
          <w:szCs w:val="16"/>
        </w:rPr>
        <w:t>Proceso mediante el cual los desmovilizados adquieren un estatus civil. La reintegración es esencialmente un proceso sin límite de tiempo, que se lleva a cabo primordialmente a nivel local. Hace parte del desarrollo general de un país y constituye una responsabilidad nacional que puede ser complementada con apoyo internacional.</w:t>
      </w:r>
    </w:p>
  </w:footnote>
  <w:footnote w:id="4">
    <w:p w14:paraId="16CDF385" w14:textId="77777777" w:rsidR="0020558E" w:rsidRPr="00824BF2" w:rsidRDefault="0020558E" w:rsidP="007F2337">
      <w:pPr>
        <w:pStyle w:val="Textonotapie"/>
        <w:jc w:val="both"/>
        <w:rPr>
          <w:rFonts w:ascii="Arial" w:hAnsi="Arial" w:cs="Arial"/>
          <w:sz w:val="16"/>
          <w:szCs w:val="16"/>
        </w:rPr>
      </w:pPr>
      <w:r>
        <w:rPr>
          <w:rStyle w:val="Refdenotaalpie"/>
        </w:rPr>
        <w:footnoteRef/>
      </w:r>
      <w:r>
        <w:t xml:space="preserve"> </w:t>
      </w:r>
      <w:r w:rsidRPr="00824BF2">
        <w:rPr>
          <w:rFonts w:ascii="Arial" w:hAnsi="Arial" w:cs="Arial"/>
          <w:sz w:val="16"/>
          <w:szCs w:val="16"/>
        </w:rPr>
        <w:t>El Programa de Reincorporación es la implementación de medidas co-construidas de corto, mediano y largo plazo, que les permitirá a las FARC incorporarse a la vida civil para ser ciudadanos con derechos y obligaciones. Según lo establece el acuerdo de paz y lo acordado en el Consejo Nacional de Reincorporación, este se trabajará en dos fases: la primera se ha denominado reincorporación temprana y la segunda fase, reincorporación a largo plazo.</w:t>
      </w:r>
    </w:p>
  </w:footnote>
  <w:footnote w:id="5">
    <w:p w14:paraId="7603EB7D" w14:textId="77777777" w:rsidR="0020558E" w:rsidRPr="00C50833" w:rsidRDefault="0020558E" w:rsidP="00C50833">
      <w:pPr>
        <w:pStyle w:val="Textonotapie"/>
        <w:jc w:val="both"/>
        <w:rPr>
          <w:rFonts w:cstheme="minorHAnsi"/>
          <w:sz w:val="18"/>
          <w:szCs w:val="18"/>
        </w:rPr>
      </w:pPr>
      <w:r w:rsidRPr="00C50833">
        <w:rPr>
          <w:rStyle w:val="Refdenotaalpie"/>
          <w:rFonts w:cstheme="minorHAnsi"/>
          <w:sz w:val="18"/>
          <w:szCs w:val="18"/>
        </w:rPr>
        <w:footnoteRef/>
      </w:r>
      <w:r w:rsidRPr="00C50833">
        <w:rPr>
          <w:rFonts w:cstheme="minorHAnsi"/>
          <w:sz w:val="18"/>
          <w:szCs w:val="18"/>
        </w:rPr>
        <w:t xml:space="preserve"> Este instrumento, que tiene como propósito establecer elementos para incidir en las formas de pensar, sentir y actuar de aquellas personas que trabajan en las entidades públicas de la r</w:t>
      </w:r>
      <w:r>
        <w:rPr>
          <w:rFonts w:cstheme="minorHAnsi"/>
          <w:sz w:val="18"/>
          <w:szCs w:val="18"/>
        </w:rPr>
        <w:t>a</w:t>
      </w:r>
      <w:r w:rsidRPr="00C50833">
        <w:rPr>
          <w:rFonts w:cstheme="minorHAnsi"/>
          <w:sz w:val="18"/>
          <w:szCs w:val="18"/>
        </w:rPr>
        <w:t>ma ejecutiva del Estado colombiano para mejorar los resultados de la gestión, resultó de una consulta realizada a 25.000 ciudadanos y servidores públicos quienes eligieron los principios y valores que guían el actuar de quienes trabajan en el sector público colombiano.</w:t>
      </w:r>
    </w:p>
  </w:footnote>
  <w:footnote w:id="6">
    <w:p w14:paraId="0F6E00C4" w14:textId="77777777" w:rsidR="0020558E" w:rsidRPr="00C50833" w:rsidRDefault="0020558E" w:rsidP="00160737">
      <w:pPr>
        <w:pStyle w:val="Textonotapie"/>
        <w:jc w:val="both"/>
        <w:rPr>
          <w:rFonts w:cstheme="minorHAnsi"/>
          <w:sz w:val="18"/>
          <w:szCs w:val="18"/>
          <w:lang w:val="es-ES_tradnl"/>
        </w:rPr>
      </w:pPr>
      <w:r w:rsidRPr="00C50833">
        <w:rPr>
          <w:rStyle w:val="Refdenotaalpie"/>
          <w:rFonts w:cstheme="minorHAnsi"/>
          <w:sz w:val="18"/>
          <w:szCs w:val="18"/>
        </w:rPr>
        <w:footnoteRef/>
      </w:r>
      <w:r w:rsidRPr="00C50833">
        <w:rPr>
          <w:rFonts w:cstheme="minorHAnsi"/>
          <w:sz w:val="18"/>
          <w:szCs w:val="18"/>
        </w:rPr>
        <w:t xml:space="preserve"> </w:t>
      </w:r>
      <w:r w:rsidRPr="00C50833">
        <w:rPr>
          <w:rFonts w:cstheme="minorHAnsi"/>
          <w:sz w:val="18"/>
          <w:szCs w:val="18"/>
          <w:lang w:val="es-ES_tradnl"/>
        </w:rPr>
        <w:t>Las categorías de trabajo propuestas provienen del instrumento de planeación estratégica denominado PESTAL, por su sigla. Las dos últimas categorías fueron incluidas por a partir del análisis de los elementos identificados en el Marco Estratégico 2015 – 2108.</w:t>
      </w:r>
    </w:p>
  </w:footnote>
  <w:footnote w:id="7">
    <w:p w14:paraId="0A20177A" w14:textId="77777777" w:rsidR="0020558E" w:rsidRPr="00C50833" w:rsidRDefault="0020558E" w:rsidP="00160737">
      <w:pPr>
        <w:pStyle w:val="Textonotapie"/>
        <w:jc w:val="both"/>
        <w:rPr>
          <w:rFonts w:cstheme="minorHAnsi"/>
          <w:sz w:val="18"/>
          <w:szCs w:val="18"/>
        </w:rPr>
      </w:pPr>
      <w:r w:rsidRPr="00C50833">
        <w:rPr>
          <w:rStyle w:val="Refdenotaalpie"/>
          <w:rFonts w:cstheme="minorHAnsi"/>
          <w:sz w:val="18"/>
          <w:szCs w:val="18"/>
        </w:rPr>
        <w:footnoteRef/>
      </w:r>
      <w:r w:rsidRPr="00C50833">
        <w:rPr>
          <w:rFonts w:cstheme="minorHAnsi"/>
          <w:sz w:val="18"/>
          <w:szCs w:val="18"/>
        </w:rPr>
        <w:t xml:space="preserve"> Basado en las categorías recomendadas por el DAFP.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FFBF5" w14:textId="77777777" w:rsidR="0020558E" w:rsidRDefault="0020558E" w:rsidP="00D82346">
    <w:pPr>
      <w:pStyle w:val="Encabezado"/>
      <w:pBdr>
        <w:bottom w:val="single" w:sz="4" w:space="1" w:color="1F497D" w:themeColor="text2"/>
      </w:pBdr>
      <w:jc w:val="center"/>
      <w:rPr>
        <w:rFonts w:asciiTheme="minorHAnsi" w:hAnsiTheme="minorHAnsi" w:cstheme="minorHAnsi"/>
        <w:sz w:val="22"/>
        <w:szCs w:val="22"/>
      </w:rPr>
    </w:pPr>
    <w:r w:rsidRPr="00D82346">
      <w:rPr>
        <w:rFonts w:asciiTheme="minorHAnsi" w:hAnsiTheme="minorHAnsi" w:cstheme="minorHAnsi"/>
        <w:noProof/>
        <w:sz w:val="22"/>
        <w:szCs w:val="22"/>
        <w:lang w:val="es-CO" w:eastAsia="es-CO"/>
      </w:rPr>
      <w:drawing>
        <wp:inline distT="0" distB="0" distL="0" distR="0" wp14:anchorId="04D6E845" wp14:editId="43995FE1">
          <wp:extent cx="2266947" cy="381000"/>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2282718" cy="383651"/>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a:ext>
                  </a:extLst>
                </pic:spPr>
              </pic:pic>
            </a:graphicData>
          </a:graphic>
        </wp:inline>
      </w:drawing>
    </w:r>
  </w:p>
  <w:p w14:paraId="0A51DE7E" w14:textId="77777777" w:rsidR="0020558E" w:rsidRPr="00D82346" w:rsidRDefault="0020558E" w:rsidP="00D82346">
    <w:pPr>
      <w:pStyle w:val="Encabezado"/>
      <w:pBdr>
        <w:bottom w:val="single" w:sz="4" w:space="1" w:color="1F497D" w:themeColor="text2"/>
      </w:pBdr>
      <w:jc w:val="center"/>
      <w:rPr>
        <w:rFonts w:asciiTheme="minorHAnsi" w:hAnsiTheme="minorHAnsi" w:cstheme="minorHAns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A02F7" w14:textId="77777777" w:rsidR="0020558E" w:rsidRDefault="0020558E" w:rsidP="00D82346">
    <w:pPr>
      <w:pStyle w:val="Encabezado"/>
      <w:pBdr>
        <w:bottom w:val="single" w:sz="4" w:space="1" w:color="1F497D" w:themeColor="text2"/>
      </w:pBdr>
      <w:jc w:val="center"/>
      <w:rPr>
        <w:rFonts w:asciiTheme="minorHAnsi" w:hAnsiTheme="minorHAnsi" w:cstheme="minorHAnsi"/>
        <w:sz w:val="22"/>
        <w:szCs w:val="22"/>
      </w:rPr>
    </w:pPr>
    <w:r w:rsidRPr="00D82346">
      <w:rPr>
        <w:rFonts w:asciiTheme="minorHAnsi" w:hAnsiTheme="minorHAnsi" w:cstheme="minorHAnsi"/>
        <w:noProof/>
        <w:sz w:val="22"/>
        <w:szCs w:val="22"/>
        <w:lang w:val="es-CO" w:eastAsia="es-CO"/>
      </w:rPr>
      <w:drawing>
        <wp:inline distT="0" distB="0" distL="0" distR="0" wp14:anchorId="6E001925" wp14:editId="14D19B8D">
          <wp:extent cx="2266947" cy="381000"/>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2282718" cy="383651"/>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a:ext>
                  </a:extLst>
                </pic:spPr>
              </pic:pic>
            </a:graphicData>
          </a:graphic>
        </wp:inline>
      </w:drawing>
    </w:r>
  </w:p>
  <w:p w14:paraId="5F908D14" w14:textId="77777777" w:rsidR="0020558E" w:rsidRPr="00D82346" w:rsidRDefault="0020558E" w:rsidP="00D82346">
    <w:pPr>
      <w:pStyle w:val="Encabezado"/>
      <w:pBdr>
        <w:bottom w:val="single" w:sz="4" w:space="1" w:color="1F497D" w:themeColor="text2"/>
      </w:pBdr>
      <w:jc w:val="center"/>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B0903"/>
    <w:multiLevelType w:val="hybridMultilevel"/>
    <w:tmpl w:val="0D62D4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4585BC3"/>
    <w:multiLevelType w:val="hybridMultilevel"/>
    <w:tmpl w:val="16A62E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8137CA8"/>
    <w:multiLevelType w:val="hybridMultilevel"/>
    <w:tmpl w:val="067E69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C03722B"/>
    <w:multiLevelType w:val="hybridMultilevel"/>
    <w:tmpl w:val="41826ED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F7F25E2"/>
    <w:multiLevelType w:val="hybridMultilevel"/>
    <w:tmpl w:val="8752D1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FEE4102"/>
    <w:multiLevelType w:val="hybridMultilevel"/>
    <w:tmpl w:val="E4DC74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02C2538"/>
    <w:multiLevelType w:val="hybridMultilevel"/>
    <w:tmpl w:val="30F483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B983DA4"/>
    <w:multiLevelType w:val="hybridMultilevel"/>
    <w:tmpl w:val="E73208EC"/>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D753A79"/>
    <w:multiLevelType w:val="hybridMultilevel"/>
    <w:tmpl w:val="61C085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9A438F0"/>
    <w:multiLevelType w:val="hybridMultilevel"/>
    <w:tmpl w:val="945E4968"/>
    <w:lvl w:ilvl="0" w:tplc="7B422EE6">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C0503E5"/>
    <w:multiLevelType w:val="hybridMultilevel"/>
    <w:tmpl w:val="BFEE9A9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B6F4F24"/>
    <w:multiLevelType w:val="hybridMultilevel"/>
    <w:tmpl w:val="516645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BDB7BCA"/>
    <w:multiLevelType w:val="hybridMultilevel"/>
    <w:tmpl w:val="A1C80EFC"/>
    <w:lvl w:ilvl="0" w:tplc="240A0005">
      <w:start w:val="1"/>
      <w:numFmt w:val="bullet"/>
      <w:lvlText w:val=""/>
      <w:lvlJc w:val="left"/>
      <w:pPr>
        <w:ind w:left="762" w:hanging="360"/>
      </w:pPr>
      <w:rPr>
        <w:rFonts w:ascii="Wingdings" w:hAnsi="Wingdings" w:hint="default"/>
      </w:rPr>
    </w:lvl>
    <w:lvl w:ilvl="1" w:tplc="240A0003" w:tentative="1">
      <w:start w:val="1"/>
      <w:numFmt w:val="bullet"/>
      <w:lvlText w:val="o"/>
      <w:lvlJc w:val="left"/>
      <w:pPr>
        <w:ind w:left="1482" w:hanging="360"/>
      </w:pPr>
      <w:rPr>
        <w:rFonts w:ascii="Courier New" w:hAnsi="Courier New" w:cs="Courier New" w:hint="default"/>
      </w:rPr>
    </w:lvl>
    <w:lvl w:ilvl="2" w:tplc="240A0005" w:tentative="1">
      <w:start w:val="1"/>
      <w:numFmt w:val="bullet"/>
      <w:lvlText w:val=""/>
      <w:lvlJc w:val="left"/>
      <w:pPr>
        <w:ind w:left="2202" w:hanging="360"/>
      </w:pPr>
      <w:rPr>
        <w:rFonts w:ascii="Wingdings" w:hAnsi="Wingdings" w:hint="default"/>
      </w:rPr>
    </w:lvl>
    <w:lvl w:ilvl="3" w:tplc="240A0001" w:tentative="1">
      <w:start w:val="1"/>
      <w:numFmt w:val="bullet"/>
      <w:lvlText w:val=""/>
      <w:lvlJc w:val="left"/>
      <w:pPr>
        <w:ind w:left="2922" w:hanging="360"/>
      </w:pPr>
      <w:rPr>
        <w:rFonts w:ascii="Symbol" w:hAnsi="Symbol" w:hint="default"/>
      </w:rPr>
    </w:lvl>
    <w:lvl w:ilvl="4" w:tplc="240A0003" w:tentative="1">
      <w:start w:val="1"/>
      <w:numFmt w:val="bullet"/>
      <w:lvlText w:val="o"/>
      <w:lvlJc w:val="left"/>
      <w:pPr>
        <w:ind w:left="3642" w:hanging="360"/>
      </w:pPr>
      <w:rPr>
        <w:rFonts w:ascii="Courier New" w:hAnsi="Courier New" w:cs="Courier New" w:hint="default"/>
      </w:rPr>
    </w:lvl>
    <w:lvl w:ilvl="5" w:tplc="240A0005" w:tentative="1">
      <w:start w:val="1"/>
      <w:numFmt w:val="bullet"/>
      <w:lvlText w:val=""/>
      <w:lvlJc w:val="left"/>
      <w:pPr>
        <w:ind w:left="4362" w:hanging="360"/>
      </w:pPr>
      <w:rPr>
        <w:rFonts w:ascii="Wingdings" w:hAnsi="Wingdings" w:hint="default"/>
      </w:rPr>
    </w:lvl>
    <w:lvl w:ilvl="6" w:tplc="240A0001" w:tentative="1">
      <w:start w:val="1"/>
      <w:numFmt w:val="bullet"/>
      <w:lvlText w:val=""/>
      <w:lvlJc w:val="left"/>
      <w:pPr>
        <w:ind w:left="5082" w:hanging="360"/>
      </w:pPr>
      <w:rPr>
        <w:rFonts w:ascii="Symbol" w:hAnsi="Symbol" w:hint="default"/>
      </w:rPr>
    </w:lvl>
    <w:lvl w:ilvl="7" w:tplc="240A0003" w:tentative="1">
      <w:start w:val="1"/>
      <w:numFmt w:val="bullet"/>
      <w:lvlText w:val="o"/>
      <w:lvlJc w:val="left"/>
      <w:pPr>
        <w:ind w:left="5802" w:hanging="360"/>
      </w:pPr>
      <w:rPr>
        <w:rFonts w:ascii="Courier New" w:hAnsi="Courier New" w:cs="Courier New" w:hint="default"/>
      </w:rPr>
    </w:lvl>
    <w:lvl w:ilvl="8" w:tplc="240A0005" w:tentative="1">
      <w:start w:val="1"/>
      <w:numFmt w:val="bullet"/>
      <w:lvlText w:val=""/>
      <w:lvlJc w:val="left"/>
      <w:pPr>
        <w:ind w:left="6522" w:hanging="360"/>
      </w:pPr>
      <w:rPr>
        <w:rFonts w:ascii="Wingdings" w:hAnsi="Wingdings" w:hint="default"/>
      </w:rPr>
    </w:lvl>
  </w:abstractNum>
  <w:abstractNum w:abstractNumId="13" w15:restartNumberingAfterBreak="0">
    <w:nsid w:val="42696A54"/>
    <w:multiLevelType w:val="hybridMultilevel"/>
    <w:tmpl w:val="912CEA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26B3985"/>
    <w:multiLevelType w:val="hybridMultilevel"/>
    <w:tmpl w:val="C920895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4053EC2"/>
    <w:multiLevelType w:val="multilevel"/>
    <w:tmpl w:val="CFFC8B8E"/>
    <w:lvl w:ilvl="0">
      <w:start w:val="1"/>
      <w:numFmt w:val="decimal"/>
      <w:lvlText w:val="%1."/>
      <w:lvlJc w:val="left"/>
      <w:pPr>
        <w:ind w:left="1065" w:hanging="705"/>
      </w:pPr>
      <w:rPr>
        <w:rFonts w:hint="default"/>
      </w:rPr>
    </w:lvl>
    <w:lvl w:ilvl="1">
      <w:start w:val="1"/>
      <w:numFmt w:val="upperLetter"/>
      <w:lvlText w:val="%2."/>
      <w:lvlJc w:val="left"/>
      <w:pPr>
        <w:ind w:left="720" w:hanging="360"/>
      </w:pPr>
      <w:rPr>
        <w:rFonts w:hint="default"/>
        <w:b/>
        <w:i w:val="0"/>
        <w:caps w:val="0"/>
        <w:strike w:val="0"/>
        <w:dstrike w:val="0"/>
        <w:vanish w:val="0"/>
        <w:sz w:val="22"/>
        <w:vertAlign w:val="baseline"/>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56007810"/>
    <w:multiLevelType w:val="hybridMultilevel"/>
    <w:tmpl w:val="7E167F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F10291A"/>
    <w:multiLevelType w:val="hybridMultilevel"/>
    <w:tmpl w:val="45C60D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3D5278E"/>
    <w:multiLevelType w:val="multilevel"/>
    <w:tmpl w:val="513278D2"/>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77C3E43"/>
    <w:multiLevelType w:val="hybridMultilevel"/>
    <w:tmpl w:val="B5A8A61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C9B33B8"/>
    <w:multiLevelType w:val="hybridMultilevel"/>
    <w:tmpl w:val="F8D8160E"/>
    <w:lvl w:ilvl="0" w:tplc="953ECFEA">
      <w:start w:val="1"/>
      <w:numFmt w:val="bullet"/>
      <w:lvlText w:val=""/>
      <w:lvlJc w:val="left"/>
      <w:pPr>
        <w:ind w:left="1068" w:hanging="360"/>
      </w:pPr>
      <w:rPr>
        <w:rFonts w:ascii="Symbol" w:hAnsi="Symbol" w:hint="default"/>
        <w:lang w:val="es-ES"/>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1" w15:restartNumberingAfterBreak="0">
    <w:nsid w:val="6D8B3774"/>
    <w:multiLevelType w:val="multilevel"/>
    <w:tmpl w:val="DE8C4480"/>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b/>
      </w:rPr>
    </w:lvl>
    <w:lvl w:ilvl="2">
      <w:start w:val="1"/>
      <w:numFmt w:val="decimal"/>
      <w:isLgl/>
      <w:lvlText w:val="%1.%2.%3."/>
      <w:lvlJc w:val="left"/>
      <w:pPr>
        <w:ind w:left="2062" w:hanging="720"/>
      </w:pPr>
      <w:rPr>
        <w:rFonts w:hint="default"/>
        <w:b/>
      </w:rPr>
    </w:lvl>
    <w:lvl w:ilvl="3">
      <w:start w:val="1"/>
      <w:numFmt w:val="decimal"/>
      <w:isLgl/>
      <w:lvlText w:val="%1.%2.%3.%4."/>
      <w:lvlJc w:val="left"/>
      <w:pPr>
        <w:ind w:left="2913" w:hanging="1080"/>
      </w:pPr>
      <w:rPr>
        <w:rFonts w:hint="default"/>
        <w:b/>
      </w:rPr>
    </w:lvl>
    <w:lvl w:ilvl="4">
      <w:start w:val="1"/>
      <w:numFmt w:val="decimal"/>
      <w:isLgl/>
      <w:lvlText w:val="%1.%2.%3.%4.%5."/>
      <w:lvlJc w:val="left"/>
      <w:pPr>
        <w:ind w:left="3404" w:hanging="1080"/>
      </w:pPr>
      <w:rPr>
        <w:rFonts w:hint="default"/>
        <w:b/>
      </w:rPr>
    </w:lvl>
    <w:lvl w:ilvl="5">
      <w:start w:val="1"/>
      <w:numFmt w:val="decimal"/>
      <w:isLgl/>
      <w:lvlText w:val="%1.%2.%3.%4.%5.%6."/>
      <w:lvlJc w:val="left"/>
      <w:pPr>
        <w:ind w:left="4255" w:hanging="1440"/>
      </w:pPr>
      <w:rPr>
        <w:rFonts w:hint="default"/>
        <w:b/>
      </w:rPr>
    </w:lvl>
    <w:lvl w:ilvl="6">
      <w:start w:val="1"/>
      <w:numFmt w:val="decimal"/>
      <w:isLgl/>
      <w:lvlText w:val="%1.%2.%3.%4.%5.%6.%7."/>
      <w:lvlJc w:val="left"/>
      <w:pPr>
        <w:ind w:left="4746" w:hanging="1440"/>
      </w:pPr>
      <w:rPr>
        <w:rFonts w:hint="default"/>
        <w:b/>
      </w:rPr>
    </w:lvl>
    <w:lvl w:ilvl="7">
      <w:start w:val="1"/>
      <w:numFmt w:val="decimal"/>
      <w:isLgl/>
      <w:lvlText w:val="%1.%2.%3.%4.%5.%6.%7.%8."/>
      <w:lvlJc w:val="left"/>
      <w:pPr>
        <w:ind w:left="5597" w:hanging="1800"/>
      </w:pPr>
      <w:rPr>
        <w:rFonts w:hint="default"/>
        <w:b/>
      </w:rPr>
    </w:lvl>
    <w:lvl w:ilvl="8">
      <w:start w:val="1"/>
      <w:numFmt w:val="decimal"/>
      <w:isLgl/>
      <w:lvlText w:val="%1.%2.%3.%4.%5.%6.%7.%8.%9."/>
      <w:lvlJc w:val="left"/>
      <w:pPr>
        <w:ind w:left="6448" w:hanging="2160"/>
      </w:pPr>
      <w:rPr>
        <w:rFonts w:hint="default"/>
        <w:b/>
      </w:rPr>
    </w:lvl>
  </w:abstractNum>
  <w:abstractNum w:abstractNumId="22" w15:restartNumberingAfterBreak="0">
    <w:nsid w:val="77A1406A"/>
    <w:multiLevelType w:val="hybridMultilevel"/>
    <w:tmpl w:val="D5BC40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9F21D42"/>
    <w:multiLevelType w:val="hybridMultilevel"/>
    <w:tmpl w:val="730862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BA06A96"/>
    <w:multiLevelType w:val="multilevel"/>
    <w:tmpl w:val="ACA4BEA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7C1B5DD2"/>
    <w:multiLevelType w:val="hybridMultilevel"/>
    <w:tmpl w:val="AA52B4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12"/>
  </w:num>
  <w:num w:numId="4">
    <w:abstractNumId w:val="7"/>
  </w:num>
  <w:num w:numId="5">
    <w:abstractNumId w:val="15"/>
  </w:num>
  <w:num w:numId="6">
    <w:abstractNumId w:val="16"/>
  </w:num>
  <w:num w:numId="7">
    <w:abstractNumId w:val="21"/>
  </w:num>
  <w:num w:numId="8">
    <w:abstractNumId w:val="19"/>
  </w:num>
  <w:num w:numId="9">
    <w:abstractNumId w:val="9"/>
  </w:num>
  <w:num w:numId="10">
    <w:abstractNumId w:val="18"/>
  </w:num>
  <w:num w:numId="11">
    <w:abstractNumId w:val="20"/>
  </w:num>
  <w:num w:numId="12">
    <w:abstractNumId w:val="24"/>
  </w:num>
  <w:num w:numId="13">
    <w:abstractNumId w:val="10"/>
  </w:num>
  <w:num w:numId="14">
    <w:abstractNumId w:val="22"/>
  </w:num>
  <w:num w:numId="15">
    <w:abstractNumId w:val="13"/>
  </w:num>
  <w:num w:numId="16">
    <w:abstractNumId w:val="0"/>
  </w:num>
  <w:num w:numId="17">
    <w:abstractNumId w:val="17"/>
  </w:num>
  <w:num w:numId="18">
    <w:abstractNumId w:val="25"/>
  </w:num>
  <w:num w:numId="19">
    <w:abstractNumId w:val="2"/>
  </w:num>
  <w:num w:numId="20">
    <w:abstractNumId w:val="11"/>
  </w:num>
  <w:num w:numId="21">
    <w:abstractNumId w:val="5"/>
  </w:num>
  <w:num w:numId="22">
    <w:abstractNumId w:val="1"/>
  </w:num>
  <w:num w:numId="23">
    <w:abstractNumId w:val="23"/>
  </w:num>
  <w:num w:numId="24">
    <w:abstractNumId w:val="8"/>
  </w:num>
  <w:num w:numId="25">
    <w:abstractNumId w:val="4"/>
  </w:num>
  <w:num w:numId="26">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7D7"/>
    <w:rsid w:val="00001023"/>
    <w:rsid w:val="0000309F"/>
    <w:rsid w:val="0000579D"/>
    <w:rsid w:val="000108C8"/>
    <w:rsid w:val="00011F13"/>
    <w:rsid w:val="0001278D"/>
    <w:rsid w:val="000133BE"/>
    <w:rsid w:val="00013503"/>
    <w:rsid w:val="00015C18"/>
    <w:rsid w:val="0001609F"/>
    <w:rsid w:val="0001659D"/>
    <w:rsid w:val="000173B1"/>
    <w:rsid w:val="000200F6"/>
    <w:rsid w:val="00023CDA"/>
    <w:rsid w:val="00024A60"/>
    <w:rsid w:val="0002706F"/>
    <w:rsid w:val="0003134A"/>
    <w:rsid w:val="0003268C"/>
    <w:rsid w:val="00032A60"/>
    <w:rsid w:val="00033758"/>
    <w:rsid w:val="000340E3"/>
    <w:rsid w:val="00040496"/>
    <w:rsid w:val="0004405D"/>
    <w:rsid w:val="00044538"/>
    <w:rsid w:val="00044CE6"/>
    <w:rsid w:val="000469F6"/>
    <w:rsid w:val="00050351"/>
    <w:rsid w:val="000503C2"/>
    <w:rsid w:val="00050BEB"/>
    <w:rsid w:val="00054ADC"/>
    <w:rsid w:val="0005637A"/>
    <w:rsid w:val="000571E5"/>
    <w:rsid w:val="0006040F"/>
    <w:rsid w:val="000605FA"/>
    <w:rsid w:val="000613D3"/>
    <w:rsid w:val="00061521"/>
    <w:rsid w:val="0006339B"/>
    <w:rsid w:val="00063F3A"/>
    <w:rsid w:val="0006693E"/>
    <w:rsid w:val="00070243"/>
    <w:rsid w:val="00070493"/>
    <w:rsid w:val="00070B4C"/>
    <w:rsid w:val="000723FC"/>
    <w:rsid w:val="000741A3"/>
    <w:rsid w:val="00075C3C"/>
    <w:rsid w:val="00075E48"/>
    <w:rsid w:val="000770BE"/>
    <w:rsid w:val="0008033A"/>
    <w:rsid w:val="00084FB9"/>
    <w:rsid w:val="000859E8"/>
    <w:rsid w:val="00086DE7"/>
    <w:rsid w:val="00090B31"/>
    <w:rsid w:val="00090E67"/>
    <w:rsid w:val="00093593"/>
    <w:rsid w:val="000960E1"/>
    <w:rsid w:val="0009695D"/>
    <w:rsid w:val="000A0C01"/>
    <w:rsid w:val="000A6306"/>
    <w:rsid w:val="000A76D6"/>
    <w:rsid w:val="000B103F"/>
    <w:rsid w:val="000B1CEA"/>
    <w:rsid w:val="000C08C7"/>
    <w:rsid w:val="000C2E02"/>
    <w:rsid w:val="000C3699"/>
    <w:rsid w:val="000C71F2"/>
    <w:rsid w:val="000D0D81"/>
    <w:rsid w:val="000D0FB2"/>
    <w:rsid w:val="000D4C36"/>
    <w:rsid w:val="000D55B9"/>
    <w:rsid w:val="000D6591"/>
    <w:rsid w:val="000E3ADD"/>
    <w:rsid w:val="000E4ADB"/>
    <w:rsid w:val="000E5512"/>
    <w:rsid w:val="000E5FA4"/>
    <w:rsid w:val="000E759C"/>
    <w:rsid w:val="000E7EB5"/>
    <w:rsid w:val="000F3415"/>
    <w:rsid w:val="000F3CC5"/>
    <w:rsid w:val="001054E7"/>
    <w:rsid w:val="00105ACC"/>
    <w:rsid w:val="00106015"/>
    <w:rsid w:val="001122CC"/>
    <w:rsid w:val="00113217"/>
    <w:rsid w:val="001143B4"/>
    <w:rsid w:val="001146F6"/>
    <w:rsid w:val="001156A4"/>
    <w:rsid w:val="001159E1"/>
    <w:rsid w:val="001167ED"/>
    <w:rsid w:val="00116A84"/>
    <w:rsid w:val="00121D99"/>
    <w:rsid w:val="00122312"/>
    <w:rsid w:val="00124969"/>
    <w:rsid w:val="001279DD"/>
    <w:rsid w:val="001349D4"/>
    <w:rsid w:val="00134FAE"/>
    <w:rsid w:val="00136338"/>
    <w:rsid w:val="00136E04"/>
    <w:rsid w:val="00137885"/>
    <w:rsid w:val="00140170"/>
    <w:rsid w:val="00141C5F"/>
    <w:rsid w:val="00143C02"/>
    <w:rsid w:val="00144AAF"/>
    <w:rsid w:val="001451F9"/>
    <w:rsid w:val="00146BE5"/>
    <w:rsid w:val="0014754B"/>
    <w:rsid w:val="001523BB"/>
    <w:rsid w:val="00153019"/>
    <w:rsid w:val="00155893"/>
    <w:rsid w:val="00155D2B"/>
    <w:rsid w:val="00156523"/>
    <w:rsid w:val="00156561"/>
    <w:rsid w:val="00160737"/>
    <w:rsid w:val="00161863"/>
    <w:rsid w:val="001624EF"/>
    <w:rsid w:val="00165AAD"/>
    <w:rsid w:val="0016652F"/>
    <w:rsid w:val="00173667"/>
    <w:rsid w:val="001763EE"/>
    <w:rsid w:val="0017643F"/>
    <w:rsid w:val="00177B17"/>
    <w:rsid w:val="00183FEA"/>
    <w:rsid w:val="001849D2"/>
    <w:rsid w:val="001B35F4"/>
    <w:rsid w:val="001B43E1"/>
    <w:rsid w:val="001B4994"/>
    <w:rsid w:val="001B4AF6"/>
    <w:rsid w:val="001B4BF1"/>
    <w:rsid w:val="001B687E"/>
    <w:rsid w:val="001B6FE7"/>
    <w:rsid w:val="001C1BCF"/>
    <w:rsid w:val="001C244E"/>
    <w:rsid w:val="001C464F"/>
    <w:rsid w:val="001C5091"/>
    <w:rsid w:val="001C5312"/>
    <w:rsid w:val="001D044A"/>
    <w:rsid w:val="001D2BA2"/>
    <w:rsid w:val="001D3B8D"/>
    <w:rsid w:val="001E0C97"/>
    <w:rsid w:val="001E3C80"/>
    <w:rsid w:val="001E4BE6"/>
    <w:rsid w:val="001E4F62"/>
    <w:rsid w:val="001E51B0"/>
    <w:rsid w:val="001E74CC"/>
    <w:rsid w:val="001F2470"/>
    <w:rsid w:val="001F2635"/>
    <w:rsid w:val="001F27E5"/>
    <w:rsid w:val="001F2CB2"/>
    <w:rsid w:val="001F54AC"/>
    <w:rsid w:val="001F5C3E"/>
    <w:rsid w:val="002012F7"/>
    <w:rsid w:val="002036C4"/>
    <w:rsid w:val="00203E2D"/>
    <w:rsid w:val="0020448A"/>
    <w:rsid w:val="00204BB0"/>
    <w:rsid w:val="00204D72"/>
    <w:rsid w:val="0020558E"/>
    <w:rsid w:val="0020562A"/>
    <w:rsid w:val="002106BB"/>
    <w:rsid w:val="00213871"/>
    <w:rsid w:val="00214A16"/>
    <w:rsid w:val="0021581A"/>
    <w:rsid w:val="002165D6"/>
    <w:rsid w:val="002207EE"/>
    <w:rsid w:val="002223B1"/>
    <w:rsid w:val="00223241"/>
    <w:rsid w:val="00223AA0"/>
    <w:rsid w:val="002258E8"/>
    <w:rsid w:val="00227502"/>
    <w:rsid w:val="00227E1B"/>
    <w:rsid w:val="002303F9"/>
    <w:rsid w:val="00230457"/>
    <w:rsid w:val="00230529"/>
    <w:rsid w:val="002327BD"/>
    <w:rsid w:val="002368FF"/>
    <w:rsid w:val="00237B1C"/>
    <w:rsid w:val="00237D4E"/>
    <w:rsid w:val="00241711"/>
    <w:rsid w:val="00243111"/>
    <w:rsid w:val="00244C9D"/>
    <w:rsid w:val="00247306"/>
    <w:rsid w:val="0025005C"/>
    <w:rsid w:val="002527EF"/>
    <w:rsid w:val="00252CF5"/>
    <w:rsid w:val="00256881"/>
    <w:rsid w:val="002570EE"/>
    <w:rsid w:val="00262142"/>
    <w:rsid w:val="00264320"/>
    <w:rsid w:val="002675A5"/>
    <w:rsid w:val="002717B8"/>
    <w:rsid w:val="00271FB2"/>
    <w:rsid w:val="002734C9"/>
    <w:rsid w:val="002768F3"/>
    <w:rsid w:val="002771C5"/>
    <w:rsid w:val="00280734"/>
    <w:rsid w:val="0028189F"/>
    <w:rsid w:val="00283CB4"/>
    <w:rsid w:val="00284523"/>
    <w:rsid w:val="00286BAA"/>
    <w:rsid w:val="0029158A"/>
    <w:rsid w:val="00291C4E"/>
    <w:rsid w:val="00291E10"/>
    <w:rsid w:val="00292428"/>
    <w:rsid w:val="00293B2F"/>
    <w:rsid w:val="00294C22"/>
    <w:rsid w:val="00297A94"/>
    <w:rsid w:val="00297B17"/>
    <w:rsid w:val="002A0DE1"/>
    <w:rsid w:val="002A1E64"/>
    <w:rsid w:val="002A2255"/>
    <w:rsid w:val="002A3F93"/>
    <w:rsid w:val="002A4864"/>
    <w:rsid w:val="002A546C"/>
    <w:rsid w:val="002A5BA5"/>
    <w:rsid w:val="002A620E"/>
    <w:rsid w:val="002A75E9"/>
    <w:rsid w:val="002B0816"/>
    <w:rsid w:val="002B5E0D"/>
    <w:rsid w:val="002C1462"/>
    <w:rsid w:val="002C2007"/>
    <w:rsid w:val="002C3D28"/>
    <w:rsid w:val="002C7C11"/>
    <w:rsid w:val="002D06E5"/>
    <w:rsid w:val="002D1C7A"/>
    <w:rsid w:val="002D28A8"/>
    <w:rsid w:val="002D39E4"/>
    <w:rsid w:val="002D3D20"/>
    <w:rsid w:val="002D4B58"/>
    <w:rsid w:val="002D4C82"/>
    <w:rsid w:val="002D4FE0"/>
    <w:rsid w:val="002E025C"/>
    <w:rsid w:val="002E11AC"/>
    <w:rsid w:val="002E1784"/>
    <w:rsid w:val="002E79C4"/>
    <w:rsid w:val="002F241A"/>
    <w:rsid w:val="002F2662"/>
    <w:rsid w:val="002F2B68"/>
    <w:rsid w:val="002F2E6F"/>
    <w:rsid w:val="002F3EC2"/>
    <w:rsid w:val="002F4024"/>
    <w:rsid w:val="002F4462"/>
    <w:rsid w:val="002F5C7E"/>
    <w:rsid w:val="002F5CBE"/>
    <w:rsid w:val="002F66A7"/>
    <w:rsid w:val="002F7463"/>
    <w:rsid w:val="002F78AE"/>
    <w:rsid w:val="002F793B"/>
    <w:rsid w:val="002F7A60"/>
    <w:rsid w:val="0030044A"/>
    <w:rsid w:val="00301098"/>
    <w:rsid w:val="00301956"/>
    <w:rsid w:val="00301AA3"/>
    <w:rsid w:val="00301C7C"/>
    <w:rsid w:val="00301E2B"/>
    <w:rsid w:val="0030377A"/>
    <w:rsid w:val="00303878"/>
    <w:rsid w:val="003038B9"/>
    <w:rsid w:val="00305CFC"/>
    <w:rsid w:val="00306354"/>
    <w:rsid w:val="003108D7"/>
    <w:rsid w:val="003119F6"/>
    <w:rsid w:val="00311A40"/>
    <w:rsid w:val="003136A8"/>
    <w:rsid w:val="003163A5"/>
    <w:rsid w:val="00317CD5"/>
    <w:rsid w:val="0032017B"/>
    <w:rsid w:val="003215E7"/>
    <w:rsid w:val="003218BB"/>
    <w:rsid w:val="003218ED"/>
    <w:rsid w:val="00321E7E"/>
    <w:rsid w:val="0032490D"/>
    <w:rsid w:val="00324B89"/>
    <w:rsid w:val="00325745"/>
    <w:rsid w:val="00330389"/>
    <w:rsid w:val="003311D2"/>
    <w:rsid w:val="00332B49"/>
    <w:rsid w:val="00333528"/>
    <w:rsid w:val="00333975"/>
    <w:rsid w:val="00342952"/>
    <w:rsid w:val="00344883"/>
    <w:rsid w:val="003457B7"/>
    <w:rsid w:val="003462FE"/>
    <w:rsid w:val="00350580"/>
    <w:rsid w:val="00352CEB"/>
    <w:rsid w:val="003536EE"/>
    <w:rsid w:val="003541D7"/>
    <w:rsid w:val="00354D2B"/>
    <w:rsid w:val="0036108E"/>
    <w:rsid w:val="0036155F"/>
    <w:rsid w:val="00361F4B"/>
    <w:rsid w:val="003656F6"/>
    <w:rsid w:val="00365A8D"/>
    <w:rsid w:val="00365F9A"/>
    <w:rsid w:val="003678B0"/>
    <w:rsid w:val="00367C90"/>
    <w:rsid w:val="00367E92"/>
    <w:rsid w:val="00370270"/>
    <w:rsid w:val="0037066D"/>
    <w:rsid w:val="0037273E"/>
    <w:rsid w:val="003748AC"/>
    <w:rsid w:val="00377124"/>
    <w:rsid w:val="00380AE6"/>
    <w:rsid w:val="003819F3"/>
    <w:rsid w:val="00381CA1"/>
    <w:rsid w:val="00382420"/>
    <w:rsid w:val="00382703"/>
    <w:rsid w:val="00382EFC"/>
    <w:rsid w:val="00384343"/>
    <w:rsid w:val="00385084"/>
    <w:rsid w:val="00385243"/>
    <w:rsid w:val="00387CC7"/>
    <w:rsid w:val="0039222D"/>
    <w:rsid w:val="00393EBC"/>
    <w:rsid w:val="00396FD8"/>
    <w:rsid w:val="003978E0"/>
    <w:rsid w:val="003A158B"/>
    <w:rsid w:val="003A1811"/>
    <w:rsid w:val="003A4983"/>
    <w:rsid w:val="003B1EFA"/>
    <w:rsid w:val="003B3494"/>
    <w:rsid w:val="003C1C5D"/>
    <w:rsid w:val="003C6CD8"/>
    <w:rsid w:val="003C70D0"/>
    <w:rsid w:val="003C7CE5"/>
    <w:rsid w:val="003D1F1F"/>
    <w:rsid w:val="003D27C3"/>
    <w:rsid w:val="003D2B59"/>
    <w:rsid w:val="003D2BB4"/>
    <w:rsid w:val="003D437C"/>
    <w:rsid w:val="003D4708"/>
    <w:rsid w:val="003D4FDA"/>
    <w:rsid w:val="003E11A7"/>
    <w:rsid w:val="003E124D"/>
    <w:rsid w:val="003E234C"/>
    <w:rsid w:val="003E38FD"/>
    <w:rsid w:val="003E432C"/>
    <w:rsid w:val="003E7254"/>
    <w:rsid w:val="003E72A7"/>
    <w:rsid w:val="003F0573"/>
    <w:rsid w:val="003F09B1"/>
    <w:rsid w:val="003F0F9A"/>
    <w:rsid w:val="003F256D"/>
    <w:rsid w:val="003F415F"/>
    <w:rsid w:val="003F438E"/>
    <w:rsid w:val="003F4433"/>
    <w:rsid w:val="003F76C8"/>
    <w:rsid w:val="003F7814"/>
    <w:rsid w:val="0040127E"/>
    <w:rsid w:val="00404E6D"/>
    <w:rsid w:val="00405A02"/>
    <w:rsid w:val="00406929"/>
    <w:rsid w:val="00407458"/>
    <w:rsid w:val="00410546"/>
    <w:rsid w:val="004130CD"/>
    <w:rsid w:val="00416D2E"/>
    <w:rsid w:val="004177B3"/>
    <w:rsid w:val="00420830"/>
    <w:rsid w:val="004208D7"/>
    <w:rsid w:val="00421890"/>
    <w:rsid w:val="00424A25"/>
    <w:rsid w:val="00425576"/>
    <w:rsid w:val="00425E39"/>
    <w:rsid w:val="004269CA"/>
    <w:rsid w:val="00427C8F"/>
    <w:rsid w:val="004301DC"/>
    <w:rsid w:val="00433E7D"/>
    <w:rsid w:val="00435741"/>
    <w:rsid w:val="00437527"/>
    <w:rsid w:val="00437C2A"/>
    <w:rsid w:val="00441F18"/>
    <w:rsid w:val="00442C8E"/>
    <w:rsid w:val="00444104"/>
    <w:rsid w:val="004443FA"/>
    <w:rsid w:val="004458AD"/>
    <w:rsid w:val="00445AA7"/>
    <w:rsid w:val="004571C3"/>
    <w:rsid w:val="004576EF"/>
    <w:rsid w:val="0046241D"/>
    <w:rsid w:val="00463392"/>
    <w:rsid w:val="0046346A"/>
    <w:rsid w:val="004664D3"/>
    <w:rsid w:val="00467810"/>
    <w:rsid w:val="0047153D"/>
    <w:rsid w:val="00472865"/>
    <w:rsid w:val="004733F4"/>
    <w:rsid w:val="00473972"/>
    <w:rsid w:val="00473FCE"/>
    <w:rsid w:val="00475766"/>
    <w:rsid w:val="00475926"/>
    <w:rsid w:val="0047656C"/>
    <w:rsid w:val="0048068D"/>
    <w:rsid w:val="00482D8E"/>
    <w:rsid w:val="00484353"/>
    <w:rsid w:val="00484394"/>
    <w:rsid w:val="00484CC8"/>
    <w:rsid w:val="00490FC2"/>
    <w:rsid w:val="004914B2"/>
    <w:rsid w:val="004914B6"/>
    <w:rsid w:val="00493297"/>
    <w:rsid w:val="00494416"/>
    <w:rsid w:val="00494CCE"/>
    <w:rsid w:val="0049522B"/>
    <w:rsid w:val="0049530D"/>
    <w:rsid w:val="004A1A6D"/>
    <w:rsid w:val="004A20FE"/>
    <w:rsid w:val="004A5984"/>
    <w:rsid w:val="004A6A4E"/>
    <w:rsid w:val="004B0648"/>
    <w:rsid w:val="004B3415"/>
    <w:rsid w:val="004B356A"/>
    <w:rsid w:val="004B3842"/>
    <w:rsid w:val="004B4C30"/>
    <w:rsid w:val="004B56B4"/>
    <w:rsid w:val="004B65DB"/>
    <w:rsid w:val="004B69E4"/>
    <w:rsid w:val="004C0ECA"/>
    <w:rsid w:val="004C2B75"/>
    <w:rsid w:val="004C2CC4"/>
    <w:rsid w:val="004C3C39"/>
    <w:rsid w:val="004C7ACB"/>
    <w:rsid w:val="004C7CD2"/>
    <w:rsid w:val="004D083D"/>
    <w:rsid w:val="004D08BE"/>
    <w:rsid w:val="004D28F9"/>
    <w:rsid w:val="004D3026"/>
    <w:rsid w:val="004D4B15"/>
    <w:rsid w:val="004D74FD"/>
    <w:rsid w:val="004E16D6"/>
    <w:rsid w:val="004E3CAA"/>
    <w:rsid w:val="004E55A5"/>
    <w:rsid w:val="004E5E8C"/>
    <w:rsid w:val="004E7EC8"/>
    <w:rsid w:val="004F228F"/>
    <w:rsid w:val="004F28AC"/>
    <w:rsid w:val="004F2B3C"/>
    <w:rsid w:val="004F3885"/>
    <w:rsid w:val="004F4BEF"/>
    <w:rsid w:val="004F77BF"/>
    <w:rsid w:val="005007D9"/>
    <w:rsid w:val="00500AC5"/>
    <w:rsid w:val="00504807"/>
    <w:rsid w:val="005059A1"/>
    <w:rsid w:val="00506627"/>
    <w:rsid w:val="0050694B"/>
    <w:rsid w:val="00510275"/>
    <w:rsid w:val="00511B26"/>
    <w:rsid w:val="00512E44"/>
    <w:rsid w:val="00514032"/>
    <w:rsid w:val="005178E0"/>
    <w:rsid w:val="0052025E"/>
    <w:rsid w:val="00520568"/>
    <w:rsid w:val="005228F7"/>
    <w:rsid w:val="005251EA"/>
    <w:rsid w:val="00526254"/>
    <w:rsid w:val="00526A09"/>
    <w:rsid w:val="00531EA3"/>
    <w:rsid w:val="00531EE9"/>
    <w:rsid w:val="005326AE"/>
    <w:rsid w:val="005337A4"/>
    <w:rsid w:val="00534670"/>
    <w:rsid w:val="00534E6F"/>
    <w:rsid w:val="0053595E"/>
    <w:rsid w:val="00536C75"/>
    <w:rsid w:val="00540D4D"/>
    <w:rsid w:val="00545971"/>
    <w:rsid w:val="00546C26"/>
    <w:rsid w:val="00553DC6"/>
    <w:rsid w:val="00553E7B"/>
    <w:rsid w:val="00557264"/>
    <w:rsid w:val="00561C84"/>
    <w:rsid w:val="00561E54"/>
    <w:rsid w:val="00562972"/>
    <w:rsid w:val="00563722"/>
    <w:rsid w:val="0056379E"/>
    <w:rsid w:val="0056558F"/>
    <w:rsid w:val="00565BF2"/>
    <w:rsid w:val="005668C5"/>
    <w:rsid w:val="00570188"/>
    <w:rsid w:val="005706D3"/>
    <w:rsid w:val="00571AB4"/>
    <w:rsid w:val="00571B37"/>
    <w:rsid w:val="005805AD"/>
    <w:rsid w:val="00581A00"/>
    <w:rsid w:val="00582DDC"/>
    <w:rsid w:val="00583D8A"/>
    <w:rsid w:val="00583EB5"/>
    <w:rsid w:val="00584A02"/>
    <w:rsid w:val="00584AA3"/>
    <w:rsid w:val="00584B09"/>
    <w:rsid w:val="005854FA"/>
    <w:rsid w:val="00585548"/>
    <w:rsid w:val="00586D2D"/>
    <w:rsid w:val="00590E63"/>
    <w:rsid w:val="005913B0"/>
    <w:rsid w:val="0059279B"/>
    <w:rsid w:val="0059416C"/>
    <w:rsid w:val="005950F4"/>
    <w:rsid w:val="0059593D"/>
    <w:rsid w:val="0059612E"/>
    <w:rsid w:val="00597AFE"/>
    <w:rsid w:val="005A1878"/>
    <w:rsid w:val="005A1D66"/>
    <w:rsid w:val="005A3ED6"/>
    <w:rsid w:val="005A400C"/>
    <w:rsid w:val="005A44DA"/>
    <w:rsid w:val="005A68BD"/>
    <w:rsid w:val="005B2F4A"/>
    <w:rsid w:val="005B4D57"/>
    <w:rsid w:val="005B5E99"/>
    <w:rsid w:val="005B63C5"/>
    <w:rsid w:val="005B77A7"/>
    <w:rsid w:val="005B7AFC"/>
    <w:rsid w:val="005C141C"/>
    <w:rsid w:val="005C46CA"/>
    <w:rsid w:val="005C4C65"/>
    <w:rsid w:val="005C51A3"/>
    <w:rsid w:val="005C56DA"/>
    <w:rsid w:val="005C5878"/>
    <w:rsid w:val="005C62EC"/>
    <w:rsid w:val="005C6AE9"/>
    <w:rsid w:val="005C6FC5"/>
    <w:rsid w:val="005D1F6F"/>
    <w:rsid w:val="005D61C5"/>
    <w:rsid w:val="005E00DE"/>
    <w:rsid w:val="005E06EB"/>
    <w:rsid w:val="005E0D70"/>
    <w:rsid w:val="005E0E2C"/>
    <w:rsid w:val="005E278A"/>
    <w:rsid w:val="005E4D06"/>
    <w:rsid w:val="005E58D3"/>
    <w:rsid w:val="005E6062"/>
    <w:rsid w:val="005F09BC"/>
    <w:rsid w:val="005F33EC"/>
    <w:rsid w:val="005F4BBE"/>
    <w:rsid w:val="005F5E42"/>
    <w:rsid w:val="005F6F48"/>
    <w:rsid w:val="00600690"/>
    <w:rsid w:val="00603243"/>
    <w:rsid w:val="00606114"/>
    <w:rsid w:val="00615E42"/>
    <w:rsid w:val="00617418"/>
    <w:rsid w:val="00620768"/>
    <w:rsid w:val="00621816"/>
    <w:rsid w:val="00623289"/>
    <w:rsid w:val="0062669C"/>
    <w:rsid w:val="0062749D"/>
    <w:rsid w:val="00634BAC"/>
    <w:rsid w:val="00635B02"/>
    <w:rsid w:val="006370A7"/>
    <w:rsid w:val="00637AF2"/>
    <w:rsid w:val="0064168D"/>
    <w:rsid w:val="00641E1B"/>
    <w:rsid w:val="0064237A"/>
    <w:rsid w:val="006423F0"/>
    <w:rsid w:val="0064274B"/>
    <w:rsid w:val="0064717C"/>
    <w:rsid w:val="0065038F"/>
    <w:rsid w:val="00651318"/>
    <w:rsid w:val="0065160C"/>
    <w:rsid w:val="006516DD"/>
    <w:rsid w:val="00652346"/>
    <w:rsid w:val="00652603"/>
    <w:rsid w:val="00655261"/>
    <w:rsid w:val="00657940"/>
    <w:rsid w:val="00657C16"/>
    <w:rsid w:val="00657F01"/>
    <w:rsid w:val="00662FB3"/>
    <w:rsid w:val="0066424D"/>
    <w:rsid w:val="006705F5"/>
    <w:rsid w:val="00681428"/>
    <w:rsid w:val="00681D97"/>
    <w:rsid w:val="0068328B"/>
    <w:rsid w:val="006837C5"/>
    <w:rsid w:val="0069085B"/>
    <w:rsid w:val="00692214"/>
    <w:rsid w:val="006936C4"/>
    <w:rsid w:val="00693851"/>
    <w:rsid w:val="006955C2"/>
    <w:rsid w:val="0069656B"/>
    <w:rsid w:val="00696A85"/>
    <w:rsid w:val="006A3C50"/>
    <w:rsid w:val="006A4A65"/>
    <w:rsid w:val="006A4BD9"/>
    <w:rsid w:val="006A7599"/>
    <w:rsid w:val="006B03CD"/>
    <w:rsid w:val="006B0BC5"/>
    <w:rsid w:val="006B19C1"/>
    <w:rsid w:val="006B3353"/>
    <w:rsid w:val="006B3703"/>
    <w:rsid w:val="006B42AF"/>
    <w:rsid w:val="006C015F"/>
    <w:rsid w:val="006C0D1E"/>
    <w:rsid w:val="006C216A"/>
    <w:rsid w:val="006C5B95"/>
    <w:rsid w:val="006C5CAE"/>
    <w:rsid w:val="006C5CB5"/>
    <w:rsid w:val="006C66AB"/>
    <w:rsid w:val="006C72A5"/>
    <w:rsid w:val="006C7A06"/>
    <w:rsid w:val="006D1559"/>
    <w:rsid w:val="006D3C09"/>
    <w:rsid w:val="006D5A13"/>
    <w:rsid w:val="006D5F57"/>
    <w:rsid w:val="006E0395"/>
    <w:rsid w:val="006E0A86"/>
    <w:rsid w:val="006E12E2"/>
    <w:rsid w:val="006E4E8C"/>
    <w:rsid w:val="006F1C27"/>
    <w:rsid w:val="006F5A87"/>
    <w:rsid w:val="006F60DD"/>
    <w:rsid w:val="0070682B"/>
    <w:rsid w:val="007071B9"/>
    <w:rsid w:val="00710150"/>
    <w:rsid w:val="00711EC7"/>
    <w:rsid w:val="00713CFF"/>
    <w:rsid w:val="00714725"/>
    <w:rsid w:val="00722F74"/>
    <w:rsid w:val="007239F2"/>
    <w:rsid w:val="00723E23"/>
    <w:rsid w:val="00733FD2"/>
    <w:rsid w:val="00734932"/>
    <w:rsid w:val="007357CB"/>
    <w:rsid w:val="007366CE"/>
    <w:rsid w:val="007420D5"/>
    <w:rsid w:val="00743A51"/>
    <w:rsid w:val="00744BC2"/>
    <w:rsid w:val="00745ED0"/>
    <w:rsid w:val="00747054"/>
    <w:rsid w:val="00751175"/>
    <w:rsid w:val="00755058"/>
    <w:rsid w:val="00756232"/>
    <w:rsid w:val="0076405B"/>
    <w:rsid w:val="007669B3"/>
    <w:rsid w:val="0076793B"/>
    <w:rsid w:val="00770838"/>
    <w:rsid w:val="00770B4C"/>
    <w:rsid w:val="00770DC3"/>
    <w:rsid w:val="007747FE"/>
    <w:rsid w:val="0077539C"/>
    <w:rsid w:val="00777123"/>
    <w:rsid w:val="007771E4"/>
    <w:rsid w:val="007846E0"/>
    <w:rsid w:val="00786838"/>
    <w:rsid w:val="00791527"/>
    <w:rsid w:val="00792CDE"/>
    <w:rsid w:val="007939FB"/>
    <w:rsid w:val="0079687A"/>
    <w:rsid w:val="00797A32"/>
    <w:rsid w:val="007A0E50"/>
    <w:rsid w:val="007A1B7D"/>
    <w:rsid w:val="007A2AED"/>
    <w:rsid w:val="007A2DF2"/>
    <w:rsid w:val="007A34DF"/>
    <w:rsid w:val="007B1F48"/>
    <w:rsid w:val="007B209B"/>
    <w:rsid w:val="007B3571"/>
    <w:rsid w:val="007B37F4"/>
    <w:rsid w:val="007B574F"/>
    <w:rsid w:val="007B5B6E"/>
    <w:rsid w:val="007B7029"/>
    <w:rsid w:val="007C1495"/>
    <w:rsid w:val="007C348A"/>
    <w:rsid w:val="007C3B2A"/>
    <w:rsid w:val="007C3CDD"/>
    <w:rsid w:val="007C47FB"/>
    <w:rsid w:val="007C59C1"/>
    <w:rsid w:val="007C6E8A"/>
    <w:rsid w:val="007D0AE6"/>
    <w:rsid w:val="007D236B"/>
    <w:rsid w:val="007D3ADD"/>
    <w:rsid w:val="007D3FF1"/>
    <w:rsid w:val="007D4E4B"/>
    <w:rsid w:val="007D5E1E"/>
    <w:rsid w:val="007E184D"/>
    <w:rsid w:val="007E2671"/>
    <w:rsid w:val="007E341C"/>
    <w:rsid w:val="007E37B2"/>
    <w:rsid w:val="007E6B00"/>
    <w:rsid w:val="007F0431"/>
    <w:rsid w:val="007F063A"/>
    <w:rsid w:val="007F0C07"/>
    <w:rsid w:val="007F10B2"/>
    <w:rsid w:val="007F2337"/>
    <w:rsid w:val="007F69C5"/>
    <w:rsid w:val="007F6F05"/>
    <w:rsid w:val="007F714D"/>
    <w:rsid w:val="008019FF"/>
    <w:rsid w:val="008021A4"/>
    <w:rsid w:val="008021E8"/>
    <w:rsid w:val="008055EE"/>
    <w:rsid w:val="00805F08"/>
    <w:rsid w:val="0080710A"/>
    <w:rsid w:val="00814B81"/>
    <w:rsid w:val="00815BB2"/>
    <w:rsid w:val="008164C3"/>
    <w:rsid w:val="00821ACF"/>
    <w:rsid w:val="00822990"/>
    <w:rsid w:val="00823B69"/>
    <w:rsid w:val="00824BF2"/>
    <w:rsid w:val="00826774"/>
    <w:rsid w:val="00826DE9"/>
    <w:rsid w:val="008350C0"/>
    <w:rsid w:val="00835B18"/>
    <w:rsid w:val="00840795"/>
    <w:rsid w:val="00840D0F"/>
    <w:rsid w:val="00840DB8"/>
    <w:rsid w:val="00843914"/>
    <w:rsid w:val="00845689"/>
    <w:rsid w:val="008504C3"/>
    <w:rsid w:val="00851026"/>
    <w:rsid w:val="00852FC8"/>
    <w:rsid w:val="00853A96"/>
    <w:rsid w:val="0085544E"/>
    <w:rsid w:val="008568D2"/>
    <w:rsid w:val="0086155C"/>
    <w:rsid w:val="00862553"/>
    <w:rsid w:val="0086278B"/>
    <w:rsid w:val="00863215"/>
    <w:rsid w:val="00863348"/>
    <w:rsid w:val="008724E8"/>
    <w:rsid w:val="008727C1"/>
    <w:rsid w:val="00876CE5"/>
    <w:rsid w:val="00877240"/>
    <w:rsid w:val="00883613"/>
    <w:rsid w:val="00883624"/>
    <w:rsid w:val="00887542"/>
    <w:rsid w:val="00890146"/>
    <w:rsid w:val="00892B9C"/>
    <w:rsid w:val="0089624E"/>
    <w:rsid w:val="00896C3A"/>
    <w:rsid w:val="00896D21"/>
    <w:rsid w:val="00897D48"/>
    <w:rsid w:val="008A1B54"/>
    <w:rsid w:val="008A213C"/>
    <w:rsid w:val="008A3DDD"/>
    <w:rsid w:val="008A49BE"/>
    <w:rsid w:val="008A59A9"/>
    <w:rsid w:val="008A61C4"/>
    <w:rsid w:val="008A7FEA"/>
    <w:rsid w:val="008B02E1"/>
    <w:rsid w:val="008B446C"/>
    <w:rsid w:val="008B5139"/>
    <w:rsid w:val="008B52CC"/>
    <w:rsid w:val="008B69D8"/>
    <w:rsid w:val="008C2AF9"/>
    <w:rsid w:val="008C4AFE"/>
    <w:rsid w:val="008C574A"/>
    <w:rsid w:val="008C5C26"/>
    <w:rsid w:val="008C62B0"/>
    <w:rsid w:val="008D0010"/>
    <w:rsid w:val="008D017E"/>
    <w:rsid w:val="008D07B1"/>
    <w:rsid w:val="008D4E85"/>
    <w:rsid w:val="008D5D0A"/>
    <w:rsid w:val="008D60DE"/>
    <w:rsid w:val="008E1BCE"/>
    <w:rsid w:val="008E2E28"/>
    <w:rsid w:val="008E3C96"/>
    <w:rsid w:val="008E3D14"/>
    <w:rsid w:val="008E440B"/>
    <w:rsid w:val="008E6455"/>
    <w:rsid w:val="008E6DB9"/>
    <w:rsid w:val="008F5CC2"/>
    <w:rsid w:val="00901CDC"/>
    <w:rsid w:val="00902260"/>
    <w:rsid w:val="00903B96"/>
    <w:rsid w:val="00904ADF"/>
    <w:rsid w:val="009124E0"/>
    <w:rsid w:val="00914A3B"/>
    <w:rsid w:val="009156AF"/>
    <w:rsid w:val="0091694E"/>
    <w:rsid w:val="00916AEA"/>
    <w:rsid w:val="00916BCA"/>
    <w:rsid w:val="00920ACB"/>
    <w:rsid w:val="00921EEF"/>
    <w:rsid w:val="00922F4F"/>
    <w:rsid w:val="00925B04"/>
    <w:rsid w:val="009266D9"/>
    <w:rsid w:val="00927D03"/>
    <w:rsid w:val="00932FB4"/>
    <w:rsid w:val="0093341A"/>
    <w:rsid w:val="009403A8"/>
    <w:rsid w:val="00941732"/>
    <w:rsid w:val="0094241A"/>
    <w:rsid w:val="00942626"/>
    <w:rsid w:val="00943648"/>
    <w:rsid w:val="009445C2"/>
    <w:rsid w:val="009469A2"/>
    <w:rsid w:val="00946FD5"/>
    <w:rsid w:val="0095113A"/>
    <w:rsid w:val="009522E6"/>
    <w:rsid w:val="0095253F"/>
    <w:rsid w:val="0095313B"/>
    <w:rsid w:val="00953BB4"/>
    <w:rsid w:val="009548A5"/>
    <w:rsid w:val="009552EF"/>
    <w:rsid w:val="0096462A"/>
    <w:rsid w:val="00966146"/>
    <w:rsid w:val="009711FF"/>
    <w:rsid w:val="00971663"/>
    <w:rsid w:val="00972CCD"/>
    <w:rsid w:val="00972FD7"/>
    <w:rsid w:val="00974045"/>
    <w:rsid w:val="009748E0"/>
    <w:rsid w:val="009759C8"/>
    <w:rsid w:val="00976A64"/>
    <w:rsid w:val="009771CF"/>
    <w:rsid w:val="00982803"/>
    <w:rsid w:val="0098299F"/>
    <w:rsid w:val="00982FD6"/>
    <w:rsid w:val="00985DDD"/>
    <w:rsid w:val="00986856"/>
    <w:rsid w:val="0099006A"/>
    <w:rsid w:val="009957C4"/>
    <w:rsid w:val="009A63AB"/>
    <w:rsid w:val="009B057C"/>
    <w:rsid w:val="009B2DC1"/>
    <w:rsid w:val="009B7096"/>
    <w:rsid w:val="009C2300"/>
    <w:rsid w:val="009C2F3D"/>
    <w:rsid w:val="009C363A"/>
    <w:rsid w:val="009C73C9"/>
    <w:rsid w:val="009D06B2"/>
    <w:rsid w:val="009D1171"/>
    <w:rsid w:val="009D2E9B"/>
    <w:rsid w:val="009D3B96"/>
    <w:rsid w:val="009D5BA7"/>
    <w:rsid w:val="009D7392"/>
    <w:rsid w:val="009D73BF"/>
    <w:rsid w:val="009E1E29"/>
    <w:rsid w:val="009E44DF"/>
    <w:rsid w:val="009E49EB"/>
    <w:rsid w:val="009F0340"/>
    <w:rsid w:val="009F1278"/>
    <w:rsid w:val="009F1F5E"/>
    <w:rsid w:val="009F2414"/>
    <w:rsid w:val="009F4661"/>
    <w:rsid w:val="009F4DF3"/>
    <w:rsid w:val="009F7447"/>
    <w:rsid w:val="009F772F"/>
    <w:rsid w:val="00A01065"/>
    <w:rsid w:val="00A01212"/>
    <w:rsid w:val="00A028FE"/>
    <w:rsid w:val="00A03507"/>
    <w:rsid w:val="00A04323"/>
    <w:rsid w:val="00A0450D"/>
    <w:rsid w:val="00A04D27"/>
    <w:rsid w:val="00A07500"/>
    <w:rsid w:val="00A0758C"/>
    <w:rsid w:val="00A1064C"/>
    <w:rsid w:val="00A1083A"/>
    <w:rsid w:val="00A132D9"/>
    <w:rsid w:val="00A14F2E"/>
    <w:rsid w:val="00A16AAA"/>
    <w:rsid w:val="00A16D66"/>
    <w:rsid w:val="00A17483"/>
    <w:rsid w:val="00A17D2E"/>
    <w:rsid w:val="00A23D46"/>
    <w:rsid w:val="00A24465"/>
    <w:rsid w:val="00A247A9"/>
    <w:rsid w:val="00A26B2A"/>
    <w:rsid w:val="00A27F67"/>
    <w:rsid w:val="00A3390C"/>
    <w:rsid w:val="00A34D8E"/>
    <w:rsid w:val="00A40ED0"/>
    <w:rsid w:val="00A4177C"/>
    <w:rsid w:val="00A4193E"/>
    <w:rsid w:val="00A42B1E"/>
    <w:rsid w:val="00A46CD9"/>
    <w:rsid w:val="00A472B5"/>
    <w:rsid w:val="00A52B10"/>
    <w:rsid w:val="00A53BE1"/>
    <w:rsid w:val="00A53F48"/>
    <w:rsid w:val="00A54241"/>
    <w:rsid w:val="00A54413"/>
    <w:rsid w:val="00A54496"/>
    <w:rsid w:val="00A54AD9"/>
    <w:rsid w:val="00A5623B"/>
    <w:rsid w:val="00A576C3"/>
    <w:rsid w:val="00A57A9A"/>
    <w:rsid w:val="00A6102A"/>
    <w:rsid w:val="00A61358"/>
    <w:rsid w:val="00A63251"/>
    <w:rsid w:val="00A679D8"/>
    <w:rsid w:val="00A7219E"/>
    <w:rsid w:val="00A7285E"/>
    <w:rsid w:val="00A73497"/>
    <w:rsid w:val="00A77089"/>
    <w:rsid w:val="00A774AC"/>
    <w:rsid w:val="00A8098E"/>
    <w:rsid w:val="00A80D2E"/>
    <w:rsid w:val="00A86868"/>
    <w:rsid w:val="00A87C83"/>
    <w:rsid w:val="00A904FA"/>
    <w:rsid w:val="00A90978"/>
    <w:rsid w:val="00A9218A"/>
    <w:rsid w:val="00A94594"/>
    <w:rsid w:val="00A972D7"/>
    <w:rsid w:val="00A972EA"/>
    <w:rsid w:val="00AA0A42"/>
    <w:rsid w:val="00AA2B0C"/>
    <w:rsid w:val="00AA63F0"/>
    <w:rsid w:val="00AA6A8F"/>
    <w:rsid w:val="00AA6ABD"/>
    <w:rsid w:val="00AA70F1"/>
    <w:rsid w:val="00AB0091"/>
    <w:rsid w:val="00AB27B2"/>
    <w:rsid w:val="00AB2E32"/>
    <w:rsid w:val="00AB482B"/>
    <w:rsid w:val="00AB7997"/>
    <w:rsid w:val="00AC02FF"/>
    <w:rsid w:val="00AC1BEA"/>
    <w:rsid w:val="00AC1FD1"/>
    <w:rsid w:val="00AC2EF3"/>
    <w:rsid w:val="00AC30A9"/>
    <w:rsid w:val="00AC43C1"/>
    <w:rsid w:val="00AC4BD0"/>
    <w:rsid w:val="00AC4F69"/>
    <w:rsid w:val="00AC7EB0"/>
    <w:rsid w:val="00AC7F2C"/>
    <w:rsid w:val="00AD0474"/>
    <w:rsid w:val="00AD15A1"/>
    <w:rsid w:val="00AD2141"/>
    <w:rsid w:val="00AD380F"/>
    <w:rsid w:val="00AD3B31"/>
    <w:rsid w:val="00AD77EB"/>
    <w:rsid w:val="00AE178A"/>
    <w:rsid w:val="00AE227F"/>
    <w:rsid w:val="00AE534F"/>
    <w:rsid w:val="00AE7290"/>
    <w:rsid w:val="00AE7AD8"/>
    <w:rsid w:val="00AF09BF"/>
    <w:rsid w:val="00AF2ED5"/>
    <w:rsid w:val="00AF3B42"/>
    <w:rsid w:val="00AF4D10"/>
    <w:rsid w:val="00AF68EE"/>
    <w:rsid w:val="00AF786A"/>
    <w:rsid w:val="00AF7E4B"/>
    <w:rsid w:val="00B00974"/>
    <w:rsid w:val="00B01481"/>
    <w:rsid w:val="00B037F2"/>
    <w:rsid w:val="00B0403F"/>
    <w:rsid w:val="00B045E9"/>
    <w:rsid w:val="00B0523B"/>
    <w:rsid w:val="00B053BD"/>
    <w:rsid w:val="00B05F13"/>
    <w:rsid w:val="00B06C47"/>
    <w:rsid w:val="00B1152E"/>
    <w:rsid w:val="00B12D1B"/>
    <w:rsid w:val="00B1453B"/>
    <w:rsid w:val="00B14C8A"/>
    <w:rsid w:val="00B1501F"/>
    <w:rsid w:val="00B153E6"/>
    <w:rsid w:val="00B15D23"/>
    <w:rsid w:val="00B16D44"/>
    <w:rsid w:val="00B177B1"/>
    <w:rsid w:val="00B22396"/>
    <w:rsid w:val="00B240F6"/>
    <w:rsid w:val="00B25F78"/>
    <w:rsid w:val="00B2672B"/>
    <w:rsid w:val="00B30D31"/>
    <w:rsid w:val="00B43183"/>
    <w:rsid w:val="00B4602D"/>
    <w:rsid w:val="00B4660D"/>
    <w:rsid w:val="00B51FB2"/>
    <w:rsid w:val="00B535BC"/>
    <w:rsid w:val="00B540F3"/>
    <w:rsid w:val="00B54FD2"/>
    <w:rsid w:val="00B557FA"/>
    <w:rsid w:val="00B61B4F"/>
    <w:rsid w:val="00B628EC"/>
    <w:rsid w:val="00B64FDB"/>
    <w:rsid w:val="00B6539B"/>
    <w:rsid w:val="00B67288"/>
    <w:rsid w:val="00B67602"/>
    <w:rsid w:val="00B67804"/>
    <w:rsid w:val="00B70FC9"/>
    <w:rsid w:val="00B715FB"/>
    <w:rsid w:val="00B76C29"/>
    <w:rsid w:val="00B77A05"/>
    <w:rsid w:val="00B80584"/>
    <w:rsid w:val="00B81AE8"/>
    <w:rsid w:val="00B83186"/>
    <w:rsid w:val="00B83613"/>
    <w:rsid w:val="00B837B1"/>
    <w:rsid w:val="00B838DC"/>
    <w:rsid w:val="00B85471"/>
    <w:rsid w:val="00B91C49"/>
    <w:rsid w:val="00B94F89"/>
    <w:rsid w:val="00B96588"/>
    <w:rsid w:val="00B96DED"/>
    <w:rsid w:val="00B96F4E"/>
    <w:rsid w:val="00B976E8"/>
    <w:rsid w:val="00B97C0C"/>
    <w:rsid w:val="00BA6503"/>
    <w:rsid w:val="00BB0C2E"/>
    <w:rsid w:val="00BB2193"/>
    <w:rsid w:val="00BB39C4"/>
    <w:rsid w:val="00BB4DCE"/>
    <w:rsid w:val="00BB5895"/>
    <w:rsid w:val="00BB5C0F"/>
    <w:rsid w:val="00BB6227"/>
    <w:rsid w:val="00BC0E94"/>
    <w:rsid w:val="00BC1D79"/>
    <w:rsid w:val="00BC20E4"/>
    <w:rsid w:val="00BC4B84"/>
    <w:rsid w:val="00BC7012"/>
    <w:rsid w:val="00BD239F"/>
    <w:rsid w:val="00BD3531"/>
    <w:rsid w:val="00BD5F63"/>
    <w:rsid w:val="00BE0472"/>
    <w:rsid w:val="00BE07E2"/>
    <w:rsid w:val="00BE290F"/>
    <w:rsid w:val="00BE46C3"/>
    <w:rsid w:val="00BE499A"/>
    <w:rsid w:val="00BE4D59"/>
    <w:rsid w:val="00BE6FF8"/>
    <w:rsid w:val="00BE7951"/>
    <w:rsid w:val="00BE7BF3"/>
    <w:rsid w:val="00BF14C6"/>
    <w:rsid w:val="00BF19C0"/>
    <w:rsid w:val="00BF19CA"/>
    <w:rsid w:val="00BF3365"/>
    <w:rsid w:val="00BF386F"/>
    <w:rsid w:val="00BF5579"/>
    <w:rsid w:val="00BF6436"/>
    <w:rsid w:val="00BF6FF1"/>
    <w:rsid w:val="00C04E40"/>
    <w:rsid w:val="00C0580D"/>
    <w:rsid w:val="00C07B0D"/>
    <w:rsid w:val="00C129BD"/>
    <w:rsid w:val="00C13A8A"/>
    <w:rsid w:val="00C177A9"/>
    <w:rsid w:val="00C20748"/>
    <w:rsid w:val="00C23685"/>
    <w:rsid w:val="00C32589"/>
    <w:rsid w:val="00C32CBA"/>
    <w:rsid w:val="00C34CC7"/>
    <w:rsid w:val="00C351FD"/>
    <w:rsid w:val="00C41E0E"/>
    <w:rsid w:val="00C42E93"/>
    <w:rsid w:val="00C43A7C"/>
    <w:rsid w:val="00C46D0C"/>
    <w:rsid w:val="00C47924"/>
    <w:rsid w:val="00C47E1E"/>
    <w:rsid w:val="00C502E0"/>
    <w:rsid w:val="00C50833"/>
    <w:rsid w:val="00C518EB"/>
    <w:rsid w:val="00C51A92"/>
    <w:rsid w:val="00C528DA"/>
    <w:rsid w:val="00C53405"/>
    <w:rsid w:val="00C56DCF"/>
    <w:rsid w:val="00C56DDA"/>
    <w:rsid w:val="00C57131"/>
    <w:rsid w:val="00C606FB"/>
    <w:rsid w:val="00C609B8"/>
    <w:rsid w:val="00C70CC5"/>
    <w:rsid w:val="00C727A0"/>
    <w:rsid w:val="00C73B40"/>
    <w:rsid w:val="00C7551D"/>
    <w:rsid w:val="00C75D50"/>
    <w:rsid w:val="00C80805"/>
    <w:rsid w:val="00C80DF4"/>
    <w:rsid w:val="00C81B7F"/>
    <w:rsid w:val="00C81E8A"/>
    <w:rsid w:val="00C820D9"/>
    <w:rsid w:val="00C8477A"/>
    <w:rsid w:val="00C84B9D"/>
    <w:rsid w:val="00C8583A"/>
    <w:rsid w:val="00C87BFE"/>
    <w:rsid w:val="00C92882"/>
    <w:rsid w:val="00C979C5"/>
    <w:rsid w:val="00CA036F"/>
    <w:rsid w:val="00CA3AFD"/>
    <w:rsid w:val="00CA4C5A"/>
    <w:rsid w:val="00CA4CA9"/>
    <w:rsid w:val="00CA4F80"/>
    <w:rsid w:val="00CA5403"/>
    <w:rsid w:val="00CA5B40"/>
    <w:rsid w:val="00CB22F9"/>
    <w:rsid w:val="00CB391C"/>
    <w:rsid w:val="00CB586B"/>
    <w:rsid w:val="00CB7108"/>
    <w:rsid w:val="00CC16E7"/>
    <w:rsid w:val="00CC2164"/>
    <w:rsid w:val="00CC46CE"/>
    <w:rsid w:val="00CC51F1"/>
    <w:rsid w:val="00CD0612"/>
    <w:rsid w:val="00CD26E8"/>
    <w:rsid w:val="00CD52EC"/>
    <w:rsid w:val="00CD7294"/>
    <w:rsid w:val="00CE062A"/>
    <w:rsid w:val="00CE0BAC"/>
    <w:rsid w:val="00CE1EC6"/>
    <w:rsid w:val="00CE5CD0"/>
    <w:rsid w:val="00CF102A"/>
    <w:rsid w:val="00CF11A5"/>
    <w:rsid w:val="00CF2B12"/>
    <w:rsid w:val="00CF3115"/>
    <w:rsid w:val="00CF5735"/>
    <w:rsid w:val="00CF59AB"/>
    <w:rsid w:val="00CF662D"/>
    <w:rsid w:val="00CF67D7"/>
    <w:rsid w:val="00CF7ADB"/>
    <w:rsid w:val="00D02699"/>
    <w:rsid w:val="00D041CF"/>
    <w:rsid w:val="00D06341"/>
    <w:rsid w:val="00D1220F"/>
    <w:rsid w:val="00D12636"/>
    <w:rsid w:val="00D1308C"/>
    <w:rsid w:val="00D13B23"/>
    <w:rsid w:val="00D14317"/>
    <w:rsid w:val="00D1589D"/>
    <w:rsid w:val="00D1609E"/>
    <w:rsid w:val="00D21DC8"/>
    <w:rsid w:val="00D2206C"/>
    <w:rsid w:val="00D226DC"/>
    <w:rsid w:val="00D24F21"/>
    <w:rsid w:val="00D259E5"/>
    <w:rsid w:val="00D261A9"/>
    <w:rsid w:val="00D26C91"/>
    <w:rsid w:val="00D271B6"/>
    <w:rsid w:val="00D334A7"/>
    <w:rsid w:val="00D344DB"/>
    <w:rsid w:val="00D35CAC"/>
    <w:rsid w:val="00D36A77"/>
    <w:rsid w:val="00D36CD0"/>
    <w:rsid w:val="00D400FC"/>
    <w:rsid w:val="00D417B5"/>
    <w:rsid w:val="00D4287E"/>
    <w:rsid w:val="00D429DE"/>
    <w:rsid w:val="00D45BCC"/>
    <w:rsid w:val="00D45FAD"/>
    <w:rsid w:val="00D478D7"/>
    <w:rsid w:val="00D47EF6"/>
    <w:rsid w:val="00D51F70"/>
    <w:rsid w:val="00D53A0E"/>
    <w:rsid w:val="00D53A1A"/>
    <w:rsid w:val="00D559D8"/>
    <w:rsid w:val="00D56B9A"/>
    <w:rsid w:val="00D5787E"/>
    <w:rsid w:val="00D600E1"/>
    <w:rsid w:val="00D609A9"/>
    <w:rsid w:val="00D60EA4"/>
    <w:rsid w:val="00D66445"/>
    <w:rsid w:val="00D66490"/>
    <w:rsid w:val="00D66DEC"/>
    <w:rsid w:val="00D671A2"/>
    <w:rsid w:val="00D676A8"/>
    <w:rsid w:val="00D67808"/>
    <w:rsid w:val="00D6799B"/>
    <w:rsid w:val="00D67DBB"/>
    <w:rsid w:val="00D718A6"/>
    <w:rsid w:val="00D71EE5"/>
    <w:rsid w:val="00D73586"/>
    <w:rsid w:val="00D73632"/>
    <w:rsid w:val="00D7378B"/>
    <w:rsid w:val="00D74C2D"/>
    <w:rsid w:val="00D777CB"/>
    <w:rsid w:val="00D8055A"/>
    <w:rsid w:val="00D80A26"/>
    <w:rsid w:val="00D82346"/>
    <w:rsid w:val="00D839DC"/>
    <w:rsid w:val="00D8403E"/>
    <w:rsid w:val="00D84378"/>
    <w:rsid w:val="00D847EC"/>
    <w:rsid w:val="00D850AB"/>
    <w:rsid w:val="00D857F5"/>
    <w:rsid w:val="00D866EA"/>
    <w:rsid w:val="00D94272"/>
    <w:rsid w:val="00D94C20"/>
    <w:rsid w:val="00D95CF2"/>
    <w:rsid w:val="00D96D2E"/>
    <w:rsid w:val="00D977CA"/>
    <w:rsid w:val="00DA1114"/>
    <w:rsid w:val="00DA19A9"/>
    <w:rsid w:val="00DA3F30"/>
    <w:rsid w:val="00DA41A6"/>
    <w:rsid w:val="00DA4368"/>
    <w:rsid w:val="00DA53CB"/>
    <w:rsid w:val="00DA7F13"/>
    <w:rsid w:val="00DB1369"/>
    <w:rsid w:val="00DB18EC"/>
    <w:rsid w:val="00DB560B"/>
    <w:rsid w:val="00DB5B96"/>
    <w:rsid w:val="00DB7E1F"/>
    <w:rsid w:val="00DC26D0"/>
    <w:rsid w:val="00DC54B6"/>
    <w:rsid w:val="00DD18F3"/>
    <w:rsid w:val="00DD7A21"/>
    <w:rsid w:val="00DE0784"/>
    <w:rsid w:val="00DE1DDB"/>
    <w:rsid w:val="00DE2B45"/>
    <w:rsid w:val="00DE6553"/>
    <w:rsid w:val="00DF2F02"/>
    <w:rsid w:val="00DF38A7"/>
    <w:rsid w:val="00DF4431"/>
    <w:rsid w:val="00DF4777"/>
    <w:rsid w:val="00E001D8"/>
    <w:rsid w:val="00E0055B"/>
    <w:rsid w:val="00E025E5"/>
    <w:rsid w:val="00E02D80"/>
    <w:rsid w:val="00E03ED2"/>
    <w:rsid w:val="00E03EFF"/>
    <w:rsid w:val="00E07731"/>
    <w:rsid w:val="00E1161B"/>
    <w:rsid w:val="00E11F14"/>
    <w:rsid w:val="00E12EF0"/>
    <w:rsid w:val="00E17558"/>
    <w:rsid w:val="00E201C7"/>
    <w:rsid w:val="00E20262"/>
    <w:rsid w:val="00E2348C"/>
    <w:rsid w:val="00E2403D"/>
    <w:rsid w:val="00E24331"/>
    <w:rsid w:val="00E252E1"/>
    <w:rsid w:val="00E2705F"/>
    <w:rsid w:val="00E276E4"/>
    <w:rsid w:val="00E30460"/>
    <w:rsid w:val="00E31784"/>
    <w:rsid w:val="00E3222E"/>
    <w:rsid w:val="00E32364"/>
    <w:rsid w:val="00E32E24"/>
    <w:rsid w:val="00E34B52"/>
    <w:rsid w:val="00E35DE8"/>
    <w:rsid w:val="00E364AE"/>
    <w:rsid w:val="00E365AA"/>
    <w:rsid w:val="00E37C78"/>
    <w:rsid w:val="00E430EA"/>
    <w:rsid w:val="00E45D9C"/>
    <w:rsid w:val="00E45EC6"/>
    <w:rsid w:val="00E46FC2"/>
    <w:rsid w:val="00E51F7B"/>
    <w:rsid w:val="00E521BC"/>
    <w:rsid w:val="00E54242"/>
    <w:rsid w:val="00E542A9"/>
    <w:rsid w:val="00E55530"/>
    <w:rsid w:val="00E60FB5"/>
    <w:rsid w:val="00E70AFB"/>
    <w:rsid w:val="00E7117B"/>
    <w:rsid w:val="00E7125E"/>
    <w:rsid w:val="00E7178D"/>
    <w:rsid w:val="00E71D0D"/>
    <w:rsid w:val="00E74E36"/>
    <w:rsid w:val="00E752FC"/>
    <w:rsid w:val="00E75B02"/>
    <w:rsid w:val="00E76597"/>
    <w:rsid w:val="00E765C4"/>
    <w:rsid w:val="00E848C2"/>
    <w:rsid w:val="00E84F95"/>
    <w:rsid w:val="00E85E71"/>
    <w:rsid w:val="00E86C0B"/>
    <w:rsid w:val="00E8719E"/>
    <w:rsid w:val="00E9365E"/>
    <w:rsid w:val="00E936DC"/>
    <w:rsid w:val="00E93886"/>
    <w:rsid w:val="00E949DC"/>
    <w:rsid w:val="00E958A2"/>
    <w:rsid w:val="00E95F11"/>
    <w:rsid w:val="00E96115"/>
    <w:rsid w:val="00E969C1"/>
    <w:rsid w:val="00EA05A9"/>
    <w:rsid w:val="00EA0A89"/>
    <w:rsid w:val="00EA0DA5"/>
    <w:rsid w:val="00EA2962"/>
    <w:rsid w:val="00EA29F8"/>
    <w:rsid w:val="00EA2D45"/>
    <w:rsid w:val="00EA3E4E"/>
    <w:rsid w:val="00EA749C"/>
    <w:rsid w:val="00EB47BC"/>
    <w:rsid w:val="00EB532C"/>
    <w:rsid w:val="00EB57CD"/>
    <w:rsid w:val="00EC0F1F"/>
    <w:rsid w:val="00EC24BC"/>
    <w:rsid w:val="00EC42A0"/>
    <w:rsid w:val="00EC588D"/>
    <w:rsid w:val="00EC5BE3"/>
    <w:rsid w:val="00EC7E9E"/>
    <w:rsid w:val="00ED017C"/>
    <w:rsid w:val="00ED0A8F"/>
    <w:rsid w:val="00ED1828"/>
    <w:rsid w:val="00ED2E0F"/>
    <w:rsid w:val="00ED33B8"/>
    <w:rsid w:val="00EE0908"/>
    <w:rsid w:val="00EE3F6A"/>
    <w:rsid w:val="00EE7826"/>
    <w:rsid w:val="00EE7E6F"/>
    <w:rsid w:val="00EF13E4"/>
    <w:rsid w:val="00EF2B20"/>
    <w:rsid w:val="00EF368C"/>
    <w:rsid w:val="00EF6996"/>
    <w:rsid w:val="00F0024D"/>
    <w:rsid w:val="00F0026C"/>
    <w:rsid w:val="00F028C0"/>
    <w:rsid w:val="00F03464"/>
    <w:rsid w:val="00F03796"/>
    <w:rsid w:val="00F057BC"/>
    <w:rsid w:val="00F079C5"/>
    <w:rsid w:val="00F1000C"/>
    <w:rsid w:val="00F10D58"/>
    <w:rsid w:val="00F11472"/>
    <w:rsid w:val="00F1152C"/>
    <w:rsid w:val="00F11ECC"/>
    <w:rsid w:val="00F143E5"/>
    <w:rsid w:val="00F202EF"/>
    <w:rsid w:val="00F2057F"/>
    <w:rsid w:val="00F211EB"/>
    <w:rsid w:val="00F21319"/>
    <w:rsid w:val="00F235F5"/>
    <w:rsid w:val="00F23824"/>
    <w:rsid w:val="00F255E2"/>
    <w:rsid w:val="00F25BD2"/>
    <w:rsid w:val="00F264E0"/>
    <w:rsid w:val="00F30315"/>
    <w:rsid w:val="00F306CD"/>
    <w:rsid w:val="00F30739"/>
    <w:rsid w:val="00F32F05"/>
    <w:rsid w:val="00F3440C"/>
    <w:rsid w:val="00F35678"/>
    <w:rsid w:val="00F3644E"/>
    <w:rsid w:val="00F378C1"/>
    <w:rsid w:val="00F379D1"/>
    <w:rsid w:val="00F41588"/>
    <w:rsid w:val="00F4331A"/>
    <w:rsid w:val="00F4484E"/>
    <w:rsid w:val="00F448AD"/>
    <w:rsid w:val="00F44DF0"/>
    <w:rsid w:val="00F45363"/>
    <w:rsid w:val="00F46068"/>
    <w:rsid w:val="00F53371"/>
    <w:rsid w:val="00F557EC"/>
    <w:rsid w:val="00F559F3"/>
    <w:rsid w:val="00F60F61"/>
    <w:rsid w:val="00F610BD"/>
    <w:rsid w:val="00F61A26"/>
    <w:rsid w:val="00F66A54"/>
    <w:rsid w:val="00F67863"/>
    <w:rsid w:val="00F70FE1"/>
    <w:rsid w:val="00F72C84"/>
    <w:rsid w:val="00F7395A"/>
    <w:rsid w:val="00F74567"/>
    <w:rsid w:val="00F75096"/>
    <w:rsid w:val="00F75F9C"/>
    <w:rsid w:val="00F77048"/>
    <w:rsid w:val="00F8266D"/>
    <w:rsid w:val="00F836DE"/>
    <w:rsid w:val="00F863BC"/>
    <w:rsid w:val="00F90793"/>
    <w:rsid w:val="00F91634"/>
    <w:rsid w:val="00F92C7F"/>
    <w:rsid w:val="00F94F39"/>
    <w:rsid w:val="00FA09BE"/>
    <w:rsid w:val="00FA1736"/>
    <w:rsid w:val="00FA5054"/>
    <w:rsid w:val="00FA66B3"/>
    <w:rsid w:val="00FA7D31"/>
    <w:rsid w:val="00FB1205"/>
    <w:rsid w:val="00FB1AEB"/>
    <w:rsid w:val="00FB3AC1"/>
    <w:rsid w:val="00FB4B7A"/>
    <w:rsid w:val="00FB54B0"/>
    <w:rsid w:val="00FB5552"/>
    <w:rsid w:val="00FB6C13"/>
    <w:rsid w:val="00FC1879"/>
    <w:rsid w:val="00FC242A"/>
    <w:rsid w:val="00FC272F"/>
    <w:rsid w:val="00FC48CD"/>
    <w:rsid w:val="00FC5113"/>
    <w:rsid w:val="00FC5217"/>
    <w:rsid w:val="00FC6271"/>
    <w:rsid w:val="00FC70BA"/>
    <w:rsid w:val="00FC73C3"/>
    <w:rsid w:val="00FD4007"/>
    <w:rsid w:val="00FD4747"/>
    <w:rsid w:val="00FD65F7"/>
    <w:rsid w:val="00FD724D"/>
    <w:rsid w:val="00FE1522"/>
    <w:rsid w:val="00FE18EF"/>
    <w:rsid w:val="00FE1E75"/>
    <w:rsid w:val="00FE2F19"/>
    <w:rsid w:val="00FE3FE7"/>
    <w:rsid w:val="00FE5F1C"/>
    <w:rsid w:val="00FE7B08"/>
    <w:rsid w:val="00FF0CB8"/>
    <w:rsid w:val="00FF1788"/>
    <w:rsid w:val="00FF37EC"/>
    <w:rsid w:val="00FF3F4B"/>
    <w:rsid w:val="00FF6A38"/>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0FD685E"/>
  <w15:docId w15:val="{DA367AF6-4017-497F-98A9-2AD009BCB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160C"/>
    <w:rPr>
      <w:rFonts w:ascii="Times New Roman" w:eastAsia="Times New Roman" w:hAnsi="Times New Roman"/>
      <w:sz w:val="24"/>
      <w:szCs w:val="24"/>
      <w:lang w:val="es-ES" w:eastAsia="es-ES"/>
    </w:rPr>
  </w:style>
  <w:style w:type="paragraph" w:styleId="Ttulo1">
    <w:name w:val="heading 1"/>
    <w:basedOn w:val="Normal"/>
    <w:next w:val="Normal"/>
    <w:link w:val="Ttulo1Car"/>
    <w:uiPriority w:val="9"/>
    <w:qFormat/>
    <w:rsid w:val="005C51A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83CB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ar"/>
    <w:uiPriority w:val="9"/>
    <w:semiHidden/>
    <w:unhideWhenUsed/>
    <w:qFormat/>
    <w:rsid w:val="003A158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10D58"/>
    <w:rPr>
      <w:rFonts w:ascii="Tahoma" w:hAnsi="Tahoma" w:cs="Tahoma"/>
      <w:sz w:val="16"/>
      <w:szCs w:val="16"/>
    </w:rPr>
  </w:style>
  <w:style w:type="character" w:customStyle="1" w:styleId="TextodegloboCar">
    <w:name w:val="Texto de globo Car"/>
    <w:basedOn w:val="Fuentedeprrafopredeter"/>
    <w:link w:val="Textodeglobo"/>
    <w:uiPriority w:val="99"/>
    <w:semiHidden/>
    <w:rsid w:val="00F10D58"/>
    <w:rPr>
      <w:rFonts w:ascii="Tahoma" w:hAnsi="Tahoma" w:cs="Tahoma"/>
      <w:sz w:val="16"/>
      <w:szCs w:val="16"/>
    </w:rPr>
  </w:style>
  <w:style w:type="paragraph" w:styleId="Encabezado">
    <w:name w:val="header"/>
    <w:basedOn w:val="Normal"/>
    <w:link w:val="EncabezadoCar"/>
    <w:uiPriority w:val="99"/>
    <w:unhideWhenUsed/>
    <w:rsid w:val="00E93886"/>
    <w:pPr>
      <w:tabs>
        <w:tab w:val="center" w:pos="4419"/>
        <w:tab w:val="right" w:pos="8838"/>
      </w:tabs>
    </w:pPr>
  </w:style>
  <w:style w:type="character" w:customStyle="1" w:styleId="EncabezadoCar">
    <w:name w:val="Encabezado Car"/>
    <w:basedOn w:val="Fuentedeprrafopredeter"/>
    <w:link w:val="Encabezado"/>
    <w:uiPriority w:val="99"/>
    <w:rsid w:val="00E93886"/>
  </w:style>
  <w:style w:type="paragraph" w:styleId="Piedepgina">
    <w:name w:val="footer"/>
    <w:basedOn w:val="Normal"/>
    <w:link w:val="PiedepginaCar"/>
    <w:uiPriority w:val="99"/>
    <w:unhideWhenUsed/>
    <w:rsid w:val="00E93886"/>
    <w:pPr>
      <w:tabs>
        <w:tab w:val="center" w:pos="4419"/>
        <w:tab w:val="right" w:pos="8838"/>
      </w:tabs>
    </w:pPr>
  </w:style>
  <w:style w:type="character" w:customStyle="1" w:styleId="PiedepginaCar">
    <w:name w:val="Pie de página Car"/>
    <w:basedOn w:val="Fuentedeprrafopredeter"/>
    <w:link w:val="Piedepgina"/>
    <w:uiPriority w:val="99"/>
    <w:qFormat/>
    <w:rsid w:val="00E93886"/>
  </w:style>
  <w:style w:type="character" w:styleId="Hipervnculo">
    <w:name w:val="Hyperlink"/>
    <w:basedOn w:val="Fuentedeprrafopredeter"/>
    <w:uiPriority w:val="99"/>
    <w:unhideWhenUsed/>
    <w:rsid w:val="00F448AD"/>
    <w:rPr>
      <w:color w:val="0000FF"/>
      <w:u w:val="single"/>
    </w:rPr>
  </w:style>
  <w:style w:type="paragraph" w:customStyle="1" w:styleId="Default">
    <w:name w:val="Default"/>
    <w:rsid w:val="0065160C"/>
    <w:pPr>
      <w:autoSpaceDE w:val="0"/>
      <w:autoSpaceDN w:val="0"/>
      <w:adjustRightInd w:val="0"/>
    </w:pPr>
    <w:rPr>
      <w:rFonts w:ascii="Arial" w:hAnsi="Arial" w:cs="Arial"/>
      <w:color w:val="000000"/>
      <w:sz w:val="24"/>
      <w:szCs w:val="24"/>
      <w:lang w:val="es-ES" w:eastAsia="en-US"/>
    </w:rPr>
  </w:style>
  <w:style w:type="character" w:customStyle="1" w:styleId="Ttulo1Car">
    <w:name w:val="Título 1 Car"/>
    <w:basedOn w:val="Fuentedeprrafopredeter"/>
    <w:link w:val="Ttulo1"/>
    <w:uiPriority w:val="9"/>
    <w:rsid w:val="005C51A3"/>
    <w:rPr>
      <w:rFonts w:asciiTheme="majorHAnsi" w:eastAsiaTheme="majorEastAsia" w:hAnsiTheme="majorHAnsi" w:cstheme="majorBidi"/>
      <w:b/>
      <w:bCs/>
      <w:color w:val="365F91" w:themeColor="accent1" w:themeShade="BF"/>
      <w:sz w:val="28"/>
      <w:szCs w:val="28"/>
      <w:lang w:val="es-ES" w:eastAsia="es-ES"/>
    </w:rPr>
  </w:style>
  <w:style w:type="paragraph" w:styleId="Ttulo">
    <w:name w:val="Title"/>
    <w:basedOn w:val="Normal"/>
    <w:next w:val="Normal"/>
    <w:link w:val="TtuloCar"/>
    <w:uiPriority w:val="10"/>
    <w:qFormat/>
    <w:rsid w:val="005C51A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C51A3"/>
    <w:rPr>
      <w:rFonts w:asciiTheme="majorHAnsi" w:eastAsiaTheme="majorEastAsia" w:hAnsiTheme="majorHAnsi" w:cstheme="majorBidi"/>
      <w:color w:val="17365D" w:themeColor="text2" w:themeShade="BF"/>
      <w:spacing w:val="5"/>
      <w:kern w:val="28"/>
      <w:sz w:val="52"/>
      <w:szCs w:val="52"/>
      <w:lang w:val="es-ES" w:eastAsia="es-ES"/>
    </w:rPr>
  </w:style>
  <w:style w:type="paragraph" w:styleId="Textoindependiente">
    <w:name w:val="Body Text"/>
    <w:basedOn w:val="Normal"/>
    <w:link w:val="TextoindependienteCar"/>
    <w:uiPriority w:val="99"/>
    <w:unhideWhenUsed/>
    <w:rsid w:val="005C51A3"/>
    <w:pPr>
      <w:spacing w:after="120"/>
    </w:pPr>
  </w:style>
  <w:style w:type="character" w:customStyle="1" w:styleId="TextoindependienteCar">
    <w:name w:val="Texto independiente Car"/>
    <w:basedOn w:val="Fuentedeprrafopredeter"/>
    <w:link w:val="Textoindependiente"/>
    <w:uiPriority w:val="99"/>
    <w:rsid w:val="005C51A3"/>
    <w:rPr>
      <w:rFonts w:ascii="Times New Roman" w:eastAsia="Times New Roman" w:hAnsi="Times New Roman"/>
      <w:sz w:val="24"/>
      <w:szCs w:val="24"/>
      <w:lang w:val="es-ES" w:eastAsia="es-ES"/>
    </w:rPr>
  </w:style>
  <w:style w:type="paragraph" w:styleId="Subttulo">
    <w:name w:val="Subtitle"/>
    <w:basedOn w:val="Normal"/>
    <w:next w:val="Normal"/>
    <w:link w:val="SubttuloCar"/>
    <w:uiPriority w:val="11"/>
    <w:qFormat/>
    <w:rsid w:val="005C51A3"/>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uiPriority w:val="11"/>
    <w:rsid w:val="005C51A3"/>
    <w:rPr>
      <w:rFonts w:asciiTheme="majorHAnsi" w:eastAsiaTheme="majorEastAsia" w:hAnsiTheme="majorHAnsi" w:cstheme="majorBidi"/>
      <w:i/>
      <w:iCs/>
      <w:color w:val="4F81BD" w:themeColor="accent1"/>
      <w:spacing w:val="15"/>
      <w:sz w:val="24"/>
      <w:szCs w:val="24"/>
      <w:lang w:val="es-ES" w:eastAsia="es-ES"/>
    </w:rPr>
  </w:style>
  <w:style w:type="paragraph" w:styleId="NormalWeb">
    <w:name w:val="Normal (Web)"/>
    <w:basedOn w:val="Normal"/>
    <w:uiPriority w:val="99"/>
    <w:semiHidden/>
    <w:unhideWhenUsed/>
    <w:rsid w:val="00927D03"/>
    <w:pPr>
      <w:spacing w:before="100" w:beforeAutospacing="1" w:after="100" w:afterAutospacing="1"/>
    </w:pPr>
  </w:style>
  <w:style w:type="table" w:styleId="Tablaconcuadrcula">
    <w:name w:val="Table Grid"/>
    <w:basedOn w:val="Tablanormal"/>
    <w:uiPriority w:val="59"/>
    <w:rsid w:val="0046339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24A60"/>
    <w:pPr>
      <w:ind w:left="720"/>
      <w:contextualSpacing/>
    </w:pPr>
  </w:style>
  <w:style w:type="paragraph" w:styleId="Textonotapie">
    <w:name w:val="footnote text"/>
    <w:aliases w:val="Footnote Text Char Car,fn,texto de nota al pie,Texto nota pie Car Car Car Car Car Car Car Car,Texto nota pie Car Car Car,Footnote Text Char Char Char Char Char Char,Texto nota pie Car Car Car Car Car,Texto nota pie Car1,single space,ft"/>
    <w:basedOn w:val="Normal"/>
    <w:link w:val="TextonotapieCar"/>
    <w:uiPriority w:val="99"/>
    <w:unhideWhenUsed/>
    <w:rsid w:val="005178E0"/>
    <w:rPr>
      <w:rFonts w:asciiTheme="minorHAnsi" w:eastAsiaTheme="minorHAnsi" w:hAnsiTheme="minorHAnsi" w:cstheme="minorBidi"/>
      <w:sz w:val="20"/>
      <w:szCs w:val="20"/>
      <w:lang w:val="es-CO" w:eastAsia="en-US"/>
    </w:rPr>
  </w:style>
  <w:style w:type="character" w:customStyle="1" w:styleId="TextonotapieCar">
    <w:name w:val="Texto nota pie Car"/>
    <w:aliases w:val="Footnote Text Char Car Car,fn Car,texto de nota al pie Car,Texto nota pie Car Car Car Car Car Car Car Car Car,Texto nota pie Car Car Car Car,Footnote Text Char Char Char Char Char Char Car,Texto nota pie Car Car Car Car Car Car,ft Car"/>
    <w:basedOn w:val="Fuentedeprrafopredeter"/>
    <w:link w:val="Textonotapie"/>
    <w:uiPriority w:val="99"/>
    <w:rsid w:val="005178E0"/>
    <w:rPr>
      <w:rFonts w:asciiTheme="minorHAnsi" w:eastAsiaTheme="minorHAnsi" w:hAnsiTheme="minorHAnsi" w:cstheme="minorBidi"/>
      <w:lang w:eastAsia="en-US"/>
    </w:rPr>
  </w:style>
  <w:style w:type="character" w:styleId="Refdenotaalpie">
    <w:name w:val="footnote reference"/>
    <w:aliases w:val="titulo 2,Style 24,pie pddes,referencia nota al pie,Texto de nota al pie,Ref,de nota al pie,Nota de pie,Texto nota al pie,de nota al pi,Ref. de nota al pie2,Massilia Footnote Reference,Massilia Footnote Referen,Footnote symbol,Footnot"/>
    <w:basedOn w:val="Fuentedeprrafopredeter"/>
    <w:uiPriority w:val="99"/>
    <w:unhideWhenUsed/>
    <w:rsid w:val="005178E0"/>
    <w:rPr>
      <w:vertAlign w:val="superscript"/>
    </w:rPr>
  </w:style>
  <w:style w:type="character" w:styleId="Refdecomentario">
    <w:name w:val="annotation reference"/>
    <w:basedOn w:val="Fuentedeprrafopredeter"/>
    <w:uiPriority w:val="99"/>
    <w:semiHidden/>
    <w:unhideWhenUsed/>
    <w:rsid w:val="008C62B0"/>
    <w:rPr>
      <w:sz w:val="16"/>
      <w:szCs w:val="16"/>
    </w:rPr>
  </w:style>
  <w:style w:type="paragraph" w:styleId="Textocomentario">
    <w:name w:val="annotation text"/>
    <w:basedOn w:val="Normal"/>
    <w:link w:val="TextocomentarioCar"/>
    <w:uiPriority w:val="99"/>
    <w:semiHidden/>
    <w:unhideWhenUsed/>
    <w:rsid w:val="008C62B0"/>
    <w:rPr>
      <w:sz w:val="20"/>
      <w:szCs w:val="20"/>
    </w:rPr>
  </w:style>
  <w:style w:type="character" w:customStyle="1" w:styleId="TextocomentarioCar">
    <w:name w:val="Texto comentario Car"/>
    <w:basedOn w:val="Fuentedeprrafopredeter"/>
    <w:link w:val="Textocomentario"/>
    <w:uiPriority w:val="99"/>
    <w:semiHidden/>
    <w:rsid w:val="008C62B0"/>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DF4431"/>
    <w:rPr>
      <w:b/>
      <w:bCs/>
    </w:rPr>
  </w:style>
  <w:style w:type="character" w:customStyle="1" w:styleId="AsuntodelcomentarioCar">
    <w:name w:val="Asunto del comentario Car"/>
    <w:basedOn w:val="TextocomentarioCar"/>
    <w:link w:val="Asuntodelcomentario"/>
    <w:uiPriority w:val="99"/>
    <w:semiHidden/>
    <w:rsid w:val="00DF4431"/>
    <w:rPr>
      <w:rFonts w:ascii="Times New Roman" w:eastAsia="Times New Roman" w:hAnsi="Times New Roman"/>
      <w:b/>
      <w:bCs/>
      <w:lang w:val="es-ES" w:eastAsia="es-ES"/>
    </w:rPr>
  </w:style>
  <w:style w:type="paragraph" w:customStyle="1" w:styleId="Piedepgina1">
    <w:name w:val="Pie de página1"/>
    <w:basedOn w:val="Normal"/>
    <w:uiPriority w:val="99"/>
    <w:unhideWhenUsed/>
    <w:rsid w:val="00D82346"/>
    <w:pPr>
      <w:tabs>
        <w:tab w:val="center" w:pos="4419"/>
        <w:tab w:val="right" w:pos="8838"/>
      </w:tabs>
    </w:pPr>
    <w:rPr>
      <w:rFonts w:ascii="Liberation Serif" w:eastAsia="SimSun" w:hAnsi="Liberation Serif" w:cs="Mangal"/>
      <w:sz w:val="20"/>
      <w:szCs w:val="20"/>
      <w:lang w:eastAsia="es-CO" w:bidi="es-ES"/>
    </w:rPr>
  </w:style>
  <w:style w:type="character" w:customStyle="1" w:styleId="Ttulo4Car">
    <w:name w:val="Título 4 Car"/>
    <w:basedOn w:val="Fuentedeprrafopredeter"/>
    <w:link w:val="Ttulo4"/>
    <w:uiPriority w:val="9"/>
    <w:semiHidden/>
    <w:rsid w:val="003A158B"/>
    <w:rPr>
      <w:rFonts w:asciiTheme="majorHAnsi" w:eastAsiaTheme="majorEastAsia" w:hAnsiTheme="majorHAnsi" w:cstheme="majorBidi"/>
      <w:i/>
      <w:iCs/>
      <w:color w:val="365F91" w:themeColor="accent1" w:themeShade="BF"/>
      <w:sz w:val="24"/>
      <w:szCs w:val="24"/>
      <w:lang w:val="es-ES" w:eastAsia="es-ES"/>
    </w:rPr>
  </w:style>
  <w:style w:type="character" w:styleId="Textoennegrita">
    <w:name w:val="Strong"/>
    <w:basedOn w:val="Fuentedeprrafopredeter"/>
    <w:uiPriority w:val="22"/>
    <w:qFormat/>
    <w:rsid w:val="00562972"/>
    <w:rPr>
      <w:b/>
      <w:bCs/>
    </w:rPr>
  </w:style>
  <w:style w:type="character" w:customStyle="1" w:styleId="Ttulo2Car">
    <w:name w:val="Título 2 Car"/>
    <w:basedOn w:val="Fuentedeprrafopredeter"/>
    <w:link w:val="Ttulo2"/>
    <w:uiPriority w:val="9"/>
    <w:rsid w:val="00283CB4"/>
    <w:rPr>
      <w:rFonts w:asciiTheme="majorHAnsi" w:eastAsiaTheme="majorEastAsia" w:hAnsiTheme="majorHAnsi" w:cstheme="majorBidi"/>
      <w:color w:val="365F91" w:themeColor="accent1" w:themeShade="BF"/>
      <w:sz w:val="26"/>
      <w:szCs w:val="26"/>
      <w:lang w:val="es-ES" w:eastAsia="es-ES"/>
    </w:rPr>
  </w:style>
  <w:style w:type="paragraph" w:styleId="TtuloTDC">
    <w:name w:val="TOC Heading"/>
    <w:basedOn w:val="Ttulo1"/>
    <w:next w:val="Normal"/>
    <w:uiPriority w:val="39"/>
    <w:unhideWhenUsed/>
    <w:qFormat/>
    <w:rsid w:val="00FF6A38"/>
    <w:pPr>
      <w:spacing w:before="240" w:line="259" w:lineRule="auto"/>
      <w:outlineLvl w:val="9"/>
    </w:pPr>
    <w:rPr>
      <w:b w:val="0"/>
      <w:bCs w:val="0"/>
      <w:sz w:val="32"/>
      <w:szCs w:val="32"/>
      <w:lang w:val="es-CO" w:eastAsia="es-CO"/>
    </w:rPr>
  </w:style>
  <w:style w:type="paragraph" w:styleId="TDC1">
    <w:name w:val="toc 1"/>
    <w:basedOn w:val="Normal"/>
    <w:next w:val="Normal"/>
    <w:autoRedefine/>
    <w:uiPriority w:val="39"/>
    <w:unhideWhenUsed/>
    <w:rsid w:val="00FF6A38"/>
    <w:pPr>
      <w:spacing w:before="360" w:after="360"/>
    </w:pPr>
    <w:rPr>
      <w:rFonts w:asciiTheme="minorHAnsi" w:hAnsiTheme="minorHAnsi" w:cstheme="minorHAnsi"/>
      <w:b/>
      <w:bCs/>
      <w:caps/>
      <w:sz w:val="22"/>
      <w:szCs w:val="22"/>
      <w:u w:val="single"/>
    </w:rPr>
  </w:style>
  <w:style w:type="paragraph" w:styleId="TDC2">
    <w:name w:val="toc 2"/>
    <w:basedOn w:val="Normal"/>
    <w:next w:val="Normal"/>
    <w:autoRedefine/>
    <w:uiPriority w:val="39"/>
    <w:unhideWhenUsed/>
    <w:rsid w:val="00FF6A38"/>
    <w:rPr>
      <w:rFonts w:asciiTheme="minorHAnsi" w:hAnsiTheme="minorHAnsi" w:cstheme="minorHAnsi"/>
      <w:b/>
      <w:bCs/>
      <w:smallCaps/>
      <w:sz w:val="22"/>
      <w:szCs w:val="22"/>
    </w:rPr>
  </w:style>
  <w:style w:type="paragraph" w:styleId="TDC3">
    <w:name w:val="toc 3"/>
    <w:basedOn w:val="Normal"/>
    <w:next w:val="Normal"/>
    <w:autoRedefine/>
    <w:uiPriority w:val="39"/>
    <w:unhideWhenUsed/>
    <w:rsid w:val="00606114"/>
    <w:rPr>
      <w:rFonts w:asciiTheme="minorHAnsi" w:hAnsiTheme="minorHAnsi" w:cstheme="minorHAnsi"/>
      <w:smallCaps/>
      <w:sz w:val="22"/>
      <w:szCs w:val="22"/>
    </w:rPr>
  </w:style>
  <w:style w:type="paragraph" w:styleId="TDC4">
    <w:name w:val="toc 4"/>
    <w:basedOn w:val="Normal"/>
    <w:next w:val="Normal"/>
    <w:autoRedefine/>
    <w:uiPriority w:val="39"/>
    <w:unhideWhenUsed/>
    <w:rsid w:val="00606114"/>
    <w:rPr>
      <w:rFonts w:asciiTheme="minorHAnsi" w:hAnsiTheme="minorHAnsi" w:cstheme="minorHAnsi"/>
      <w:sz w:val="22"/>
      <w:szCs w:val="22"/>
    </w:rPr>
  </w:style>
  <w:style w:type="paragraph" w:styleId="TDC5">
    <w:name w:val="toc 5"/>
    <w:basedOn w:val="Normal"/>
    <w:next w:val="Normal"/>
    <w:autoRedefine/>
    <w:uiPriority w:val="39"/>
    <w:unhideWhenUsed/>
    <w:rsid w:val="00606114"/>
    <w:rPr>
      <w:rFonts w:asciiTheme="minorHAnsi" w:hAnsiTheme="minorHAnsi" w:cstheme="minorHAnsi"/>
      <w:sz w:val="22"/>
      <w:szCs w:val="22"/>
    </w:rPr>
  </w:style>
  <w:style w:type="paragraph" w:styleId="TDC6">
    <w:name w:val="toc 6"/>
    <w:basedOn w:val="Normal"/>
    <w:next w:val="Normal"/>
    <w:autoRedefine/>
    <w:uiPriority w:val="39"/>
    <w:unhideWhenUsed/>
    <w:rsid w:val="00606114"/>
    <w:rPr>
      <w:rFonts w:asciiTheme="minorHAnsi" w:hAnsiTheme="minorHAnsi" w:cstheme="minorHAnsi"/>
      <w:sz w:val="22"/>
      <w:szCs w:val="22"/>
    </w:rPr>
  </w:style>
  <w:style w:type="paragraph" w:styleId="TDC7">
    <w:name w:val="toc 7"/>
    <w:basedOn w:val="Normal"/>
    <w:next w:val="Normal"/>
    <w:autoRedefine/>
    <w:uiPriority w:val="39"/>
    <w:unhideWhenUsed/>
    <w:rsid w:val="00606114"/>
    <w:rPr>
      <w:rFonts w:asciiTheme="minorHAnsi" w:hAnsiTheme="minorHAnsi" w:cstheme="minorHAnsi"/>
      <w:sz w:val="22"/>
      <w:szCs w:val="22"/>
    </w:rPr>
  </w:style>
  <w:style w:type="paragraph" w:styleId="TDC8">
    <w:name w:val="toc 8"/>
    <w:basedOn w:val="Normal"/>
    <w:next w:val="Normal"/>
    <w:autoRedefine/>
    <w:uiPriority w:val="39"/>
    <w:unhideWhenUsed/>
    <w:rsid w:val="00606114"/>
    <w:rPr>
      <w:rFonts w:asciiTheme="minorHAnsi" w:hAnsiTheme="minorHAnsi" w:cstheme="minorHAnsi"/>
      <w:sz w:val="22"/>
      <w:szCs w:val="22"/>
    </w:rPr>
  </w:style>
  <w:style w:type="paragraph" w:styleId="TDC9">
    <w:name w:val="toc 9"/>
    <w:basedOn w:val="Normal"/>
    <w:next w:val="Normal"/>
    <w:autoRedefine/>
    <w:uiPriority w:val="39"/>
    <w:unhideWhenUsed/>
    <w:rsid w:val="00606114"/>
    <w:rPr>
      <w:rFonts w:asciiTheme="minorHAnsi" w:hAnsiTheme="minorHAnsi" w:cstheme="minorHAnsi"/>
      <w:sz w:val="22"/>
      <w:szCs w:val="22"/>
    </w:rPr>
  </w:style>
  <w:style w:type="paragraph" w:styleId="Sinespaciado">
    <w:name w:val="No Spacing"/>
    <w:uiPriority w:val="1"/>
    <w:qFormat/>
    <w:rsid w:val="00AB482B"/>
    <w:rPr>
      <w:rFonts w:ascii="Times New Roman" w:eastAsia="Times New Roman" w:hAnsi="Times New Roman"/>
      <w:sz w:val="24"/>
      <w:szCs w:val="24"/>
      <w:lang w:val="es-ES" w:eastAsia="es-ES"/>
    </w:rPr>
  </w:style>
  <w:style w:type="paragraph" w:styleId="Descripcin">
    <w:name w:val="caption"/>
    <w:basedOn w:val="Normal"/>
    <w:next w:val="Normal"/>
    <w:uiPriority w:val="35"/>
    <w:unhideWhenUsed/>
    <w:qFormat/>
    <w:rsid w:val="00475926"/>
    <w:pPr>
      <w:spacing w:after="200"/>
      <w:jc w:val="both"/>
    </w:pPr>
    <w:rPr>
      <w:rFonts w:ascii="Arial" w:eastAsiaTheme="minorEastAsia" w:hAnsi="Arial" w:cstheme="minorBidi"/>
      <w:i/>
      <w:iCs/>
      <w:color w:val="1F497D" w:themeColor="text2"/>
      <w:sz w:val="18"/>
      <w:szCs w:val="18"/>
      <w:lang w:val="es-CO" w:eastAsia="es-CO"/>
    </w:rPr>
  </w:style>
  <w:style w:type="table" w:customStyle="1" w:styleId="Tablaconcuadrcula1clara1">
    <w:name w:val="Tabla con cuadrícula 1 clara1"/>
    <w:basedOn w:val="Tablanormal"/>
    <w:next w:val="Tablaconcuadrcula1clara"/>
    <w:uiPriority w:val="46"/>
    <w:rsid w:val="00A7285E"/>
    <w:pPr>
      <w:widowControl w:val="0"/>
      <w:autoSpaceDE w:val="0"/>
      <w:autoSpaceDN w:val="0"/>
    </w:pPr>
    <w:rPr>
      <w:rFonts w:asciiTheme="minorHAnsi" w:eastAsiaTheme="minorHAnsi" w:hAnsiTheme="minorHAnsi" w:cstheme="minorBidi"/>
      <w:sz w:val="22"/>
      <w:szCs w:val="22"/>
      <w:lang w:val="en-US"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Tablaconcuadrcula1clara">
    <w:name w:val="Grid Table 1 Light"/>
    <w:basedOn w:val="Tablanormal"/>
    <w:uiPriority w:val="99"/>
    <w:rsid w:val="00A7285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55978">
      <w:bodyDiv w:val="1"/>
      <w:marLeft w:val="0"/>
      <w:marRight w:val="0"/>
      <w:marTop w:val="0"/>
      <w:marBottom w:val="0"/>
      <w:divBdr>
        <w:top w:val="none" w:sz="0" w:space="0" w:color="auto"/>
        <w:left w:val="none" w:sz="0" w:space="0" w:color="auto"/>
        <w:bottom w:val="none" w:sz="0" w:space="0" w:color="auto"/>
        <w:right w:val="none" w:sz="0" w:space="0" w:color="auto"/>
      </w:divBdr>
      <w:divsChild>
        <w:div w:id="228686751">
          <w:marLeft w:val="547"/>
          <w:marRight w:val="144"/>
          <w:marTop w:val="0"/>
          <w:marBottom w:val="0"/>
          <w:divBdr>
            <w:top w:val="none" w:sz="0" w:space="0" w:color="auto"/>
            <w:left w:val="none" w:sz="0" w:space="0" w:color="auto"/>
            <w:bottom w:val="none" w:sz="0" w:space="0" w:color="auto"/>
            <w:right w:val="none" w:sz="0" w:space="0" w:color="auto"/>
          </w:divBdr>
        </w:div>
        <w:div w:id="977758441">
          <w:marLeft w:val="547"/>
          <w:marRight w:val="144"/>
          <w:marTop w:val="0"/>
          <w:marBottom w:val="0"/>
          <w:divBdr>
            <w:top w:val="none" w:sz="0" w:space="0" w:color="auto"/>
            <w:left w:val="none" w:sz="0" w:space="0" w:color="auto"/>
            <w:bottom w:val="none" w:sz="0" w:space="0" w:color="auto"/>
            <w:right w:val="none" w:sz="0" w:space="0" w:color="auto"/>
          </w:divBdr>
        </w:div>
        <w:div w:id="1527021345">
          <w:marLeft w:val="547"/>
          <w:marRight w:val="144"/>
          <w:marTop w:val="0"/>
          <w:marBottom w:val="0"/>
          <w:divBdr>
            <w:top w:val="none" w:sz="0" w:space="0" w:color="auto"/>
            <w:left w:val="none" w:sz="0" w:space="0" w:color="auto"/>
            <w:bottom w:val="none" w:sz="0" w:space="0" w:color="auto"/>
            <w:right w:val="none" w:sz="0" w:space="0" w:color="auto"/>
          </w:divBdr>
        </w:div>
        <w:div w:id="1170952151">
          <w:marLeft w:val="547"/>
          <w:marRight w:val="144"/>
          <w:marTop w:val="0"/>
          <w:marBottom w:val="0"/>
          <w:divBdr>
            <w:top w:val="none" w:sz="0" w:space="0" w:color="auto"/>
            <w:left w:val="none" w:sz="0" w:space="0" w:color="auto"/>
            <w:bottom w:val="none" w:sz="0" w:space="0" w:color="auto"/>
            <w:right w:val="none" w:sz="0" w:space="0" w:color="auto"/>
          </w:divBdr>
        </w:div>
        <w:div w:id="87163711">
          <w:marLeft w:val="547"/>
          <w:marRight w:val="144"/>
          <w:marTop w:val="0"/>
          <w:marBottom w:val="0"/>
          <w:divBdr>
            <w:top w:val="none" w:sz="0" w:space="0" w:color="auto"/>
            <w:left w:val="none" w:sz="0" w:space="0" w:color="auto"/>
            <w:bottom w:val="none" w:sz="0" w:space="0" w:color="auto"/>
            <w:right w:val="none" w:sz="0" w:space="0" w:color="auto"/>
          </w:divBdr>
        </w:div>
      </w:divsChild>
    </w:div>
    <w:div w:id="71051948">
      <w:bodyDiv w:val="1"/>
      <w:marLeft w:val="0"/>
      <w:marRight w:val="0"/>
      <w:marTop w:val="0"/>
      <w:marBottom w:val="0"/>
      <w:divBdr>
        <w:top w:val="none" w:sz="0" w:space="0" w:color="auto"/>
        <w:left w:val="none" w:sz="0" w:space="0" w:color="auto"/>
        <w:bottom w:val="none" w:sz="0" w:space="0" w:color="auto"/>
        <w:right w:val="none" w:sz="0" w:space="0" w:color="auto"/>
      </w:divBdr>
      <w:divsChild>
        <w:div w:id="1607997937">
          <w:marLeft w:val="547"/>
          <w:marRight w:val="0"/>
          <w:marTop w:val="0"/>
          <w:marBottom w:val="0"/>
          <w:divBdr>
            <w:top w:val="none" w:sz="0" w:space="0" w:color="auto"/>
            <w:left w:val="none" w:sz="0" w:space="0" w:color="auto"/>
            <w:bottom w:val="none" w:sz="0" w:space="0" w:color="auto"/>
            <w:right w:val="none" w:sz="0" w:space="0" w:color="auto"/>
          </w:divBdr>
        </w:div>
        <w:div w:id="1864050433">
          <w:marLeft w:val="547"/>
          <w:marRight w:val="0"/>
          <w:marTop w:val="0"/>
          <w:marBottom w:val="0"/>
          <w:divBdr>
            <w:top w:val="none" w:sz="0" w:space="0" w:color="auto"/>
            <w:left w:val="none" w:sz="0" w:space="0" w:color="auto"/>
            <w:bottom w:val="none" w:sz="0" w:space="0" w:color="auto"/>
            <w:right w:val="none" w:sz="0" w:space="0" w:color="auto"/>
          </w:divBdr>
        </w:div>
      </w:divsChild>
    </w:div>
    <w:div w:id="148601729">
      <w:bodyDiv w:val="1"/>
      <w:marLeft w:val="0"/>
      <w:marRight w:val="0"/>
      <w:marTop w:val="0"/>
      <w:marBottom w:val="0"/>
      <w:divBdr>
        <w:top w:val="none" w:sz="0" w:space="0" w:color="auto"/>
        <w:left w:val="none" w:sz="0" w:space="0" w:color="auto"/>
        <w:bottom w:val="none" w:sz="0" w:space="0" w:color="auto"/>
        <w:right w:val="none" w:sz="0" w:space="0" w:color="auto"/>
      </w:divBdr>
    </w:div>
    <w:div w:id="157312642">
      <w:bodyDiv w:val="1"/>
      <w:marLeft w:val="0"/>
      <w:marRight w:val="0"/>
      <w:marTop w:val="0"/>
      <w:marBottom w:val="0"/>
      <w:divBdr>
        <w:top w:val="none" w:sz="0" w:space="0" w:color="auto"/>
        <w:left w:val="none" w:sz="0" w:space="0" w:color="auto"/>
        <w:bottom w:val="none" w:sz="0" w:space="0" w:color="auto"/>
        <w:right w:val="none" w:sz="0" w:space="0" w:color="auto"/>
      </w:divBdr>
    </w:div>
    <w:div w:id="171455500">
      <w:bodyDiv w:val="1"/>
      <w:marLeft w:val="0"/>
      <w:marRight w:val="0"/>
      <w:marTop w:val="0"/>
      <w:marBottom w:val="0"/>
      <w:divBdr>
        <w:top w:val="none" w:sz="0" w:space="0" w:color="auto"/>
        <w:left w:val="none" w:sz="0" w:space="0" w:color="auto"/>
        <w:bottom w:val="none" w:sz="0" w:space="0" w:color="auto"/>
        <w:right w:val="none" w:sz="0" w:space="0" w:color="auto"/>
      </w:divBdr>
    </w:div>
    <w:div w:id="209810116">
      <w:bodyDiv w:val="1"/>
      <w:marLeft w:val="0"/>
      <w:marRight w:val="0"/>
      <w:marTop w:val="0"/>
      <w:marBottom w:val="0"/>
      <w:divBdr>
        <w:top w:val="none" w:sz="0" w:space="0" w:color="auto"/>
        <w:left w:val="none" w:sz="0" w:space="0" w:color="auto"/>
        <w:bottom w:val="none" w:sz="0" w:space="0" w:color="auto"/>
        <w:right w:val="none" w:sz="0" w:space="0" w:color="auto"/>
      </w:divBdr>
    </w:div>
    <w:div w:id="246155743">
      <w:bodyDiv w:val="1"/>
      <w:marLeft w:val="0"/>
      <w:marRight w:val="0"/>
      <w:marTop w:val="0"/>
      <w:marBottom w:val="0"/>
      <w:divBdr>
        <w:top w:val="none" w:sz="0" w:space="0" w:color="auto"/>
        <w:left w:val="none" w:sz="0" w:space="0" w:color="auto"/>
        <w:bottom w:val="none" w:sz="0" w:space="0" w:color="auto"/>
        <w:right w:val="none" w:sz="0" w:space="0" w:color="auto"/>
      </w:divBdr>
    </w:div>
    <w:div w:id="246499496">
      <w:bodyDiv w:val="1"/>
      <w:marLeft w:val="0"/>
      <w:marRight w:val="0"/>
      <w:marTop w:val="0"/>
      <w:marBottom w:val="0"/>
      <w:divBdr>
        <w:top w:val="none" w:sz="0" w:space="0" w:color="auto"/>
        <w:left w:val="none" w:sz="0" w:space="0" w:color="auto"/>
        <w:bottom w:val="none" w:sz="0" w:space="0" w:color="auto"/>
        <w:right w:val="none" w:sz="0" w:space="0" w:color="auto"/>
      </w:divBdr>
      <w:divsChild>
        <w:div w:id="306668307">
          <w:marLeft w:val="547"/>
          <w:marRight w:val="0"/>
          <w:marTop w:val="0"/>
          <w:marBottom w:val="0"/>
          <w:divBdr>
            <w:top w:val="none" w:sz="0" w:space="0" w:color="auto"/>
            <w:left w:val="none" w:sz="0" w:space="0" w:color="auto"/>
            <w:bottom w:val="none" w:sz="0" w:space="0" w:color="auto"/>
            <w:right w:val="none" w:sz="0" w:space="0" w:color="auto"/>
          </w:divBdr>
        </w:div>
        <w:div w:id="1943754744">
          <w:marLeft w:val="547"/>
          <w:marRight w:val="0"/>
          <w:marTop w:val="0"/>
          <w:marBottom w:val="0"/>
          <w:divBdr>
            <w:top w:val="none" w:sz="0" w:space="0" w:color="auto"/>
            <w:left w:val="none" w:sz="0" w:space="0" w:color="auto"/>
            <w:bottom w:val="none" w:sz="0" w:space="0" w:color="auto"/>
            <w:right w:val="none" w:sz="0" w:space="0" w:color="auto"/>
          </w:divBdr>
        </w:div>
        <w:div w:id="1169296580">
          <w:marLeft w:val="547"/>
          <w:marRight w:val="0"/>
          <w:marTop w:val="0"/>
          <w:marBottom w:val="0"/>
          <w:divBdr>
            <w:top w:val="none" w:sz="0" w:space="0" w:color="auto"/>
            <w:left w:val="none" w:sz="0" w:space="0" w:color="auto"/>
            <w:bottom w:val="none" w:sz="0" w:space="0" w:color="auto"/>
            <w:right w:val="none" w:sz="0" w:space="0" w:color="auto"/>
          </w:divBdr>
        </w:div>
        <w:div w:id="205338630">
          <w:marLeft w:val="547"/>
          <w:marRight w:val="0"/>
          <w:marTop w:val="0"/>
          <w:marBottom w:val="0"/>
          <w:divBdr>
            <w:top w:val="none" w:sz="0" w:space="0" w:color="auto"/>
            <w:left w:val="none" w:sz="0" w:space="0" w:color="auto"/>
            <w:bottom w:val="none" w:sz="0" w:space="0" w:color="auto"/>
            <w:right w:val="none" w:sz="0" w:space="0" w:color="auto"/>
          </w:divBdr>
        </w:div>
        <w:div w:id="1835997729">
          <w:marLeft w:val="547"/>
          <w:marRight w:val="0"/>
          <w:marTop w:val="0"/>
          <w:marBottom w:val="0"/>
          <w:divBdr>
            <w:top w:val="none" w:sz="0" w:space="0" w:color="auto"/>
            <w:left w:val="none" w:sz="0" w:space="0" w:color="auto"/>
            <w:bottom w:val="none" w:sz="0" w:space="0" w:color="auto"/>
            <w:right w:val="none" w:sz="0" w:space="0" w:color="auto"/>
          </w:divBdr>
        </w:div>
        <w:div w:id="1622225430">
          <w:marLeft w:val="547"/>
          <w:marRight w:val="0"/>
          <w:marTop w:val="0"/>
          <w:marBottom w:val="0"/>
          <w:divBdr>
            <w:top w:val="none" w:sz="0" w:space="0" w:color="auto"/>
            <w:left w:val="none" w:sz="0" w:space="0" w:color="auto"/>
            <w:bottom w:val="none" w:sz="0" w:space="0" w:color="auto"/>
            <w:right w:val="none" w:sz="0" w:space="0" w:color="auto"/>
          </w:divBdr>
        </w:div>
      </w:divsChild>
    </w:div>
    <w:div w:id="249432299">
      <w:bodyDiv w:val="1"/>
      <w:marLeft w:val="0"/>
      <w:marRight w:val="0"/>
      <w:marTop w:val="0"/>
      <w:marBottom w:val="0"/>
      <w:divBdr>
        <w:top w:val="none" w:sz="0" w:space="0" w:color="auto"/>
        <w:left w:val="none" w:sz="0" w:space="0" w:color="auto"/>
        <w:bottom w:val="none" w:sz="0" w:space="0" w:color="auto"/>
        <w:right w:val="none" w:sz="0" w:space="0" w:color="auto"/>
      </w:divBdr>
      <w:divsChild>
        <w:div w:id="1459645301">
          <w:marLeft w:val="547"/>
          <w:marRight w:val="0"/>
          <w:marTop w:val="0"/>
          <w:marBottom w:val="0"/>
          <w:divBdr>
            <w:top w:val="none" w:sz="0" w:space="0" w:color="auto"/>
            <w:left w:val="none" w:sz="0" w:space="0" w:color="auto"/>
            <w:bottom w:val="none" w:sz="0" w:space="0" w:color="auto"/>
            <w:right w:val="none" w:sz="0" w:space="0" w:color="auto"/>
          </w:divBdr>
        </w:div>
      </w:divsChild>
    </w:div>
    <w:div w:id="359205564">
      <w:bodyDiv w:val="1"/>
      <w:marLeft w:val="0"/>
      <w:marRight w:val="0"/>
      <w:marTop w:val="0"/>
      <w:marBottom w:val="0"/>
      <w:divBdr>
        <w:top w:val="none" w:sz="0" w:space="0" w:color="auto"/>
        <w:left w:val="none" w:sz="0" w:space="0" w:color="auto"/>
        <w:bottom w:val="none" w:sz="0" w:space="0" w:color="auto"/>
        <w:right w:val="none" w:sz="0" w:space="0" w:color="auto"/>
      </w:divBdr>
    </w:div>
    <w:div w:id="371855146">
      <w:bodyDiv w:val="1"/>
      <w:marLeft w:val="0"/>
      <w:marRight w:val="0"/>
      <w:marTop w:val="0"/>
      <w:marBottom w:val="0"/>
      <w:divBdr>
        <w:top w:val="none" w:sz="0" w:space="0" w:color="auto"/>
        <w:left w:val="none" w:sz="0" w:space="0" w:color="auto"/>
        <w:bottom w:val="none" w:sz="0" w:space="0" w:color="auto"/>
        <w:right w:val="none" w:sz="0" w:space="0" w:color="auto"/>
      </w:divBdr>
    </w:div>
    <w:div w:id="447699769">
      <w:bodyDiv w:val="1"/>
      <w:marLeft w:val="0"/>
      <w:marRight w:val="0"/>
      <w:marTop w:val="0"/>
      <w:marBottom w:val="0"/>
      <w:divBdr>
        <w:top w:val="none" w:sz="0" w:space="0" w:color="auto"/>
        <w:left w:val="none" w:sz="0" w:space="0" w:color="auto"/>
        <w:bottom w:val="none" w:sz="0" w:space="0" w:color="auto"/>
        <w:right w:val="none" w:sz="0" w:space="0" w:color="auto"/>
      </w:divBdr>
    </w:div>
    <w:div w:id="485711117">
      <w:bodyDiv w:val="1"/>
      <w:marLeft w:val="0"/>
      <w:marRight w:val="0"/>
      <w:marTop w:val="0"/>
      <w:marBottom w:val="0"/>
      <w:divBdr>
        <w:top w:val="none" w:sz="0" w:space="0" w:color="auto"/>
        <w:left w:val="none" w:sz="0" w:space="0" w:color="auto"/>
        <w:bottom w:val="none" w:sz="0" w:space="0" w:color="auto"/>
        <w:right w:val="none" w:sz="0" w:space="0" w:color="auto"/>
      </w:divBdr>
    </w:div>
    <w:div w:id="496044607">
      <w:bodyDiv w:val="1"/>
      <w:marLeft w:val="0"/>
      <w:marRight w:val="0"/>
      <w:marTop w:val="0"/>
      <w:marBottom w:val="0"/>
      <w:divBdr>
        <w:top w:val="none" w:sz="0" w:space="0" w:color="auto"/>
        <w:left w:val="none" w:sz="0" w:space="0" w:color="auto"/>
        <w:bottom w:val="none" w:sz="0" w:space="0" w:color="auto"/>
        <w:right w:val="none" w:sz="0" w:space="0" w:color="auto"/>
      </w:divBdr>
    </w:div>
    <w:div w:id="519006859">
      <w:bodyDiv w:val="1"/>
      <w:marLeft w:val="0"/>
      <w:marRight w:val="0"/>
      <w:marTop w:val="0"/>
      <w:marBottom w:val="0"/>
      <w:divBdr>
        <w:top w:val="none" w:sz="0" w:space="0" w:color="auto"/>
        <w:left w:val="none" w:sz="0" w:space="0" w:color="auto"/>
        <w:bottom w:val="none" w:sz="0" w:space="0" w:color="auto"/>
        <w:right w:val="none" w:sz="0" w:space="0" w:color="auto"/>
      </w:divBdr>
    </w:div>
    <w:div w:id="540481867">
      <w:bodyDiv w:val="1"/>
      <w:marLeft w:val="0"/>
      <w:marRight w:val="0"/>
      <w:marTop w:val="0"/>
      <w:marBottom w:val="0"/>
      <w:divBdr>
        <w:top w:val="none" w:sz="0" w:space="0" w:color="auto"/>
        <w:left w:val="none" w:sz="0" w:space="0" w:color="auto"/>
        <w:bottom w:val="none" w:sz="0" w:space="0" w:color="auto"/>
        <w:right w:val="none" w:sz="0" w:space="0" w:color="auto"/>
      </w:divBdr>
      <w:divsChild>
        <w:div w:id="1890024693">
          <w:marLeft w:val="850"/>
          <w:marRight w:val="0"/>
          <w:marTop w:val="0"/>
          <w:marBottom w:val="0"/>
          <w:divBdr>
            <w:top w:val="none" w:sz="0" w:space="0" w:color="auto"/>
            <w:left w:val="none" w:sz="0" w:space="0" w:color="auto"/>
            <w:bottom w:val="none" w:sz="0" w:space="0" w:color="auto"/>
            <w:right w:val="none" w:sz="0" w:space="0" w:color="auto"/>
          </w:divBdr>
        </w:div>
        <w:div w:id="1731926743">
          <w:marLeft w:val="850"/>
          <w:marRight w:val="0"/>
          <w:marTop w:val="0"/>
          <w:marBottom w:val="0"/>
          <w:divBdr>
            <w:top w:val="none" w:sz="0" w:space="0" w:color="auto"/>
            <w:left w:val="none" w:sz="0" w:space="0" w:color="auto"/>
            <w:bottom w:val="none" w:sz="0" w:space="0" w:color="auto"/>
            <w:right w:val="none" w:sz="0" w:space="0" w:color="auto"/>
          </w:divBdr>
        </w:div>
        <w:div w:id="1863015237">
          <w:marLeft w:val="850"/>
          <w:marRight w:val="0"/>
          <w:marTop w:val="0"/>
          <w:marBottom w:val="0"/>
          <w:divBdr>
            <w:top w:val="none" w:sz="0" w:space="0" w:color="auto"/>
            <w:left w:val="none" w:sz="0" w:space="0" w:color="auto"/>
            <w:bottom w:val="none" w:sz="0" w:space="0" w:color="auto"/>
            <w:right w:val="none" w:sz="0" w:space="0" w:color="auto"/>
          </w:divBdr>
        </w:div>
        <w:div w:id="11684913">
          <w:marLeft w:val="850"/>
          <w:marRight w:val="0"/>
          <w:marTop w:val="0"/>
          <w:marBottom w:val="0"/>
          <w:divBdr>
            <w:top w:val="none" w:sz="0" w:space="0" w:color="auto"/>
            <w:left w:val="none" w:sz="0" w:space="0" w:color="auto"/>
            <w:bottom w:val="none" w:sz="0" w:space="0" w:color="auto"/>
            <w:right w:val="none" w:sz="0" w:space="0" w:color="auto"/>
          </w:divBdr>
        </w:div>
      </w:divsChild>
    </w:div>
    <w:div w:id="549655697">
      <w:bodyDiv w:val="1"/>
      <w:marLeft w:val="0"/>
      <w:marRight w:val="0"/>
      <w:marTop w:val="0"/>
      <w:marBottom w:val="0"/>
      <w:divBdr>
        <w:top w:val="none" w:sz="0" w:space="0" w:color="auto"/>
        <w:left w:val="none" w:sz="0" w:space="0" w:color="auto"/>
        <w:bottom w:val="none" w:sz="0" w:space="0" w:color="auto"/>
        <w:right w:val="none" w:sz="0" w:space="0" w:color="auto"/>
      </w:divBdr>
    </w:div>
    <w:div w:id="551579890">
      <w:bodyDiv w:val="1"/>
      <w:marLeft w:val="0"/>
      <w:marRight w:val="0"/>
      <w:marTop w:val="0"/>
      <w:marBottom w:val="0"/>
      <w:divBdr>
        <w:top w:val="none" w:sz="0" w:space="0" w:color="auto"/>
        <w:left w:val="none" w:sz="0" w:space="0" w:color="auto"/>
        <w:bottom w:val="none" w:sz="0" w:space="0" w:color="auto"/>
        <w:right w:val="none" w:sz="0" w:space="0" w:color="auto"/>
      </w:divBdr>
    </w:div>
    <w:div w:id="594290705">
      <w:bodyDiv w:val="1"/>
      <w:marLeft w:val="0"/>
      <w:marRight w:val="0"/>
      <w:marTop w:val="0"/>
      <w:marBottom w:val="0"/>
      <w:divBdr>
        <w:top w:val="none" w:sz="0" w:space="0" w:color="auto"/>
        <w:left w:val="none" w:sz="0" w:space="0" w:color="auto"/>
        <w:bottom w:val="none" w:sz="0" w:space="0" w:color="auto"/>
        <w:right w:val="none" w:sz="0" w:space="0" w:color="auto"/>
      </w:divBdr>
    </w:div>
    <w:div w:id="607272137">
      <w:bodyDiv w:val="1"/>
      <w:marLeft w:val="0"/>
      <w:marRight w:val="0"/>
      <w:marTop w:val="0"/>
      <w:marBottom w:val="0"/>
      <w:divBdr>
        <w:top w:val="none" w:sz="0" w:space="0" w:color="auto"/>
        <w:left w:val="none" w:sz="0" w:space="0" w:color="auto"/>
        <w:bottom w:val="none" w:sz="0" w:space="0" w:color="auto"/>
        <w:right w:val="none" w:sz="0" w:space="0" w:color="auto"/>
      </w:divBdr>
    </w:div>
    <w:div w:id="643126779">
      <w:bodyDiv w:val="1"/>
      <w:marLeft w:val="0"/>
      <w:marRight w:val="0"/>
      <w:marTop w:val="0"/>
      <w:marBottom w:val="0"/>
      <w:divBdr>
        <w:top w:val="none" w:sz="0" w:space="0" w:color="auto"/>
        <w:left w:val="none" w:sz="0" w:space="0" w:color="auto"/>
        <w:bottom w:val="none" w:sz="0" w:space="0" w:color="auto"/>
        <w:right w:val="none" w:sz="0" w:space="0" w:color="auto"/>
      </w:divBdr>
    </w:div>
    <w:div w:id="655188477">
      <w:bodyDiv w:val="1"/>
      <w:marLeft w:val="0"/>
      <w:marRight w:val="0"/>
      <w:marTop w:val="0"/>
      <w:marBottom w:val="0"/>
      <w:divBdr>
        <w:top w:val="none" w:sz="0" w:space="0" w:color="auto"/>
        <w:left w:val="none" w:sz="0" w:space="0" w:color="auto"/>
        <w:bottom w:val="none" w:sz="0" w:space="0" w:color="auto"/>
        <w:right w:val="none" w:sz="0" w:space="0" w:color="auto"/>
      </w:divBdr>
    </w:div>
    <w:div w:id="745809177">
      <w:bodyDiv w:val="1"/>
      <w:marLeft w:val="0"/>
      <w:marRight w:val="0"/>
      <w:marTop w:val="0"/>
      <w:marBottom w:val="0"/>
      <w:divBdr>
        <w:top w:val="none" w:sz="0" w:space="0" w:color="auto"/>
        <w:left w:val="none" w:sz="0" w:space="0" w:color="auto"/>
        <w:bottom w:val="none" w:sz="0" w:space="0" w:color="auto"/>
        <w:right w:val="none" w:sz="0" w:space="0" w:color="auto"/>
      </w:divBdr>
    </w:div>
    <w:div w:id="780219742">
      <w:bodyDiv w:val="1"/>
      <w:marLeft w:val="0"/>
      <w:marRight w:val="0"/>
      <w:marTop w:val="0"/>
      <w:marBottom w:val="0"/>
      <w:divBdr>
        <w:top w:val="none" w:sz="0" w:space="0" w:color="auto"/>
        <w:left w:val="none" w:sz="0" w:space="0" w:color="auto"/>
        <w:bottom w:val="none" w:sz="0" w:space="0" w:color="auto"/>
        <w:right w:val="none" w:sz="0" w:space="0" w:color="auto"/>
      </w:divBdr>
      <w:divsChild>
        <w:div w:id="504783516">
          <w:marLeft w:val="547"/>
          <w:marRight w:val="0"/>
          <w:marTop w:val="0"/>
          <w:marBottom w:val="0"/>
          <w:divBdr>
            <w:top w:val="none" w:sz="0" w:space="0" w:color="auto"/>
            <w:left w:val="none" w:sz="0" w:space="0" w:color="auto"/>
            <w:bottom w:val="none" w:sz="0" w:space="0" w:color="auto"/>
            <w:right w:val="none" w:sz="0" w:space="0" w:color="auto"/>
          </w:divBdr>
        </w:div>
      </w:divsChild>
    </w:div>
    <w:div w:id="792360015">
      <w:bodyDiv w:val="1"/>
      <w:marLeft w:val="0"/>
      <w:marRight w:val="0"/>
      <w:marTop w:val="0"/>
      <w:marBottom w:val="0"/>
      <w:divBdr>
        <w:top w:val="none" w:sz="0" w:space="0" w:color="auto"/>
        <w:left w:val="none" w:sz="0" w:space="0" w:color="auto"/>
        <w:bottom w:val="none" w:sz="0" w:space="0" w:color="auto"/>
        <w:right w:val="none" w:sz="0" w:space="0" w:color="auto"/>
      </w:divBdr>
    </w:div>
    <w:div w:id="805707683">
      <w:bodyDiv w:val="1"/>
      <w:marLeft w:val="0"/>
      <w:marRight w:val="0"/>
      <w:marTop w:val="0"/>
      <w:marBottom w:val="0"/>
      <w:divBdr>
        <w:top w:val="none" w:sz="0" w:space="0" w:color="auto"/>
        <w:left w:val="none" w:sz="0" w:space="0" w:color="auto"/>
        <w:bottom w:val="none" w:sz="0" w:space="0" w:color="auto"/>
        <w:right w:val="none" w:sz="0" w:space="0" w:color="auto"/>
      </w:divBdr>
      <w:divsChild>
        <w:div w:id="540286255">
          <w:marLeft w:val="547"/>
          <w:marRight w:val="0"/>
          <w:marTop w:val="0"/>
          <w:marBottom w:val="0"/>
          <w:divBdr>
            <w:top w:val="none" w:sz="0" w:space="0" w:color="auto"/>
            <w:left w:val="none" w:sz="0" w:space="0" w:color="auto"/>
            <w:bottom w:val="none" w:sz="0" w:space="0" w:color="auto"/>
            <w:right w:val="none" w:sz="0" w:space="0" w:color="auto"/>
          </w:divBdr>
        </w:div>
        <w:div w:id="1573352304">
          <w:marLeft w:val="547"/>
          <w:marRight w:val="0"/>
          <w:marTop w:val="0"/>
          <w:marBottom w:val="0"/>
          <w:divBdr>
            <w:top w:val="none" w:sz="0" w:space="0" w:color="auto"/>
            <w:left w:val="none" w:sz="0" w:space="0" w:color="auto"/>
            <w:bottom w:val="none" w:sz="0" w:space="0" w:color="auto"/>
            <w:right w:val="none" w:sz="0" w:space="0" w:color="auto"/>
          </w:divBdr>
        </w:div>
        <w:div w:id="1029530995">
          <w:marLeft w:val="547"/>
          <w:marRight w:val="0"/>
          <w:marTop w:val="0"/>
          <w:marBottom w:val="0"/>
          <w:divBdr>
            <w:top w:val="none" w:sz="0" w:space="0" w:color="auto"/>
            <w:left w:val="none" w:sz="0" w:space="0" w:color="auto"/>
            <w:bottom w:val="none" w:sz="0" w:space="0" w:color="auto"/>
            <w:right w:val="none" w:sz="0" w:space="0" w:color="auto"/>
          </w:divBdr>
        </w:div>
        <w:div w:id="359673646">
          <w:marLeft w:val="547"/>
          <w:marRight w:val="0"/>
          <w:marTop w:val="0"/>
          <w:marBottom w:val="0"/>
          <w:divBdr>
            <w:top w:val="none" w:sz="0" w:space="0" w:color="auto"/>
            <w:left w:val="none" w:sz="0" w:space="0" w:color="auto"/>
            <w:bottom w:val="none" w:sz="0" w:space="0" w:color="auto"/>
            <w:right w:val="none" w:sz="0" w:space="0" w:color="auto"/>
          </w:divBdr>
        </w:div>
        <w:div w:id="338974270">
          <w:marLeft w:val="547"/>
          <w:marRight w:val="0"/>
          <w:marTop w:val="0"/>
          <w:marBottom w:val="0"/>
          <w:divBdr>
            <w:top w:val="none" w:sz="0" w:space="0" w:color="auto"/>
            <w:left w:val="none" w:sz="0" w:space="0" w:color="auto"/>
            <w:bottom w:val="none" w:sz="0" w:space="0" w:color="auto"/>
            <w:right w:val="none" w:sz="0" w:space="0" w:color="auto"/>
          </w:divBdr>
        </w:div>
      </w:divsChild>
    </w:div>
    <w:div w:id="824203261">
      <w:bodyDiv w:val="1"/>
      <w:marLeft w:val="0"/>
      <w:marRight w:val="0"/>
      <w:marTop w:val="0"/>
      <w:marBottom w:val="0"/>
      <w:divBdr>
        <w:top w:val="none" w:sz="0" w:space="0" w:color="auto"/>
        <w:left w:val="none" w:sz="0" w:space="0" w:color="auto"/>
        <w:bottom w:val="none" w:sz="0" w:space="0" w:color="auto"/>
        <w:right w:val="none" w:sz="0" w:space="0" w:color="auto"/>
      </w:divBdr>
    </w:div>
    <w:div w:id="833715821">
      <w:bodyDiv w:val="1"/>
      <w:marLeft w:val="0"/>
      <w:marRight w:val="0"/>
      <w:marTop w:val="0"/>
      <w:marBottom w:val="0"/>
      <w:divBdr>
        <w:top w:val="none" w:sz="0" w:space="0" w:color="auto"/>
        <w:left w:val="none" w:sz="0" w:space="0" w:color="auto"/>
        <w:bottom w:val="none" w:sz="0" w:space="0" w:color="auto"/>
        <w:right w:val="none" w:sz="0" w:space="0" w:color="auto"/>
      </w:divBdr>
    </w:div>
    <w:div w:id="842553683">
      <w:bodyDiv w:val="1"/>
      <w:marLeft w:val="0"/>
      <w:marRight w:val="0"/>
      <w:marTop w:val="0"/>
      <w:marBottom w:val="0"/>
      <w:divBdr>
        <w:top w:val="none" w:sz="0" w:space="0" w:color="auto"/>
        <w:left w:val="none" w:sz="0" w:space="0" w:color="auto"/>
        <w:bottom w:val="none" w:sz="0" w:space="0" w:color="auto"/>
        <w:right w:val="none" w:sz="0" w:space="0" w:color="auto"/>
      </w:divBdr>
      <w:divsChild>
        <w:div w:id="1536887620">
          <w:marLeft w:val="547"/>
          <w:marRight w:val="144"/>
          <w:marTop w:val="0"/>
          <w:marBottom w:val="0"/>
          <w:divBdr>
            <w:top w:val="none" w:sz="0" w:space="0" w:color="auto"/>
            <w:left w:val="none" w:sz="0" w:space="0" w:color="auto"/>
            <w:bottom w:val="none" w:sz="0" w:space="0" w:color="auto"/>
            <w:right w:val="none" w:sz="0" w:space="0" w:color="auto"/>
          </w:divBdr>
        </w:div>
        <w:div w:id="462890541">
          <w:marLeft w:val="547"/>
          <w:marRight w:val="144"/>
          <w:marTop w:val="0"/>
          <w:marBottom w:val="0"/>
          <w:divBdr>
            <w:top w:val="none" w:sz="0" w:space="0" w:color="auto"/>
            <w:left w:val="none" w:sz="0" w:space="0" w:color="auto"/>
            <w:bottom w:val="none" w:sz="0" w:space="0" w:color="auto"/>
            <w:right w:val="none" w:sz="0" w:space="0" w:color="auto"/>
          </w:divBdr>
        </w:div>
        <w:div w:id="438335608">
          <w:marLeft w:val="547"/>
          <w:marRight w:val="144"/>
          <w:marTop w:val="0"/>
          <w:marBottom w:val="0"/>
          <w:divBdr>
            <w:top w:val="none" w:sz="0" w:space="0" w:color="auto"/>
            <w:left w:val="none" w:sz="0" w:space="0" w:color="auto"/>
            <w:bottom w:val="none" w:sz="0" w:space="0" w:color="auto"/>
            <w:right w:val="none" w:sz="0" w:space="0" w:color="auto"/>
          </w:divBdr>
        </w:div>
        <w:div w:id="1044787907">
          <w:marLeft w:val="547"/>
          <w:marRight w:val="0"/>
          <w:marTop w:val="0"/>
          <w:marBottom w:val="0"/>
          <w:divBdr>
            <w:top w:val="none" w:sz="0" w:space="0" w:color="auto"/>
            <w:left w:val="none" w:sz="0" w:space="0" w:color="auto"/>
            <w:bottom w:val="none" w:sz="0" w:space="0" w:color="auto"/>
            <w:right w:val="none" w:sz="0" w:space="0" w:color="auto"/>
          </w:divBdr>
        </w:div>
      </w:divsChild>
    </w:div>
    <w:div w:id="860509247">
      <w:bodyDiv w:val="1"/>
      <w:marLeft w:val="0"/>
      <w:marRight w:val="0"/>
      <w:marTop w:val="0"/>
      <w:marBottom w:val="0"/>
      <w:divBdr>
        <w:top w:val="none" w:sz="0" w:space="0" w:color="auto"/>
        <w:left w:val="none" w:sz="0" w:space="0" w:color="auto"/>
        <w:bottom w:val="none" w:sz="0" w:space="0" w:color="auto"/>
        <w:right w:val="none" w:sz="0" w:space="0" w:color="auto"/>
      </w:divBdr>
    </w:div>
    <w:div w:id="865603253">
      <w:bodyDiv w:val="1"/>
      <w:marLeft w:val="0"/>
      <w:marRight w:val="0"/>
      <w:marTop w:val="0"/>
      <w:marBottom w:val="0"/>
      <w:divBdr>
        <w:top w:val="none" w:sz="0" w:space="0" w:color="auto"/>
        <w:left w:val="none" w:sz="0" w:space="0" w:color="auto"/>
        <w:bottom w:val="none" w:sz="0" w:space="0" w:color="auto"/>
        <w:right w:val="none" w:sz="0" w:space="0" w:color="auto"/>
      </w:divBdr>
    </w:div>
    <w:div w:id="882253832">
      <w:bodyDiv w:val="1"/>
      <w:marLeft w:val="0"/>
      <w:marRight w:val="0"/>
      <w:marTop w:val="0"/>
      <w:marBottom w:val="0"/>
      <w:divBdr>
        <w:top w:val="none" w:sz="0" w:space="0" w:color="auto"/>
        <w:left w:val="none" w:sz="0" w:space="0" w:color="auto"/>
        <w:bottom w:val="none" w:sz="0" w:space="0" w:color="auto"/>
        <w:right w:val="none" w:sz="0" w:space="0" w:color="auto"/>
      </w:divBdr>
    </w:div>
    <w:div w:id="900823009">
      <w:bodyDiv w:val="1"/>
      <w:marLeft w:val="0"/>
      <w:marRight w:val="0"/>
      <w:marTop w:val="0"/>
      <w:marBottom w:val="0"/>
      <w:divBdr>
        <w:top w:val="none" w:sz="0" w:space="0" w:color="auto"/>
        <w:left w:val="none" w:sz="0" w:space="0" w:color="auto"/>
        <w:bottom w:val="none" w:sz="0" w:space="0" w:color="auto"/>
        <w:right w:val="none" w:sz="0" w:space="0" w:color="auto"/>
      </w:divBdr>
    </w:div>
    <w:div w:id="927425585">
      <w:bodyDiv w:val="1"/>
      <w:marLeft w:val="0"/>
      <w:marRight w:val="0"/>
      <w:marTop w:val="0"/>
      <w:marBottom w:val="0"/>
      <w:divBdr>
        <w:top w:val="none" w:sz="0" w:space="0" w:color="auto"/>
        <w:left w:val="none" w:sz="0" w:space="0" w:color="auto"/>
        <w:bottom w:val="none" w:sz="0" w:space="0" w:color="auto"/>
        <w:right w:val="none" w:sz="0" w:space="0" w:color="auto"/>
      </w:divBdr>
      <w:divsChild>
        <w:div w:id="42683500">
          <w:marLeft w:val="547"/>
          <w:marRight w:val="0"/>
          <w:marTop w:val="0"/>
          <w:marBottom w:val="0"/>
          <w:divBdr>
            <w:top w:val="none" w:sz="0" w:space="0" w:color="auto"/>
            <w:left w:val="none" w:sz="0" w:space="0" w:color="auto"/>
            <w:bottom w:val="none" w:sz="0" w:space="0" w:color="auto"/>
            <w:right w:val="none" w:sz="0" w:space="0" w:color="auto"/>
          </w:divBdr>
        </w:div>
        <w:div w:id="1045790409">
          <w:marLeft w:val="547"/>
          <w:marRight w:val="0"/>
          <w:marTop w:val="0"/>
          <w:marBottom w:val="0"/>
          <w:divBdr>
            <w:top w:val="none" w:sz="0" w:space="0" w:color="auto"/>
            <w:left w:val="none" w:sz="0" w:space="0" w:color="auto"/>
            <w:bottom w:val="none" w:sz="0" w:space="0" w:color="auto"/>
            <w:right w:val="none" w:sz="0" w:space="0" w:color="auto"/>
          </w:divBdr>
        </w:div>
        <w:div w:id="1476949909">
          <w:marLeft w:val="547"/>
          <w:marRight w:val="0"/>
          <w:marTop w:val="0"/>
          <w:marBottom w:val="0"/>
          <w:divBdr>
            <w:top w:val="none" w:sz="0" w:space="0" w:color="auto"/>
            <w:left w:val="none" w:sz="0" w:space="0" w:color="auto"/>
            <w:bottom w:val="none" w:sz="0" w:space="0" w:color="auto"/>
            <w:right w:val="none" w:sz="0" w:space="0" w:color="auto"/>
          </w:divBdr>
        </w:div>
      </w:divsChild>
    </w:div>
    <w:div w:id="946888016">
      <w:bodyDiv w:val="1"/>
      <w:marLeft w:val="0"/>
      <w:marRight w:val="0"/>
      <w:marTop w:val="0"/>
      <w:marBottom w:val="0"/>
      <w:divBdr>
        <w:top w:val="none" w:sz="0" w:space="0" w:color="auto"/>
        <w:left w:val="none" w:sz="0" w:space="0" w:color="auto"/>
        <w:bottom w:val="none" w:sz="0" w:space="0" w:color="auto"/>
        <w:right w:val="none" w:sz="0" w:space="0" w:color="auto"/>
      </w:divBdr>
    </w:div>
    <w:div w:id="987326629">
      <w:bodyDiv w:val="1"/>
      <w:marLeft w:val="0"/>
      <w:marRight w:val="0"/>
      <w:marTop w:val="0"/>
      <w:marBottom w:val="0"/>
      <w:divBdr>
        <w:top w:val="none" w:sz="0" w:space="0" w:color="auto"/>
        <w:left w:val="none" w:sz="0" w:space="0" w:color="auto"/>
        <w:bottom w:val="none" w:sz="0" w:space="0" w:color="auto"/>
        <w:right w:val="none" w:sz="0" w:space="0" w:color="auto"/>
      </w:divBdr>
      <w:divsChild>
        <w:div w:id="43256460">
          <w:marLeft w:val="547"/>
          <w:marRight w:val="144"/>
          <w:marTop w:val="0"/>
          <w:marBottom w:val="0"/>
          <w:divBdr>
            <w:top w:val="none" w:sz="0" w:space="0" w:color="auto"/>
            <w:left w:val="none" w:sz="0" w:space="0" w:color="auto"/>
            <w:bottom w:val="none" w:sz="0" w:space="0" w:color="auto"/>
            <w:right w:val="none" w:sz="0" w:space="0" w:color="auto"/>
          </w:divBdr>
        </w:div>
        <w:div w:id="2010325795">
          <w:marLeft w:val="547"/>
          <w:marRight w:val="144"/>
          <w:marTop w:val="0"/>
          <w:marBottom w:val="0"/>
          <w:divBdr>
            <w:top w:val="none" w:sz="0" w:space="0" w:color="auto"/>
            <w:left w:val="none" w:sz="0" w:space="0" w:color="auto"/>
            <w:bottom w:val="none" w:sz="0" w:space="0" w:color="auto"/>
            <w:right w:val="none" w:sz="0" w:space="0" w:color="auto"/>
          </w:divBdr>
        </w:div>
        <w:div w:id="1306543411">
          <w:marLeft w:val="547"/>
          <w:marRight w:val="144"/>
          <w:marTop w:val="0"/>
          <w:marBottom w:val="0"/>
          <w:divBdr>
            <w:top w:val="none" w:sz="0" w:space="0" w:color="auto"/>
            <w:left w:val="none" w:sz="0" w:space="0" w:color="auto"/>
            <w:bottom w:val="none" w:sz="0" w:space="0" w:color="auto"/>
            <w:right w:val="none" w:sz="0" w:space="0" w:color="auto"/>
          </w:divBdr>
        </w:div>
        <w:div w:id="1173763974">
          <w:marLeft w:val="547"/>
          <w:marRight w:val="144"/>
          <w:marTop w:val="0"/>
          <w:marBottom w:val="0"/>
          <w:divBdr>
            <w:top w:val="none" w:sz="0" w:space="0" w:color="auto"/>
            <w:left w:val="none" w:sz="0" w:space="0" w:color="auto"/>
            <w:bottom w:val="none" w:sz="0" w:space="0" w:color="auto"/>
            <w:right w:val="none" w:sz="0" w:space="0" w:color="auto"/>
          </w:divBdr>
        </w:div>
        <w:div w:id="826360081">
          <w:marLeft w:val="547"/>
          <w:marRight w:val="144"/>
          <w:marTop w:val="0"/>
          <w:marBottom w:val="0"/>
          <w:divBdr>
            <w:top w:val="none" w:sz="0" w:space="0" w:color="auto"/>
            <w:left w:val="none" w:sz="0" w:space="0" w:color="auto"/>
            <w:bottom w:val="none" w:sz="0" w:space="0" w:color="auto"/>
            <w:right w:val="none" w:sz="0" w:space="0" w:color="auto"/>
          </w:divBdr>
        </w:div>
      </w:divsChild>
    </w:div>
    <w:div w:id="991376043">
      <w:bodyDiv w:val="1"/>
      <w:marLeft w:val="0"/>
      <w:marRight w:val="0"/>
      <w:marTop w:val="0"/>
      <w:marBottom w:val="0"/>
      <w:divBdr>
        <w:top w:val="none" w:sz="0" w:space="0" w:color="auto"/>
        <w:left w:val="none" w:sz="0" w:space="0" w:color="auto"/>
        <w:bottom w:val="none" w:sz="0" w:space="0" w:color="auto"/>
        <w:right w:val="none" w:sz="0" w:space="0" w:color="auto"/>
      </w:divBdr>
    </w:div>
    <w:div w:id="992635793">
      <w:bodyDiv w:val="1"/>
      <w:marLeft w:val="0"/>
      <w:marRight w:val="0"/>
      <w:marTop w:val="0"/>
      <w:marBottom w:val="0"/>
      <w:divBdr>
        <w:top w:val="none" w:sz="0" w:space="0" w:color="auto"/>
        <w:left w:val="none" w:sz="0" w:space="0" w:color="auto"/>
        <w:bottom w:val="none" w:sz="0" w:space="0" w:color="auto"/>
        <w:right w:val="none" w:sz="0" w:space="0" w:color="auto"/>
      </w:divBdr>
      <w:divsChild>
        <w:div w:id="1368334953">
          <w:marLeft w:val="720"/>
          <w:marRight w:val="0"/>
          <w:marTop w:val="0"/>
          <w:marBottom w:val="60"/>
          <w:divBdr>
            <w:top w:val="none" w:sz="0" w:space="0" w:color="auto"/>
            <w:left w:val="none" w:sz="0" w:space="0" w:color="auto"/>
            <w:bottom w:val="none" w:sz="0" w:space="0" w:color="auto"/>
            <w:right w:val="none" w:sz="0" w:space="0" w:color="auto"/>
          </w:divBdr>
        </w:div>
        <w:div w:id="1466697368">
          <w:marLeft w:val="720"/>
          <w:marRight w:val="0"/>
          <w:marTop w:val="0"/>
          <w:marBottom w:val="60"/>
          <w:divBdr>
            <w:top w:val="none" w:sz="0" w:space="0" w:color="auto"/>
            <w:left w:val="none" w:sz="0" w:space="0" w:color="auto"/>
            <w:bottom w:val="none" w:sz="0" w:space="0" w:color="auto"/>
            <w:right w:val="none" w:sz="0" w:space="0" w:color="auto"/>
          </w:divBdr>
        </w:div>
        <w:div w:id="1433932950">
          <w:marLeft w:val="720"/>
          <w:marRight w:val="0"/>
          <w:marTop w:val="0"/>
          <w:marBottom w:val="60"/>
          <w:divBdr>
            <w:top w:val="none" w:sz="0" w:space="0" w:color="auto"/>
            <w:left w:val="none" w:sz="0" w:space="0" w:color="auto"/>
            <w:bottom w:val="none" w:sz="0" w:space="0" w:color="auto"/>
            <w:right w:val="none" w:sz="0" w:space="0" w:color="auto"/>
          </w:divBdr>
        </w:div>
      </w:divsChild>
    </w:div>
    <w:div w:id="1020662640">
      <w:bodyDiv w:val="1"/>
      <w:marLeft w:val="0"/>
      <w:marRight w:val="0"/>
      <w:marTop w:val="0"/>
      <w:marBottom w:val="0"/>
      <w:divBdr>
        <w:top w:val="none" w:sz="0" w:space="0" w:color="auto"/>
        <w:left w:val="none" w:sz="0" w:space="0" w:color="auto"/>
        <w:bottom w:val="none" w:sz="0" w:space="0" w:color="auto"/>
        <w:right w:val="none" w:sz="0" w:space="0" w:color="auto"/>
      </w:divBdr>
    </w:div>
    <w:div w:id="1094321582">
      <w:bodyDiv w:val="1"/>
      <w:marLeft w:val="0"/>
      <w:marRight w:val="0"/>
      <w:marTop w:val="0"/>
      <w:marBottom w:val="0"/>
      <w:divBdr>
        <w:top w:val="none" w:sz="0" w:space="0" w:color="auto"/>
        <w:left w:val="none" w:sz="0" w:space="0" w:color="auto"/>
        <w:bottom w:val="none" w:sz="0" w:space="0" w:color="auto"/>
        <w:right w:val="none" w:sz="0" w:space="0" w:color="auto"/>
      </w:divBdr>
      <w:divsChild>
        <w:div w:id="1523013888">
          <w:marLeft w:val="806"/>
          <w:marRight w:val="0"/>
          <w:marTop w:val="200"/>
          <w:marBottom w:val="0"/>
          <w:divBdr>
            <w:top w:val="none" w:sz="0" w:space="0" w:color="auto"/>
            <w:left w:val="none" w:sz="0" w:space="0" w:color="auto"/>
            <w:bottom w:val="none" w:sz="0" w:space="0" w:color="auto"/>
            <w:right w:val="none" w:sz="0" w:space="0" w:color="auto"/>
          </w:divBdr>
        </w:div>
        <w:div w:id="303856172">
          <w:marLeft w:val="806"/>
          <w:marRight w:val="0"/>
          <w:marTop w:val="200"/>
          <w:marBottom w:val="0"/>
          <w:divBdr>
            <w:top w:val="none" w:sz="0" w:space="0" w:color="auto"/>
            <w:left w:val="none" w:sz="0" w:space="0" w:color="auto"/>
            <w:bottom w:val="none" w:sz="0" w:space="0" w:color="auto"/>
            <w:right w:val="none" w:sz="0" w:space="0" w:color="auto"/>
          </w:divBdr>
        </w:div>
        <w:div w:id="1187988579">
          <w:marLeft w:val="806"/>
          <w:marRight w:val="0"/>
          <w:marTop w:val="200"/>
          <w:marBottom w:val="0"/>
          <w:divBdr>
            <w:top w:val="none" w:sz="0" w:space="0" w:color="auto"/>
            <w:left w:val="none" w:sz="0" w:space="0" w:color="auto"/>
            <w:bottom w:val="none" w:sz="0" w:space="0" w:color="auto"/>
            <w:right w:val="none" w:sz="0" w:space="0" w:color="auto"/>
          </w:divBdr>
        </w:div>
        <w:div w:id="1767341258">
          <w:marLeft w:val="806"/>
          <w:marRight w:val="0"/>
          <w:marTop w:val="200"/>
          <w:marBottom w:val="0"/>
          <w:divBdr>
            <w:top w:val="none" w:sz="0" w:space="0" w:color="auto"/>
            <w:left w:val="none" w:sz="0" w:space="0" w:color="auto"/>
            <w:bottom w:val="none" w:sz="0" w:space="0" w:color="auto"/>
            <w:right w:val="none" w:sz="0" w:space="0" w:color="auto"/>
          </w:divBdr>
        </w:div>
        <w:div w:id="828406127">
          <w:marLeft w:val="806"/>
          <w:marRight w:val="0"/>
          <w:marTop w:val="200"/>
          <w:marBottom w:val="0"/>
          <w:divBdr>
            <w:top w:val="none" w:sz="0" w:space="0" w:color="auto"/>
            <w:left w:val="none" w:sz="0" w:space="0" w:color="auto"/>
            <w:bottom w:val="none" w:sz="0" w:space="0" w:color="auto"/>
            <w:right w:val="none" w:sz="0" w:space="0" w:color="auto"/>
          </w:divBdr>
        </w:div>
      </w:divsChild>
    </w:div>
    <w:div w:id="1100299969">
      <w:bodyDiv w:val="1"/>
      <w:marLeft w:val="0"/>
      <w:marRight w:val="0"/>
      <w:marTop w:val="0"/>
      <w:marBottom w:val="0"/>
      <w:divBdr>
        <w:top w:val="none" w:sz="0" w:space="0" w:color="auto"/>
        <w:left w:val="none" w:sz="0" w:space="0" w:color="auto"/>
        <w:bottom w:val="none" w:sz="0" w:space="0" w:color="auto"/>
        <w:right w:val="none" w:sz="0" w:space="0" w:color="auto"/>
      </w:divBdr>
    </w:div>
    <w:div w:id="1101530686">
      <w:bodyDiv w:val="1"/>
      <w:marLeft w:val="0"/>
      <w:marRight w:val="0"/>
      <w:marTop w:val="0"/>
      <w:marBottom w:val="0"/>
      <w:divBdr>
        <w:top w:val="none" w:sz="0" w:space="0" w:color="auto"/>
        <w:left w:val="none" w:sz="0" w:space="0" w:color="auto"/>
        <w:bottom w:val="none" w:sz="0" w:space="0" w:color="auto"/>
        <w:right w:val="none" w:sz="0" w:space="0" w:color="auto"/>
      </w:divBdr>
      <w:divsChild>
        <w:div w:id="727610357">
          <w:marLeft w:val="547"/>
          <w:marRight w:val="0"/>
          <w:marTop w:val="0"/>
          <w:marBottom w:val="0"/>
          <w:divBdr>
            <w:top w:val="none" w:sz="0" w:space="0" w:color="auto"/>
            <w:left w:val="none" w:sz="0" w:space="0" w:color="auto"/>
            <w:bottom w:val="none" w:sz="0" w:space="0" w:color="auto"/>
            <w:right w:val="none" w:sz="0" w:space="0" w:color="auto"/>
          </w:divBdr>
        </w:div>
        <w:div w:id="478347748">
          <w:marLeft w:val="547"/>
          <w:marRight w:val="0"/>
          <w:marTop w:val="0"/>
          <w:marBottom w:val="0"/>
          <w:divBdr>
            <w:top w:val="none" w:sz="0" w:space="0" w:color="auto"/>
            <w:left w:val="none" w:sz="0" w:space="0" w:color="auto"/>
            <w:bottom w:val="none" w:sz="0" w:space="0" w:color="auto"/>
            <w:right w:val="none" w:sz="0" w:space="0" w:color="auto"/>
          </w:divBdr>
        </w:div>
        <w:div w:id="1566796516">
          <w:marLeft w:val="547"/>
          <w:marRight w:val="0"/>
          <w:marTop w:val="0"/>
          <w:marBottom w:val="0"/>
          <w:divBdr>
            <w:top w:val="none" w:sz="0" w:space="0" w:color="auto"/>
            <w:left w:val="none" w:sz="0" w:space="0" w:color="auto"/>
            <w:bottom w:val="none" w:sz="0" w:space="0" w:color="auto"/>
            <w:right w:val="none" w:sz="0" w:space="0" w:color="auto"/>
          </w:divBdr>
        </w:div>
      </w:divsChild>
    </w:div>
    <w:div w:id="1129975077">
      <w:bodyDiv w:val="1"/>
      <w:marLeft w:val="0"/>
      <w:marRight w:val="0"/>
      <w:marTop w:val="0"/>
      <w:marBottom w:val="0"/>
      <w:divBdr>
        <w:top w:val="none" w:sz="0" w:space="0" w:color="auto"/>
        <w:left w:val="none" w:sz="0" w:space="0" w:color="auto"/>
        <w:bottom w:val="none" w:sz="0" w:space="0" w:color="auto"/>
        <w:right w:val="none" w:sz="0" w:space="0" w:color="auto"/>
      </w:divBdr>
    </w:div>
    <w:div w:id="1136414716">
      <w:bodyDiv w:val="1"/>
      <w:marLeft w:val="0"/>
      <w:marRight w:val="0"/>
      <w:marTop w:val="0"/>
      <w:marBottom w:val="0"/>
      <w:divBdr>
        <w:top w:val="none" w:sz="0" w:space="0" w:color="auto"/>
        <w:left w:val="none" w:sz="0" w:space="0" w:color="auto"/>
        <w:bottom w:val="none" w:sz="0" w:space="0" w:color="auto"/>
        <w:right w:val="none" w:sz="0" w:space="0" w:color="auto"/>
      </w:divBdr>
    </w:div>
    <w:div w:id="1165851981">
      <w:bodyDiv w:val="1"/>
      <w:marLeft w:val="0"/>
      <w:marRight w:val="0"/>
      <w:marTop w:val="0"/>
      <w:marBottom w:val="0"/>
      <w:divBdr>
        <w:top w:val="none" w:sz="0" w:space="0" w:color="auto"/>
        <w:left w:val="none" w:sz="0" w:space="0" w:color="auto"/>
        <w:bottom w:val="none" w:sz="0" w:space="0" w:color="auto"/>
        <w:right w:val="none" w:sz="0" w:space="0" w:color="auto"/>
      </w:divBdr>
    </w:div>
    <w:div w:id="1228955238">
      <w:bodyDiv w:val="1"/>
      <w:marLeft w:val="0"/>
      <w:marRight w:val="0"/>
      <w:marTop w:val="0"/>
      <w:marBottom w:val="0"/>
      <w:divBdr>
        <w:top w:val="none" w:sz="0" w:space="0" w:color="auto"/>
        <w:left w:val="none" w:sz="0" w:space="0" w:color="auto"/>
        <w:bottom w:val="none" w:sz="0" w:space="0" w:color="auto"/>
        <w:right w:val="none" w:sz="0" w:space="0" w:color="auto"/>
      </w:divBdr>
    </w:div>
    <w:div w:id="1238906629">
      <w:bodyDiv w:val="1"/>
      <w:marLeft w:val="0"/>
      <w:marRight w:val="0"/>
      <w:marTop w:val="0"/>
      <w:marBottom w:val="0"/>
      <w:divBdr>
        <w:top w:val="none" w:sz="0" w:space="0" w:color="auto"/>
        <w:left w:val="none" w:sz="0" w:space="0" w:color="auto"/>
        <w:bottom w:val="none" w:sz="0" w:space="0" w:color="auto"/>
        <w:right w:val="none" w:sz="0" w:space="0" w:color="auto"/>
      </w:divBdr>
      <w:divsChild>
        <w:div w:id="1898317899">
          <w:marLeft w:val="850"/>
          <w:marRight w:val="0"/>
          <w:marTop w:val="120"/>
          <w:marBottom w:val="0"/>
          <w:divBdr>
            <w:top w:val="none" w:sz="0" w:space="0" w:color="auto"/>
            <w:left w:val="none" w:sz="0" w:space="0" w:color="auto"/>
            <w:bottom w:val="none" w:sz="0" w:space="0" w:color="auto"/>
            <w:right w:val="none" w:sz="0" w:space="0" w:color="auto"/>
          </w:divBdr>
        </w:div>
        <w:div w:id="914049853">
          <w:marLeft w:val="850"/>
          <w:marRight w:val="0"/>
          <w:marTop w:val="120"/>
          <w:marBottom w:val="0"/>
          <w:divBdr>
            <w:top w:val="none" w:sz="0" w:space="0" w:color="auto"/>
            <w:left w:val="none" w:sz="0" w:space="0" w:color="auto"/>
            <w:bottom w:val="none" w:sz="0" w:space="0" w:color="auto"/>
            <w:right w:val="none" w:sz="0" w:space="0" w:color="auto"/>
          </w:divBdr>
        </w:div>
        <w:div w:id="1252080774">
          <w:marLeft w:val="850"/>
          <w:marRight w:val="0"/>
          <w:marTop w:val="120"/>
          <w:marBottom w:val="0"/>
          <w:divBdr>
            <w:top w:val="none" w:sz="0" w:space="0" w:color="auto"/>
            <w:left w:val="none" w:sz="0" w:space="0" w:color="auto"/>
            <w:bottom w:val="none" w:sz="0" w:space="0" w:color="auto"/>
            <w:right w:val="none" w:sz="0" w:space="0" w:color="auto"/>
          </w:divBdr>
        </w:div>
        <w:div w:id="767852398">
          <w:marLeft w:val="850"/>
          <w:marRight w:val="0"/>
          <w:marTop w:val="120"/>
          <w:marBottom w:val="0"/>
          <w:divBdr>
            <w:top w:val="none" w:sz="0" w:space="0" w:color="auto"/>
            <w:left w:val="none" w:sz="0" w:space="0" w:color="auto"/>
            <w:bottom w:val="none" w:sz="0" w:space="0" w:color="auto"/>
            <w:right w:val="none" w:sz="0" w:space="0" w:color="auto"/>
          </w:divBdr>
        </w:div>
        <w:div w:id="585653816">
          <w:marLeft w:val="850"/>
          <w:marRight w:val="0"/>
          <w:marTop w:val="120"/>
          <w:marBottom w:val="0"/>
          <w:divBdr>
            <w:top w:val="none" w:sz="0" w:space="0" w:color="auto"/>
            <w:left w:val="none" w:sz="0" w:space="0" w:color="auto"/>
            <w:bottom w:val="none" w:sz="0" w:space="0" w:color="auto"/>
            <w:right w:val="none" w:sz="0" w:space="0" w:color="auto"/>
          </w:divBdr>
        </w:div>
        <w:div w:id="604582106">
          <w:marLeft w:val="850"/>
          <w:marRight w:val="0"/>
          <w:marTop w:val="120"/>
          <w:marBottom w:val="0"/>
          <w:divBdr>
            <w:top w:val="none" w:sz="0" w:space="0" w:color="auto"/>
            <w:left w:val="none" w:sz="0" w:space="0" w:color="auto"/>
            <w:bottom w:val="none" w:sz="0" w:space="0" w:color="auto"/>
            <w:right w:val="none" w:sz="0" w:space="0" w:color="auto"/>
          </w:divBdr>
        </w:div>
        <w:div w:id="206646147">
          <w:marLeft w:val="850"/>
          <w:marRight w:val="0"/>
          <w:marTop w:val="120"/>
          <w:marBottom w:val="0"/>
          <w:divBdr>
            <w:top w:val="none" w:sz="0" w:space="0" w:color="auto"/>
            <w:left w:val="none" w:sz="0" w:space="0" w:color="auto"/>
            <w:bottom w:val="none" w:sz="0" w:space="0" w:color="auto"/>
            <w:right w:val="none" w:sz="0" w:space="0" w:color="auto"/>
          </w:divBdr>
        </w:div>
      </w:divsChild>
    </w:div>
    <w:div w:id="1272011911">
      <w:bodyDiv w:val="1"/>
      <w:marLeft w:val="0"/>
      <w:marRight w:val="0"/>
      <w:marTop w:val="0"/>
      <w:marBottom w:val="0"/>
      <w:divBdr>
        <w:top w:val="none" w:sz="0" w:space="0" w:color="auto"/>
        <w:left w:val="none" w:sz="0" w:space="0" w:color="auto"/>
        <w:bottom w:val="none" w:sz="0" w:space="0" w:color="auto"/>
        <w:right w:val="none" w:sz="0" w:space="0" w:color="auto"/>
      </w:divBdr>
      <w:divsChild>
        <w:div w:id="2095201656">
          <w:marLeft w:val="547"/>
          <w:marRight w:val="0"/>
          <w:marTop w:val="0"/>
          <w:marBottom w:val="0"/>
          <w:divBdr>
            <w:top w:val="none" w:sz="0" w:space="0" w:color="auto"/>
            <w:left w:val="none" w:sz="0" w:space="0" w:color="auto"/>
            <w:bottom w:val="none" w:sz="0" w:space="0" w:color="auto"/>
            <w:right w:val="none" w:sz="0" w:space="0" w:color="auto"/>
          </w:divBdr>
        </w:div>
      </w:divsChild>
    </w:div>
    <w:div w:id="1273052696">
      <w:bodyDiv w:val="1"/>
      <w:marLeft w:val="0"/>
      <w:marRight w:val="0"/>
      <w:marTop w:val="0"/>
      <w:marBottom w:val="0"/>
      <w:divBdr>
        <w:top w:val="none" w:sz="0" w:space="0" w:color="auto"/>
        <w:left w:val="none" w:sz="0" w:space="0" w:color="auto"/>
        <w:bottom w:val="none" w:sz="0" w:space="0" w:color="auto"/>
        <w:right w:val="none" w:sz="0" w:space="0" w:color="auto"/>
      </w:divBdr>
    </w:div>
    <w:div w:id="1331369869">
      <w:bodyDiv w:val="1"/>
      <w:marLeft w:val="0"/>
      <w:marRight w:val="0"/>
      <w:marTop w:val="0"/>
      <w:marBottom w:val="0"/>
      <w:divBdr>
        <w:top w:val="none" w:sz="0" w:space="0" w:color="auto"/>
        <w:left w:val="none" w:sz="0" w:space="0" w:color="auto"/>
        <w:bottom w:val="none" w:sz="0" w:space="0" w:color="auto"/>
        <w:right w:val="none" w:sz="0" w:space="0" w:color="auto"/>
      </w:divBdr>
      <w:divsChild>
        <w:div w:id="1855538553">
          <w:marLeft w:val="547"/>
          <w:marRight w:val="0"/>
          <w:marTop w:val="0"/>
          <w:marBottom w:val="0"/>
          <w:divBdr>
            <w:top w:val="none" w:sz="0" w:space="0" w:color="auto"/>
            <w:left w:val="none" w:sz="0" w:space="0" w:color="auto"/>
            <w:bottom w:val="none" w:sz="0" w:space="0" w:color="auto"/>
            <w:right w:val="none" w:sz="0" w:space="0" w:color="auto"/>
          </w:divBdr>
        </w:div>
      </w:divsChild>
    </w:div>
    <w:div w:id="1356887338">
      <w:bodyDiv w:val="1"/>
      <w:marLeft w:val="0"/>
      <w:marRight w:val="0"/>
      <w:marTop w:val="0"/>
      <w:marBottom w:val="0"/>
      <w:divBdr>
        <w:top w:val="none" w:sz="0" w:space="0" w:color="auto"/>
        <w:left w:val="none" w:sz="0" w:space="0" w:color="auto"/>
        <w:bottom w:val="none" w:sz="0" w:space="0" w:color="auto"/>
        <w:right w:val="none" w:sz="0" w:space="0" w:color="auto"/>
      </w:divBdr>
      <w:divsChild>
        <w:div w:id="668361824">
          <w:marLeft w:val="547"/>
          <w:marRight w:val="0"/>
          <w:marTop w:val="0"/>
          <w:marBottom w:val="0"/>
          <w:divBdr>
            <w:top w:val="none" w:sz="0" w:space="0" w:color="auto"/>
            <w:left w:val="none" w:sz="0" w:space="0" w:color="auto"/>
            <w:bottom w:val="none" w:sz="0" w:space="0" w:color="auto"/>
            <w:right w:val="none" w:sz="0" w:space="0" w:color="auto"/>
          </w:divBdr>
        </w:div>
      </w:divsChild>
    </w:div>
    <w:div w:id="1367213335">
      <w:bodyDiv w:val="1"/>
      <w:marLeft w:val="0"/>
      <w:marRight w:val="0"/>
      <w:marTop w:val="0"/>
      <w:marBottom w:val="0"/>
      <w:divBdr>
        <w:top w:val="none" w:sz="0" w:space="0" w:color="auto"/>
        <w:left w:val="none" w:sz="0" w:space="0" w:color="auto"/>
        <w:bottom w:val="none" w:sz="0" w:space="0" w:color="auto"/>
        <w:right w:val="none" w:sz="0" w:space="0" w:color="auto"/>
      </w:divBdr>
    </w:div>
    <w:div w:id="1394351166">
      <w:bodyDiv w:val="1"/>
      <w:marLeft w:val="0"/>
      <w:marRight w:val="0"/>
      <w:marTop w:val="0"/>
      <w:marBottom w:val="0"/>
      <w:divBdr>
        <w:top w:val="none" w:sz="0" w:space="0" w:color="auto"/>
        <w:left w:val="none" w:sz="0" w:space="0" w:color="auto"/>
        <w:bottom w:val="none" w:sz="0" w:space="0" w:color="auto"/>
        <w:right w:val="none" w:sz="0" w:space="0" w:color="auto"/>
      </w:divBdr>
      <w:divsChild>
        <w:div w:id="1107891324">
          <w:marLeft w:val="547"/>
          <w:marRight w:val="0"/>
          <w:marTop w:val="0"/>
          <w:marBottom w:val="0"/>
          <w:divBdr>
            <w:top w:val="none" w:sz="0" w:space="0" w:color="auto"/>
            <w:left w:val="none" w:sz="0" w:space="0" w:color="auto"/>
            <w:bottom w:val="none" w:sz="0" w:space="0" w:color="auto"/>
            <w:right w:val="none" w:sz="0" w:space="0" w:color="auto"/>
          </w:divBdr>
        </w:div>
        <w:div w:id="1729767978">
          <w:marLeft w:val="547"/>
          <w:marRight w:val="0"/>
          <w:marTop w:val="0"/>
          <w:marBottom w:val="0"/>
          <w:divBdr>
            <w:top w:val="none" w:sz="0" w:space="0" w:color="auto"/>
            <w:left w:val="none" w:sz="0" w:space="0" w:color="auto"/>
            <w:bottom w:val="none" w:sz="0" w:space="0" w:color="auto"/>
            <w:right w:val="none" w:sz="0" w:space="0" w:color="auto"/>
          </w:divBdr>
        </w:div>
        <w:div w:id="1240405846">
          <w:marLeft w:val="547"/>
          <w:marRight w:val="0"/>
          <w:marTop w:val="0"/>
          <w:marBottom w:val="0"/>
          <w:divBdr>
            <w:top w:val="none" w:sz="0" w:space="0" w:color="auto"/>
            <w:left w:val="none" w:sz="0" w:space="0" w:color="auto"/>
            <w:bottom w:val="none" w:sz="0" w:space="0" w:color="auto"/>
            <w:right w:val="none" w:sz="0" w:space="0" w:color="auto"/>
          </w:divBdr>
        </w:div>
        <w:div w:id="1359892718">
          <w:marLeft w:val="547"/>
          <w:marRight w:val="0"/>
          <w:marTop w:val="0"/>
          <w:marBottom w:val="0"/>
          <w:divBdr>
            <w:top w:val="none" w:sz="0" w:space="0" w:color="auto"/>
            <w:left w:val="none" w:sz="0" w:space="0" w:color="auto"/>
            <w:bottom w:val="none" w:sz="0" w:space="0" w:color="auto"/>
            <w:right w:val="none" w:sz="0" w:space="0" w:color="auto"/>
          </w:divBdr>
        </w:div>
      </w:divsChild>
    </w:div>
    <w:div w:id="1402823714">
      <w:bodyDiv w:val="1"/>
      <w:marLeft w:val="0"/>
      <w:marRight w:val="0"/>
      <w:marTop w:val="0"/>
      <w:marBottom w:val="0"/>
      <w:divBdr>
        <w:top w:val="none" w:sz="0" w:space="0" w:color="auto"/>
        <w:left w:val="none" w:sz="0" w:space="0" w:color="auto"/>
        <w:bottom w:val="none" w:sz="0" w:space="0" w:color="auto"/>
        <w:right w:val="none" w:sz="0" w:space="0" w:color="auto"/>
      </w:divBdr>
    </w:div>
    <w:div w:id="1418865478">
      <w:bodyDiv w:val="1"/>
      <w:marLeft w:val="0"/>
      <w:marRight w:val="0"/>
      <w:marTop w:val="0"/>
      <w:marBottom w:val="0"/>
      <w:divBdr>
        <w:top w:val="none" w:sz="0" w:space="0" w:color="auto"/>
        <w:left w:val="none" w:sz="0" w:space="0" w:color="auto"/>
        <w:bottom w:val="none" w:sz="0" w:space="0" w:color="auto"/>
        <w:right w:val="none" w:sz="0" w:space="0" w:color="auto"/>
      </w:divBdr>
    </w:div>
    <w:div w:id="1441417202">
      <w:bodyDiv w:val="1"/>
      <w:marLeft w:val="0"/>
      <w:marRight w:val="0"/>
      <w:marTop w:val="0"/>
      <w:marBottom w:val="0"/>
      <w:divBdr>
        <w:top w:val="none" w:sz="0" w:space="0" w:color="auto"/>
        <w:left w:val="none" w:sz="0" w:space="0" w:color="auto"/>
        <w:bottom w:val="none" w:sz="0" w:space="0" w:color="auto"/>
        <w:right w:val="none" w:sz="0" w:space="0" w:color="auto"/>
      </w:divBdr>
      <w:divsChild>
        <w:div w:id="1899050036">
          <w:marLeft w:val="547"/>
          <w:marRight w:val="0"/>
          <w:marTop w:val="0"/>
          <w:marBottom w:val="0"/>
          <w:divBdr>
            <w:top w:val="none" w:sz="0" w:space="0" w:color="auto"/>
            <w:left w:val="none" w:sz="0" w:space="0" w:color="auto"/>
            <w:bottom w:val="none" w:sz="0" w:space="0" w:color="auto"/>
            <w:right w:val="none" w:sz="0" w:space="0" w:color="auto"/>
          </w:divBdr>
        </w:div>
      </w:divsChild>
    </w:div>
    <w:div w:id="1441604241">
      <w:bodyDiv w:val="1"/>
      <w:marLeft w:val="0"/>
      <w:marRight w:val="0"/>
      <w:marTop w:val="0"/>
      <w:marBottom w:val="0"/>
      <w:divBdr>
        <w:top w:val="none" w:sz="0" w:space="0" w:color="auto"/>
        <w:left w:val="none" w:sz="0" w:space="0" w:color="auto"/>
        <w:bottom w:val="none" w:sz="0" w:space="0" w:color="auto"/>
        <w:right w:val="none" w:sz="0" w:space="0" w:color="auto"/>
      </w:divBdr>
    </w:div>
    <w:div w:id="1487698468">
      <w:bodyDiv w:val="1"/>
      <w:marLeft w:val="0"/>
      <w:marRight w:val="0"/>
      <w:marTop w:val="0"/>
      <w:marBottom w:val="0"/>
      <w:divBdr>
        <w:top w:val="none" w:sz="0" w:space="0" w:color="auto"/>
        <w:left w:val="none" w:sz="0" w:space="0" w:color="auto"/>
        <w:bottom w:val="none" w:sz="0" w:space="0" w:color="auto"/>
        <w:right w:val="none" w:sz="0" w:space="0" w:color="auto"/>
      </w:divBdr>
      <w:divsChild>
        <w:div w:id="1505128167">
          <w:marLeft w:val="547"/>
          <w:marRight w:val="0"/>
          <w:marTop w:val="0"/>
          <w:marBottom w:val="0"/>
          <w:divBdr>
            <w:top w:val="none" w:sz="0" w:space="0" w:color="auto"/>
            <w:left w:val="none" w:sz="0" w:space="0" w:color="auto"/>
            <w:bottom w:val="none" w:sz="0" w:space="0" w:color="auto"/>
            <w:right w:val="none" w:sz="0" w:space="0" w:color="auto"/>
          </w:divBdr>
        </w:div>
        <w:div w:id="1110511506">
          <w:marLeft w:val="547"/>
          <w:marRight w:val="0"/>
          <w:marTop w:val="0"/>
          <w:marBottom w:val="0"/>
          <w:divBdr>
            <w:top w:val="none" w:sz="0" w:space="0" w:color="auto"/>
            <w:left w:val="none" w:sz="0" w:space="0" w:color="auto"/>
            <w:bottom w:val="none" w:sz="0" w:space="0" w:color="auto"/>
            <w:right w:val="none" w:sz="0" w:space="0" w:color="auto"/>
          </w:divBdr>
        </w:div>
      </w:divsChild>
    </w:div>
    <w:div w:id="1497961059">
      <w:bodyDiv w:val="1"/>
      <w:marLeft w:val="0"/>
      <w:marRight w:val="0"/>
      <w:marTop w:val="0"/>
      <w:marBottom w:val="0"/>
      <w:divBdr>
        <w:top w:val="none" w:sz="0" w:space="0" w:color="auto"/>
        <w:left w:val="none" w:sz="0" w:space="0" w:color="auto"/>
        <w:bottom w:val="none" w:sz="0" w:space="0" w:color="auto"/>
        <w:right w:val="none" w:sz="0" w:space="0" w:color="auto"/>
      </w:divBdr>
      <w:divsChild>
        <w:div w:id="228424258">
          <w:marLeft w:val="360"/>
          <w:marRight w:val="0"/>
          <w:marTop w:val="200"/>
          <w:marBottom w:val="0"/>
          <w:divBdr>
            <w:top w:val="none" w:sz="0" w:space="0" w:color="auto"/>
            <w:left w:val="none" w:sz="0" w:space="0" w:color="auto"/>
            <w:bottom w:val="none" w:sz="0" w:space="0" w:color="auto"/>
            <w:right w:val="none" w:sz="0" w:space="0" w:color="auto"/>
          </w:divBdr>
        </w:div>
      </w:divsChild>
    </w:div>
    <w:div w:id="1547528828">
      <w:bodyDiv w:val="1"/>
      <w:marLeft w:val="0"/>
      <w:marRight w:val="0"/>
      <w:marTop w:val="0"/>
      <w:marBottom w:val="0"/>
      <w:divBdr>
        <w:top w:val="none" w:sz="0" w:space="0" w:color="auto"/>
        <w:left w:val="none" w:sz="0" w:space="0" w:color="auto"/>
        <w:bottom w:val="none" w:sz="0" w:space="0" w:color="auto"/>
        <w:right w:val="none" w:sz="0" w:space="0" w:color="auto"/>
      </w:divBdr>
      <w:divsChild>
        <w:div w:id="341932601">
          <w:marLeft w:val="547"/>
          <w:marRight w:val="0"/>
          <w:marTop w:val="0"/>
          <w:marBottom w:val="0"/>
          <w:divBdr>
            <w:top w:val="none" w:sz="0" w:space="0" w:color="auto"/>
            <w:left w:val="none" w:sz="0" w:space="0" w:color="auto"/>
            <w:bottom w:val="none" w:sz="0" w:space="0" w:color="auto"/>
            <w:right w:val="none" w:sz="0" w:space="0" w:color="auto"/>
          </w:divBdr>
        </w:div>
        <w:div w:id="1397162936">
          <w:marLeft w:val="547"/>
          <w:marRight w:val="0"/>
          <w:marTop w:val="0"/>
          <w:marBottom w:val="0"/>
          <w:divBdr>
            <w:top w:val="none" w:sz="0" w:space="0" w:color="auto"/>
            <w:left w:val="none" w:sz="0" w:space="0" w:color="auto"/>
            <w:bottom w:val="none" w:sz="0" w:space="0" w:color="auto"/>
            <w:right w:val="none" w:sz="0" w:space="0" w:color="auto"/>
          </w:divBdr>
        </w:div>
        <w:div w:id="996306915">
          <w:marLeft w:val="547"/>
          <w:marRight w:val="0"/>
          <w:marTop w:val="0"/>
          <w:marBottom w:val="0"/>
          <w:divBdr>
            <w:top w:val="none" w:sz="0" w:space="0" w:color="auto"/>
            <w:left w:val="none" w:sz="0" w:space="0" w:color="auto"/>
            <w:bottom w:val="none" w:sz="0" w:space="0" w:color="auto"/>
            <w:right w:val="none" w:sz="0" w:space="0" w:color="auto"/>
          </w:divBdr>
        </w:div>
        <w:div w:id="1165823057">
          <w:marLeft w:val="547"/>
          <w:marRight w:val="0"/>
          <w:marTop w:val="0"/>
          <w:marBottom w:val="0"/>
          <w:divBdr>
            <w:top w:val="none" w:sz="0" w:space="0" w:color="auto"/>
            <w:left w:val="none" w:sz="0" w:space="0" w:color="auto"/>
            <w:bottom w:val="none" w:sz="0" w:space="0" w:color="auto"/>
            <w:right w:val="none" w:sz="0" w:space="0" w:color="auto"/>
          </w:divBdr>
        </w:div>
      </w:divsChild>
    </w:div>
    <w:div w:id="1599174247">
      <w:bodyDiv w:val="1"/>
      <w:marLeft w:val="0"/>
      <w:marRight w:val="0"/>
      <w:marTop w:val="0"/>
      <w:marBottom w:val="0"/>
      <w:divBdr>
        <w:top w:val="none" w:sz="0" w:space="0" w:color="auto"/>
        <w:left w:val="none" w:sz="0" w:space="0" w:color="auto"/>
        <w:bottom w:val="none" w:sz="0" w:space="0" w:color="auto"/>
        <w:right w:val="none" w:sz="0" w:space="0" w:color="auto"/>
      </w:divBdr>
      <w:divsChild>
        <w:div w:id="1559121444">
          <w:marLeft w:val="274"/>
          <w:marRight w:val="0"/>
          <w:marTop w:val="0"/>
          <w:marBottom w:val="0"/>
          <w:divBdr>
            <w:top w:val="none" w:sz="0" w:space="0" w:color="auto"/>
            <w:left w:val="none" w:sz="0" w:space="0" w:color="auto"/>
            <w:bottom w:val="none" w:sz="0" w:space="0" w:color="auto"/>
            <w:right w:val="none" w:sz="0" w:space="0" w:color="auto"/>
          </w:divBdr>
        </w:div>
      </w:divsChild>
    </w:div>
    <w:div w:id="1604147005">
      <w:bodyDiv w:val="1"/>
      <w:marLeft w:val="0"/>
      <w:marRight w:val="0"/>
      <w:marTop w:val="0"/>
      <w:marBottom w:val="0"/>
      <w:divBdr>
        <w:top w:val="none" w:sz="0" w:space="0" w:color="auto"/>
        <w:left w:val="none" w:sz="0" w:space="0" w:color="auto"/>
        <w:bottom w:val="none" w:sz="0" w:space="0" w:color="auto"/>
        <w:right w:val="none" w:sz="0" w:space="0" w:color="auto"/>
      </w:divBdr>
    </w:div>
    <w:div w:id="1629043431">
      <w:bodyDiv w:val="1"/>
      <w:marLeft w:val="0"/>
      <w:marRight w:val="0"/>
      <w:marTop w:val="0"/>
      <w:marBottom w:val="0"/>
      <w:divBdr>
        <w:top w:val="none" w:sz="0" w:space="0" w:color="auto"/>
        <w:left w:val="none" w:sz="0" w:space="0" w:color="auto"/>
        <w:bottom w:val="none" w:sz="0" w:space="0" w:color="auto"/>
        <w:right w:val="none" w:sz="0" w:space="0" w:color="auto"/>
      </w:divBdr>
      <w:divsChild>
        <w:div w:id="745539151">
          <w:marLeft w:val="547"/>
          <w:marRight w:val="0"/>
          <w:marTop w:val="0"/>
          <w:marBottom w:val="0"/>
          <w:divBdr>
            <w:top w:val="none" w:sz="0" w:space="0" w:color="auto"/>
            <w:left w:val="none" w:sz="0" w:space="0" w:color="auto"/>
            <w:bottom w:val="none" w:sz="0" w:space="0" w:color="auto"/>
            <w:right w:val="none" w:sz="0" w:space="0" w:color="auto"/>
          </w:divBdr>
        </w:div>
        <w:div w:id="1626035483">
          <w:marLeft w:val="547"/>
          <w:marRight w:val="0"/>
          <w:marTop w:val="0"/>
          <w:marBottom w:val="0"/>
          <w:divBdr>
            <w:top w:val="none" w:sz="0" w:space="0" w:color="auto"/>
            <w:left w:val="none" w:sz="0" w:space="0" w:color="auto"/>
            <w:bottom w:val="none" w:sz="0" w:space="0" w:color="auto"/>
            <w:right w:val="none" w:sz="0" w:space="0" w:color="auto"/>
          </w:divBdr>
        </w:div>
        <w:div w:id="1508058767">
          <w:marLeft w:val="547"/>
          <w:marRight w:val="0"/>
          <w:marTop w:val="0"/>
          <w:marBottom w:val="0"/>
          <w:divBdr>
            <w:top w:val="none" w:sz="0" w:space="0" w:color="auto"/>
            <w:left w:val="none" w:sz="0" w:space="0" w:color="auto"/>
            <w:bottom w:val="none" w:sz="0" w:space="0" w:color="auto"/>
            <w:right w:val="none" w:sz="0" w:space="0" w:color="auto"/>
          </w:divBdr>
        </w:div>
      </w:divsChild>
    </w:div>
    <w:div w:id="1639804285">
      <w:bodyDiv w:val="1"/>
      <w:marLeft w:val="0"/>
      <w:marRight w:val="0"/>
      <w:marTop w:val="0"/>
      <w:marBottom w:val="0"/>
      <w:divBdr>
        <w:top w:val="none" w:sz="0" w:space="0" w:color="auto"/>
        <w:left w:val="none" w:sz="0" w:space="0" w:color="auto"/>
        <w:bottom w:val="none" w:sz="0" w:space="0" w:color="auto"/>
        <w:right w:val="none" w:sz="0" w:space="0" w:color="auto"/>
      </w:divBdr>
    </w:div>
    <w:div w:id="1644460748">
      <w:bodyDiv w:val="1"/>
      <w:marLeft w:val="0"/>
      <w:marRight w:val="0"/>
      <w:marTop w:val="0"/>
      <w:marBottom w:val="0"/>
      <w:divBdr>
        <w:top w:val="none" w:sz="0" w:space="0" w:color="auto"/>
        <w:left w:val="none" w:sz="0" w:space="0" w:color="auto"/>
        <w:bottom w:val="none" w:sz="0" w:space="0" w:color="auto"/>
        <w:right w:val="none" w:sz="0" w:space="0" w:color="auto"/>
      </w:divBdr>
    </w:div>
    <w:div w:id="1652518711">
      <w:bodyDiv w:val="1"/>
      <w:marLeft w:val="0"/>
      <w:marRight w:val="0"/>
      <w:marTop w:val="0"/>
      <w:marBottom w:val="0"/>
      <w:divBdr>
        <w:top w:val="none" w:sz="0" w:space="0" w:color="auto"/>
        <w:left w:val="none" w:sz="0" w:space="0" w:color="auto"/>
        <w:bottom w:val="none" w:sz="0" w:space="0" w:color="auto"/>
        <w:right w:val="none" w:sz="0" w:space="0" w:color="auto"/>
      </w:divBdr>
      <w:divsChild>
        <w:div w:id="726032431">
          <w:marLeft w:val="547"/>
          <w:marRight w:val="144"/>
          <w:marTop w:val="0"/>
          <w:marBottom w:val="0"/>
          <w:divBdr>
            <w:top w:val="none" w:sz="0" w:space="0" w:color="auto"/>
            <w:left w:val="none" w:sz="0" w:space="0" w:color="auto"/>
            <w:bottom w:val="none" w:sz="0" w:space="0" w:color="auto"/>
            <w:right w:val="none" w:sz="0" w:space="0" w:color="auto"/>
          </w:divBdr>
        </w:div>
        <w:div w:id="1059863100">
          <w:marLeft w:val="547"/>
          <w:marRight w:val="144"/>
          <w:marTop w:val="0"/>
          <w:marBottom w:val="0"/>
          <w:divBdr>
            <w:top w:val="none" w:sz="0" w:space="0" w:color="auto"/>
            <w:left w:val="none" w:sz="0" w:space="0" w:color="auto"/>
            <w:bottom w:val="none" w:sz="0" w:space="0" w:color="auto"/>
            <w:right w:val="none" w:sz="0" w:space="0" w:color="auto"/>
          </w:divBdr>
        </w:div>
      </w:divsChild>
    </w:div>
    <w:div w:id="1672417100">
      <w:bodyDiv w:val="1"/>
      <w:marLeft w:val="0"/>
      <w:marRight w:val="0"/>
      <w:marTop w:val="0"/>
      <w:marBottom w:val="0"/>
      <w:divBdr>
        <w:top w:val="none" w:sz="0" w:space="0" w:color="auto"/>
        <w:left w:val="none" w:sz="0" w:space="0" w:color="auto"/>
        <w:bottom w:val="none" w:sz="0" w:space="0" w:color="auto"/>
        <w:right w:val="none" w:sz="0" w:space="0" w:color="auto"/>
      </w:divBdr>
    </w:div>
    <w:div w:id="1683848978">
      <w:bodyDiv w:val="1"/>
      <w:marLeft w:val="0"/>
      <w:marRight w:val="0"/>
      <w:marTop w:val="0"/>
      <w:marBottom w:val="0"/>
      <w:divBdr>
        <w:top w:val="none" w:sz="0" w:space="0" w:color="auto"/>
        <w:left w:val="none" w:sz="0" w:space="0" w:color="auto"/>
        <w:bottom w:val="none" w:sz="0" w:space="0" w:color="auto"/>
        <w:right w:val="none" w:sz="0" w:space="0" w:color="auto"/>
      </w:divBdr>
      <w:divsChild>
        <w:div w:id="1982147206">
          <w:marLeft w:val="446"/>
          <w:marRight w:val="144"/>
          <w:marTop w:val="0"/>
          <w:marBottom w:val="0"/>
          <w:divBdr>
            <w:top w:val="none" w:sz="0" w:space="0" w:color="auto"/>
            <w:left w:val="none" w:sz="0" w:space="0" w:color="auto"/>
            <w:bottom w:val="none" w:sz="0" w:space="0" w:color="auto"/>
            <w:right w:val="none" w:sz="0" w:space="0" w:color="auto"/>
          </w:divBdr>
        </w:div>
        <w:div w:id="1348141649">
          <w:marLeft w:val="446"/>
          <w:marRight w:val="144"/>
          <w:marTop w:val="0"/>
          <w:marBottom w:val="0"/>
          <w:divBdr>
            <w:top w:val="none" w:sz="0" w:space="0" w:color="auto"/>
            <w:left w:val="none" w:sz="0" w:space="0" w:color="auto"/>
            <w:bottom w:val="none" w:sz="0" w:space="0" w:color="auto"/>
            <w:right w:val="none" w:sz="0" w:space="0" w:color="auto"/>
          </w:divBdr>
        </w:div>
      </w:divsChild>
    </w:div>
    <w:div w:id="1684357729">
      <w:bodyDiv w:val="1"/>
      <w:marLeft w:val="0"/>
      <w:marRight w:val="0"/>
      <w:marTop w:val="0"/>
      <w:marBottom w:val="0"/>
      <w:divBdr>
        <w:top w:val="none" w:sz="0" w:space="0" w:color="auto"/>
        <w:left w:val="none" w:sz="0" w:space="0" w:color="auto"/>
        <w:bottom w:val="none" w:sz="0" w:space="0" w:color="auto"/>
        <w:right w:val="none" w:sz="0" w:space="0" w:color="auto"/>
      </w:divBdr>
    </w:div>
    <w:div w:id="1713532925">
      <w:bodyDiv w:val="1"/>
      <w:marLeft w:val="0"/>
      <w:marRight w:val="0"/>
      <w:marTop w:val="0"/>
      <w:marBottom w:val="0"/>
      <w:divBdr>
        <w:top w:val="none" w:sz="0" w:space="0" w:color="auto"/>
        <w:left w:val="none" w:sz="0" w:space="0" w:color="auto"/>
        <w:bottom w:val="none" w:sz="0" w:space="0" w:color="auto"/>
        <w:right w:val="none" w:sz="0" w:space="0" w:color="auto"/>
      </w:divBdr>
      <w:divsChild>
        <w:div w:id="1695812438">
          <w:marLeft w:val="547"/>
          <w:marRight w:val="0"/>
          <w:marTop w:val="0"/>
          <w:marBottom w:val="0"/>
          <w:divBdr>
            <w:top w:val="none" w:sz="0" w:space="0" w:color="auto"/>
            <w:left w:val="none" w:sz="0" w:space="0" w:color="auto"/>
            <w:bottom w:val="none" w:sz="0" w:space="0" w:color="auto"/>
            <w:right w:val="none" w:sz="0" w:space="0" w:color="auto"/>
          </w:divBdr>
        </w:div>
        <w:div w:id="683239771">
          <w:marLeft w:val="547"/>
          <w:marRight w:val="0"/>
          <w:marTop w:val="0"/>
          <w:marBottom w:val="0"/>
          <w:divBdr>
            <w:top w:val="none" w:sz="0" w:space="0" w:color="auto"/>
            <w:left w:val="none" w:sz="0" w:space="0" w:color="auto"/>
            <w:bottom w:val="none" w:sz="0" w:space="0" w:color="auto"/>
            <w:right w:val="none" w:sz="0" w:space="0" w:color="auto"/>
          </w:divBdr>
        </w:div>
      </w:divsChild>
    </w:div>
    <w:div w:id="1736120609">
      <w:bodyDiv w:val="1"/>
      <w:marLeft w:val="0"/>
      <w:marRight w:val="0"/>
      <w:marTop w:val="0"/>
      <w:marBottom w:val="0"/>
      <w:divBdr>
        <w:top w:val="none" w:sz="0" w:space="0" w:color="auto"/>
        <w:left w:val="none" w:sz="0" w:space="0" w:color="auto"/>
        <w:bottom w:val="none" w:sz="0" w:space="0" w:color="auto"/>
        <w:right w:val="none" w:sz="0" w:space="0" w:color="auto"/>
      </w:divBdr>
    </w:div>
    <w:div w:id="1741095741">
      <w:bodyDiv w:val="1"/>
      <w:marLeft w:val="0"/>
      <w:marRight w:val="0"/>
      <w:marTop w:val="0"/>
      <w:marBottom w:val="0"/>
      <w:divBdr>
        <w:top w:val="none" w:sz="0" w:space="0" w:color="auto"/>
        <w:left w:val="none" w:sz="0" w:space="0" w:color="auto"/>
        <w:bottom w:val="none" w:sz="0" w:space="0" w:color="auto"/>
        <w:right w:val="none" w:sz="0" w:space="0" w:color="auto"/>
      </w:divBdr>
      <w:divsChild>
        <w:div w:id="187790947">
          <w:marLeft w:val="806"/>
          <w:marRight w:val="0"/>
          <w:marTop w:val="200"/>
          <w:marBottom w:val="0"/>
          <w:divBdr>
            <w:top w:val="none" w:sz="0" w:space="0" w:color="auto"/>
            <w:left w:val="none" w:sz="0" w:space="0" w:color="auto"/>
            <w:bottom w:val="none" w:sz="0" w:space="0" w:color="auto"/>
            <w:right w:val="none" w:sz="0" w:space="0" w:color="auto"/>
          </w:divBdr>
        </w:div>
      </w:divsChild>
    </w:div>
    <w:div w:id="1746343079">
      <w:bodyDiv w:val="1"/>
      <w:marLeft w:val="0"/>
      <w:marRight w:val="0"/>
      <w:marTop w:val="0"/>
      <w:marBottom w:val="0"/>
      <w:divBdr>
        <w:top w:val="none" w:sz="0" w:space="0" w:color="auto"/>
        <w:left w:val="none" w:sz="0" w:space="0" w:color="auto"/>
        <w:bottom w:val="none" w:sz="0" w:space="0" w:color="auto"/>
        <w:right w:val="none" w:sz="0" w:space="0" w:color="auto"/>
      </w:divBdr>
      <w:divsChild>
        <w:div w:id="419907922">
          <w:marLeft w:val="547"/>
          <w:marRight w:val="0"/>
          <w:marTop w:val="0"/>
          <w:marBottom w:val="0"/>
          <w:divBdr>
            <w:top w:val="none" w:sz="0" w:space="0" w:color="auto"/>
            <w:left w:val="none" w:sz="0" w:space="0" w:color="auto"/>
            <w:bottom w:val="none" w:sz="0" w:space="0" w:color="auto"/>
            <w:right w:val="none" w:sz="0" w:space="0" w:color="auto"/>
          </w:divBdr>
        </w:div>
      </w:divsChild>
    </w:div>
    <w:div w:id="1754623161">
      <w:bodyDiv w:val="1"/>
      <w:marLeft w:val="0"/>
      <w:marRight w:val="0"/>
      <w:marTop w:val="0"/>
      <w:marBottom w:val="0"/>
      <w:divBdr>
        <w:top w:val="none" w:sz="0" w:space="0" w:color="auto"/>
        <w:left w:val="none" w:sz="0" w:space="0" w:color="auto"/>
        <w:bottom w:val="none" w:sz="0" w:space="0" w:color="auto"/>
        <w:right w:val="none" w:sz="0" w:space="0" w:color="auto"/>
      </w:divBdr>
    </w:div>
    <w:div w:id="1758597066">
      <w:bodyDiv w:val="1"/>
      <w:marLeft w:val="0"/>
      <w:marRight w:val="0"/>
      <w:marTop w:val="0"/>
      <w:marBottom w:val="0"/>
      <w:divBdr>
        <w:top w:val="none" w:sz="0" w:space="0" w:color="auto"/>
        <w:left w:val="none" w:sz="0" w:space="0" w:color="auto"/>
        <w:bottom w:val="none" w:sz="0" w:space="0" w:color="auto"/>
        <w:right w:val="none" w:sz="0" w:space="0" w:color="auto"/>
      </w:divBdr>
    </w:div>
    <w:div w:id="1771856704">
      <w:bodyDiv w:val="1"/>
      <w:marLeft w:val="0"/>
      <w:marRight w:val="0"/>
      <w:marTop w:val="0"/>
      <w:marBottom w:val="0"/>
      <w:divBdr>
        <w:top w:val="none" w:sz="0" w:space="0" w:color="auto"/>
        <w:left w:val="none" w:sz="0" w:space="0" w:color="auto"/>
        <w:bottom w:val="none" w:sz="0" w:space="0" w:color="auto"/>
        <w:right w:val="none" w:sz="0" w:space="0" w:color="auto"/>
      </w:divBdr>
      <w:divsChild>
        <w:div w:id="1293823586">
          <w:marLeft w:val="360"/>
          <w:marRight w:val="0"/>
          <w:marTop w:val="200"/>
          <w:marBottom w:val="0"/>
          <w:divBdr>
            <w:top w:val="none" w:sz="0" w:space="0" w:color="auto"/>
            <w:left w:val="none" w:sz="0" w:space="0" w:color="auto"/>
            <w:bottom w:val="none" w:sz="0" w:space="0" w:color="auto"/>
            <w:right w:val="none" w:sz="0" w:space="0" w:color="auto"/>
          </w:divBdr>
        </w:div>
      </w:divsChild>
    </w:div>
    <w:div w:id="1786196088">
      <w:bodyDiv w:val="1"/>
      <w:marLeft w:val="0"/>
      <w:marRight w:val="0"/>
      <w:marTop w:val="0"/>
      <w:marBottom w:val="0"/>
      <w:divBdr>
        <w:top w:val="none" w:sz="0" w:space="0" w:color="auto"/>
        <w:left w:val="none" w:sz="0" w:space="0" w:color="auto"/>
        <w:bottom w:val="none" w:sz="0" w:space="0" w:color="auto"/>
        <w:right w:val="none" w:sz="0" w:space="0" w:color="auto"/>
      </w:divBdr>
    </w:div>
    <w:div w:id="1806965962">
      <w:bodyDiv w:val="1"/>
      <w:marLeft w:val="0"/>
      <w:marRight w:val="0"/>
      <w:marTop w:val="0"/>
      <w:marBottom w:val="0"/>
      <w:divBdr>
        <w:top w:val="none" w:sz="0" w:space="0" w:color="auto"/>
        <w:left w:val="none" w:sz="0" w:space="0" w:color="auto"/>
        <w:bottom w:val="none" w:sz="0" w:space="0" w:color="auto"/>
        <w:right w:val="none" w:sz="0" w:space="0" w:color="auto"/>
      </w:divBdr>
    </w:div>
    <w:div w:id="1826893077">
      <w:bodyDiv w:val="1"/>
      <w:marLeft w:val="0"/>
      <w:marRight w:val="0"/>
      <w:marTop w:val="0"/>
      <w:marBottom w:val="0"/>
      <w:divBdr>
        <w:top w:val="none" w:sz="0" w:space="0" w:color="auto"/>
        <w:left w:val="none" w:sz="0" w:space="0" w:color="auto"/>
        <w:bottom w:val="none" w:sz="0" w:space="0" w:color="auto"/>
        <w:right w:val="none" w:sz="0" w:space="0" w:color="auto"/>
      </w:divBdr>
      <w:divsChild>
        <w:div w:id="480461155">
          <w:marLeft w:val="547"/>
          <w:marRight w:val="0"/>
          <w:marTop w:val="0"/>
          <w:marBottom w:val="0"/>
          <w:divBdr>
            <w:top w:val="none" w:sz="0" w:space="0" w:color="auto"/>
            <w:left w:val="none" w:sz="0" w:space="0" w:color="auto"/>
            <w:bottom w:val="none" w:sz="0" w:space="0" w:color="auto"/>
            <w:right w:val="none" w:sz="0" w:space="0" w:color="auto"/>
          </w:divBdr>
        </w:div>
        <w:div w:id="1907646345">
          <w:marLeft w:val="547"/>
          <w:marRight w:val="0"/>
          <w:marTop w:val="0"/>
          <w:marBottom w:val="0"/>
          <w:divBdr>
            <w:top w:val="none" w:sz="0" w:space="0" w:color="auto"/>
            <w:left w:val="none" w:sz="0" w:space="0" w:color="auto"/>
            <w:bottom w:val="none" w:sz="0" w:space="0" w:color="auto"/>
            <w:right w:val="none" w:sz="0" w:space="0" w:color="auto"/>
          </w:divBdr>
        </w:div>
        <w:div w:id="1612467748">
          <w:marLeft w:val="547"/>
          <w:marRight w:val="0"/>
          <w:marTop w:val="0"/>
          <w:marBottom w:val="0"/>
          <w:divBdr>
            <w:top w:val="none" w:sz="0" w:space="0" w:color="auto"/>
            <w:left w:val="none" w:sz="0" w:space="0" w:color="auto"/>
            <w:bottom w:val="none" w:sz="0" w:space="0" w:color="auto"/>
            <w:right w:val="none" w:sz="0" w:space="0" w:color="auto"/>
          </w:divBdr>
        </w:div>
      </w:divsChild>
    </w:div>
    <w:div w:id="1901552377">
      <w:bodyDiv w:val="1"/>
      <w:marLeft w:val="0"/>
      <w:marRight w:val="0"/>
      <w:marTop w:val="0"/>
      <w:marBottom w:val="0"/>
      <w:divBdr>
        <w:top w:val="none" w:sz="0" w:space="0" w:color="auto"/>
        <w:left w:val="none" w:sz="0" w:space="0" w:color="auto"/>
        <w:bottom w:val="none" w:sz="0" w:space="0" w:color="auto"/>
        <w:right w:val="none" w:sz="0" w:space="0" w:color="auto"/>
      </w:divBdr>
    </w:div>
    <w:div w:id="1958903462">
      <w:bodyDiv w:val="1"/>
      <w:marLeft w:val="0"/>
      <w:marRight w:val="0"/>
      <w:marTop w:val="0"/>
      <w:marBottom w:val="0"/>
      <w:divBdr>
        <w:top w:val="none" w:sz="0" w:space="0" w:color="auto"/>
        <w:left w:val="none" w:sz="0" w:space="0" w:color="auto"/>
        <w:bottom w:val="none" w:sz="0" w:space="0" w:color="auto"/>
        <w:right w:val="none" w:sz="0" w:space="0" w:color="auto"/>
      </w:divBdr>
    </w:div>
    <w:div w:id="1983195805">
      <w:bodyDiv w:val="1"/>
      <w:marLeft w:val="0"/>
      <w:marRight w:val="0"/>
      <w:marTop w:val="0"/>
      <w:marBottom w:val="0"/>
      <w:divBdr>
        <w:top w:val="none" w:sz="0" w:space="0" w:color="auto"/>
        <w:left w:val="none" w:sz="0" w:space="0" w:color="auto"/>
        <w:bottom w:val="none" w:sz="0" w:space="0" w:color="auto"/>
        <w:right w:val="none" w:sz="0" w:space="0" w:color="auto"/>
      </w:divBdr>
      <w:divsChild>
        <w:div w:id="516624300">
          <w:marLeft w:val="547"/>
          <w:marRight w:val="0"/>
          <w:marTop w:val="0"/>
          <w:marBottom w:val="0"/>
          <w:divBdr>
            <w:top w:val="none" w:sz="0" w:space="0" w:color="auto"/>
            <w:left w:val="none" w:sz="0" w:space="0" w:color="auto"/>
            <w:bottom w:val="none" w:sz="0" w:space="0" w:color="auto"/>
            <w:right w:val="none" w:sz="0" w:space="0" w:color="auto"/>
          </w:divBdr>
        </w:div>
        <w:div w:id="349180155">
          <w:marLeft w:val="547"/>
          <w:marRight w:val="0"/>
          <w:marTop w:val="0"/>
          <w:marBottom w:val="0"/>
          <w:divBdr>
            <w:top w:val="none" w:sz="0" w:space="0" w:color="auto"/>
            <w:left w:val="none" w:sz="0" w:space="0" w:color="auto"/>
            <w:bottom w:val="none" w:sz="0" w:space="0" w:color="auto"/>
            <w:right w:val="none" w:sz="0" w:space="0" w:color="auto"/>
          </w:divBdr>
        </w:div>
      </w:divsChild>
    </w:div>
    <w:div w:id="1987078508">
      <w:bodyDiv w:val="1"/>
      <w:marLeft w:val="0"/>
      <w:marRight w:val="0"/>
      <w:marTop w:val="0"/>
      <w:marBottom w:val="0"/>
      <w:divBdr>
        <w:top w:val="none" w:sz="0" w:space="0" w:color="auto"/>
        <w:left w:val="none" w:sz="0" w:space="0" w:color="auto"/>
        <w:bottom w:val="none" w:sz="0" w:space="0" w:color="auto"/>
        <w:right w:val="none" w:sz="0" w:space="0" w:color="auto"/>
      </w:divBdr>
    </w:div>
    <w:div w:id="1990935380">
      <w:bodyDiv w:val="1"/>
      <w:marLeft w:val="0"/>
      <w:marRight w:val="0"/>
      <w:marTop w:val="0"/>
      <w:marBottom w:val="0"/>
      <w:divBdr>
        <w:top w:val="none" w:sz="0" w:space="0" w:color="auto"/>
        <w:left w:val="none" w:sz="0" w:space="0" w:color="auto"/>
        <w:bottom w:val="none" w:sz="0" w:space="0" w:color="auto"/>
        <w:right w:val="none" w:sz="0" w:space="0" w:color="auto"/>
      </w:divBdr>
      <w:divsChild>
        <w:div w:id="437258367">
          <w:marLeft w:val="547"/>
          <w:marRight w:val="144"/>
          <w:marTop w:val="0"/>
          <w:marBottom w:val="0"/>
          <w:divBdr>
            <w:top w:val="none" w:sz="0" w:space="0" w:color="auto"/>
            <w:left w:val="none" w:sz="0" w:space="0" w:color="auto"/>
            <w:bottom w:val="none" w:sz="0" w:space="0" w:color="auto"/>
            <w:right w:val="none" w:sz="0" w:space="0" w:color="auto"/>
          </w:divBdr>
        </w:div>
      </w:divsChild>
    </w:div>
    <w:div w:id="1996833351">
      <w:bodyDiv w:val="1"/>
      <w:marLeft w:val="0"/>
      <w:marRight w:val="0"/>
      <w:marTop w:val="0"/>
      <w:marBottom w:val="0"/>
      <w:divBdr>
        <w:top w:val="none" w:sz="0" w:space="0" w:color="auto"/>
        <w:left w:val="none" w:sz="0" w:space="0" w:color="auto"/>
        <w:bottom w:val="none" w:sz="0" w:space="0" w:color="auto"/>
        <w:right w:val="none" w:sz="0" w:space="0" w:color="auto"/>
      </w:divBdr>
    </w:div>
    <w:div w:id="2036151597">
      <w:bodyDiv w:val="1"/>
      <w:marLeft w:val="0"/>
      <w:marRight w:val="0"/>
      <w:marTop w:val="0"/>
      <w:marBottom w:val="0"/>
      <w:divBdr>
        <w:top w:val="none" w:sz="0" w:space="0" w:color="auto"/>
        <w:left w:val="none" w:sz="0" w:space="0" w:color="auto"/>
        <w:bottom w:val="none" w:sz="0" w:space="0" w:color="auto"/>
        <w:right w:val="none" w:sz="0" w:space="0" w:color="auto"/>
      </w:divBdr>
      <w:divsChild>
        <w:div w:id="1446459671">
          <w:marLeft w:val="547"/>
          <w:marRight w:val="144"/>
          <w:marTop w:val="0"/>
          <w:marBottom w:val="0"/>
          <w:divBdr>
            <w:top w:val="none" w:sz="0" w:space="0" w:color="auto"/>
            <w:left w:val="none" w:sz="0" w:space="0" w:color="auto"/>
            <w:bottom w:val="none" w:sz="0" w:space="0" w:color="auto"/>
            <w:right w:val="none" w:sz="0" w:space="0" w:color="auto"/>
          </w:divBdr>
        </w:div>
        <w:div w:id="1984965626">
          <w:marLeft w:val="547"/>
          <w:marRight w:val="144"/>
          <w:marTop w:val="0"/>
          <w:marBottom w:val="0"/>
          <w:divBdr>
            <w:top w:val="none" w:sz="0" w:space="0" w:color="auto"/>
            <w:left w:val="none" w:sz="0" w:space="0" w:color="auto"/>
            <w:bottom w:val="none" w:sz="0" w:space="0" w:color="auto"/>
            <w:right w:val="none" w:sz="0" w:space="0" w:color="auto"/>
          </w:divBdr>
        </w:div>
        <w:div w:id="613757312">
          <w:marLeft w:val="547"/>
          <w:marRight w:val="144"/>
          <w:marTop w:val="0"/>
          <w:marBottom w:val="0"/>
          <w:divBdr>
            <w:top w:val="none" w:sz="0" w:space="0" w:color="auto"/>
            <w:left w:val="none" w:sz="0" w:space="0" w:color="auto"/>
            <w:bottom w:val="none" w:sz="0" w:space="0" w:color="auto"/>
            <w:right w:val="none" w:sz="0" w:space="0" w:color="auto"/>
          </w:divBdr>
        </w:div>
        <w:div w:id="1451822652">
          <w:marLeft w:val="547"/>
          <w:marRight w:val="144"/>
          <w:marTop w:val="0"/>
          <w:marBottom w:val="0"/>
          <w:divBdr>
            <w:top w:val="none" w:sz="0" w:space="0" w:color="auto"/>
            <w:left w:val="none" w:sz="0" w:space="0" w:color="auto"/>
            <w:bottom w:val="none" w:sz="0" w:space="0" w:color="auto"/>
            <w:right w:val="none" w:sz="0" w:space="0" w:color="auto"/>
          </w:divBdr>
        </w:div>
        <w:div w:id="165248783">
          <w:marLeft w:val="547"/>
          <w:marRight w:val="144"/>
          <w:marTop w:val="0"/>
          <w:marBottom w:val="0"/>
          <w:divBdr>
            <w:top w:val="none" w:sz="0" w:space="0" w:color="auto"/>
            <w:left w:val="none" w:sz="0" w:space="0" w:color="auto"/>
            <w:bottom w:val="none" w:sz="0" w:space="0" w:color="auto"/>
            <w:right w:val="none" w:sz="0" w:space="0" w:color="auto"/>
          </w:divBdr>
        </w:div>
        <w:div w:id="727799842">
          <w:marLeft w:val="547"/>
          <w:marRight w:val="144"/>
          <w:marTop w:val="0"/>
          <w:marBottom w:val="0"/>
          <w:divBdr>
            <w:top w:val="none" w:sz="0" w:space="0" w:color="auto"/>
            <w:left w:val="none" w:sz="0" w:space="0" w:color="auto"/>
            <w:bottom w:val="none" w:sz="0" w:space="0" w:color="auto"/>
            <w:right w:val="none" w:sz="0" w:space="0" w:color="auto"/>
          </w:divBdr>
        </w:div>
        <w:div w:id="137574304">
          <w:marLeft w:val="547"/>
          <w:marRight w:val="144"/>
          <w:marTop w:val="0"/>
          <w:marBottom w:val="0"/>
          <w:divBdr>
            <w:top w:val="none" w:sz="0" w:space="0" w:color="auto"/>
            <w:left w:val="none" w:sz="0" w:space="0" w:color="auto"/>
            <w:bottom w:val="none" w:sz="0" w:space="0" w:color="auto"/>
            <w:right w:val="none" w:sz="0" w:space="0" w:color="auto"/>
          </w:divBdr>
        </w:div>
        <w:div w:id="1502816559">
          <w:marLeft w:val="547"/>
          <w:marRight w:val="144"/>
          <w:marTop w:val="0"/>
          <w:marBottom w:val="0"/>
          <w:divBdr>
            <w:top w:val="none" w:sz="0" w:space="0" w:color="auto"/>
            <w:left w:val="none" w:sz="0" w:space="0" w:color="auto"/>
            <w:bottom w:val="none" w:sz="0" w:space="0" w:color="auto"/>
            <w:right w:val="none" w:sz="0" w:space="0" w:color="auto"/>
          </w:divBdr>
        </w:div>
      </w:divsChild>
    </w:div>
    <w:div w:id="2036692863">
      <w:bodyDiv w:val="1"/>
      <w:marLeft w:val="0"/>
      <w:marRight w:val="0"/>
      <w:marTop w:val="0"/>
      <w:marBottom w:val="0"/>
      <w:divBdr>
        <w:top w:val="none" w:sz="0" w:space="0" w:color="auto"/>
        <w:left w:val="none" w:sz="0" w:space="0" w:color="auto"/>
        <w:bottom w:val="none" w:sz="0" w:space="0" w:color="auto"/>
        <w:right w:val="none" w:sz="0" w:space="0" w:color="auto"/>
      </w:divBdr>
    </w:div>
    <w:div w:id="2050494536">
      <w:bodyDiv w:val="1"/>
      <w:marLeft w:val="0"/>
      <w:marRight w:val="0"/>
      <w:marTop w:val="0"/>
      <w:marBottom w:val="0"/>
      <w:divBdr>
        <w:top w:val="none" w:sz="0" w:space="0" w:color="auto"/>
        <w:left w:val="none" w:sz="0" w:space="0" w:color="auto"/>
        <w:bottom w:val="none" w:sz="0" w:space="0" w:color="auto"/>
        <w:right w:val="none" w:sz="0" w:space="0" w:color="auto"/>
      </w:divBdr>
    </w:div>
    <w:div w:id="2078044619">
      <w:bodyDiv w:val="1"/>
      <w:marLeft w:val="0"/>
      <w:marRight w:val="0"/>
      <w:marTop w:val="0"/>
      <w:marBottom w:val="0"/>
      <w:divBdr>
        <w:top w:val="none" w:sz="0" w:space="0" w:color="auto"/>
        <w:left w:val="none" w:sz="0" w:space="0" w:color="auto"/>
        <w:bottom w:val="none" w:sz="0" w:space="0" w:color="auto"/>
        <w:right w:val="none" w:sz="0" w:space="0" w:color="auto"/>
      </w:divBdr>
    </w:div>
    <w:div w:id="2085256357">
      <w:bodyDiv w:val="1"/>
      <w:marLeft w:val="0"/>
      <w:marRight w:val="0"/>
      <w:marTop w:val="0"/>
      <w:marBottom w:val="0"/>
      <w:divBdr>
        <w:top w:val="none" w:sz="0" w:space="0" w:color="auto"/>
        <w:left w:val="none" w:sz="0" w:space="0" w:color="auto"/>
        <w:bottom w:val="none" w:sz="0" w:space="0" w:color="auto"/>
        <w:right w:val="none" w:sz="0" w:space="0" w:color="auto"/>
      </w:divBdr>
    </w:div>
    <w:div w:id="2087073998">
      <w:bodyDiv w:val="1"/>
      <w:marLeft w:val="0"/>
      <w:marRight w:val="0"/>
      <w:marTop w:val="0"/>
      <w:marBottom w:val="0"/>
      <w:divBdr>
        <w:top w:val="none" w:sz="0" w:space="0" w:color="auto"/>
        <w:left w:val="none" w:sz="0" w:space="0" w:color="auto"/>
        <w:bottom w:val="none" w:sz="0" w:space="0" w:color="auto"/>
        <w:right w:val="none" w:sz="0" w:space="0" w:color="auto"/>
      </w:divBdr>
    </w:div>
    <w:div w:id="2131391095">
      <w:bodyDiv w:val="1"/>
      <w:marLeft w:val="0"/>
      <w:marRight w:val="0"/>
      <w:marTop w:val="0"/>
      <w:marBottom w:val="0"/>
      <w:divBdr>
        <w:top w:val="none" w:sz="0" w:space="0" w:color="auto"/>
        <w:left w:val="none" w:sz="0" w:space="0" w:color="auto"/>
        <w:bottom w:val="none" w:sz="0" w:space="0" w:color="auto"/>
        <w:right w:val="none" w:sz="0" w:space="0" w:color="auto"/>
      </w:divBdr>
      <w:divsChild>
        <w:div w:id="370499172">
          <w:marLeft w:val="547"/>
          <w:marRight w:val="144"/>
          <w:marTop w:val="0"/>
          <w:marBottom w:val="0"/>
          <w:divBdr>
            <w:top w:val="none" w:sz="0" w:space="0" w:color="auto"/>
            <w:left w:val="none" w:sz="0" w:space="0" w:color="auto"/>
            <w:bottom w:val="none" w:sz="0" w:space="0" w:color="auto"/>
            <w:right w:val="none" w:sz="0" w:space="0" w:color="auto"/>
          </w:divBdr>
        </w:div>
        <w:div w:id="78136660">
          <w:marLeft w:val="547"/>
          <w:marRight w:val="144"/>
          <w:marTop w:val="0"/>
          <w:marBottom w:val="0"/>
          <w:divBdr>
            <w:top w:val="none" w:sz="0" w:space="0" w:color="auto"/>
            <w:left w:val="none" w:sz="0" w:space="0" w:color="auto"/>
            <w:bottom w:val="none" w:sz="0" w:space="0" w:color="auto"/>
            <w:right w:val="none" w:sz="0" w:space="0" w:color="auto"/>
          </w:divBdr>
        </w:div>
        <w:div w:id="282421371">
          <w:marLeft w:val="547"/>
          <w:marRight w:val="144"/>
          <w:marTop w:val="0"/>
          <w:marBottom w:val="0"/>
          <w:divBdr>
            <w:top w:val="none" w:sz="0" w:space="0" w:color="auto"/>
            <w:left w:val="none" w:sz="0" w:space="0" w:color="auto"/>
            <w:bottom w:val="none" w:sz="0" w:space="0" w:color="auto"/>
            <w:right w:val="none" w:sz="0" w:space="0" w:color="auto"/>
          </w:divBdr>
        </w:div>
        <w:div w:id="147403808">
          <w:marLeft w:val="547"/>
          <w:marRight w:val="144"/>
          <w:marTop w:val="0"/>
          <w:marBottom w:val="0"/>
          <w:divBdr>
            <w:top w:val="none" w:sz="0" w:space="0" w:color="auto"/>
            <w:left w:val="none" w:sz="0" w:space="0" w:color="auto"/>
            <w:bottom w:val="none" w:sz="0" w:space="0" w:color="auto"/>
            <w:right w:val="none" w:sz="0" w:space="0" w:color="auto"/>
          </w:divBdr>
        </w:div>
        <w:div w:id="552473632">
          <w:marLeft w:val="547"/>
          <w:marRight w:val="144"/>
          <w:marTop w:val="0"/>
          <w:marBottom w:val="0"/>
          <w:divBdr>
            <w:top w:val="none" w:sz="0" w:space="0" w:color="auto"/>
            <w:left w:val="none" w:sz="0" w:space="0" w:color="auto"/>
            <w:bottom w:val="none" w:sz="0" w:space="0" w:color="auto"/>
            <w:right w:val="none" w:sz="0" w:space="0" w:color="auto"/>
          </w:divBdr>
        </w:div>
        <w:div w:id="583613062">
          <w:marLeft w:val="547"/>
          <w:marRight w:val="144"/>
          <w:marTop w:val="0"/>
          <w:marBottom w:val="0"/>
          <w:divBdr>
            <w:top w:val="none" w:sz="0" w:space="0" w:color="auto"/>
            <w:left w:val="none" w:sz="0" w:space="0" w:color="auto"/>
            <w:bottom w:val="none" w:sz="0" w:space="0" w:color="auto"/>
            <w:right w:val="none" w:sz="0" w:space="0" w:color="auto"/>
          </w:divBdr>
        </w:div>
        <w:div w:id="355889844">
          <w:marLeft w:val="547"/>
          <w:marRight w:val="144"/>
          <w:marTop w:val="0"/>
          <w:marBottom w:val="0"/>
          <w:divBdr>
            <w:top w:val="none" w:sz="0" w:space="0" w:color="auto"/>
            <w:left w:val="none" w:sz="0" w:space="0" w:color="auto"/>
            <w:bottom w:val="none" w:sz="0" w:space="0" w:color="auto"/>
            <w:right w:val="none" w:sz="0" w:space="0" w:color="auto"/>
          </w:divBdr>
        </w:div>
        <w:div w:id="451094491">
          <w:marLeft w:val="547"/>
          <w:marRight w:val="144"/>
          <w:marTop w:val="0"/>
          <w:marBottom w:val="0"/>
          <w:divBdr>
            <w:top w:val="none" w:sz="0" w:space="0" w:color="auto"/>
            <w:left w:val="none" w:sz="0" w:space="0" w:color="auto"/>
            <w:bottom w:val="none" w:sz="0" w:space="0" w:color="auto"/>
            <w:right w:val="none" w:sz="0" w:space="0" w:color="auto"/>
          </w:divBdr>
        </w:div>
      </w:divsChild>
    </w:div>
    <w:div w:id="214226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5.emf"/><Relationship Id="rId26" Type="http://schemas.openxmlformats.org/officeDocument/2006/relationships/image" Target="media/image13.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4.emf"/><Relationship Id="rId25"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1.png"/><Relationship Id="rId5" Type="http://schemas.openxmlformats.org/officeDocument/2006/relationships/customXml" Target="../customXml/item5.xml"/><Relationship Id="rId15" Type="http://schemas.openxmlformats.org/officeDocument/2006/relationships/hyperlink" Target="https://www.sostenibilidad.com/opinion/energia-sostenible-para-todos/" TargetMode="External"/><Relationship Id="rId23" Type="http://schemas.openxmlformats.org/officeDocument/2006/relationships/image" Target="media/image10.png"/><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header" Target="header2.xml"/><Relationship Id="rId30" Type="http://schemas.openxmlformats.org/officeDocument/2006/relationships/theme" Target="theme/theme1.xml"/><Relationship Id="rId35"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ciocastellanos\Configuraci&#243;n%20local\Archivos%20temporales%20de%20Internet\Content.Outlook\D1V2F1VZ\Plantilla%20ACR%20Word%202010.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e2a57a2-9d48-4009-82e5-3fe89fb6c543">3CFCSSYJ6V66-150-40</_dlc_DocId>
    <_dlc_DocIdUrl xmlns="6e2a57a2-9d48-4009-82e5-3fe89fb6c543">
      <Url>https://www.reincorporacion.gov.co/es/agencia/_layouts/15/DocIdRedir.aspx?ID=3CFCSSYJ6V66-150-40</Url>
      <Description>3CFCSSYJ6V66-150-40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369A69E11AF9854C8BBAD983619BE765" ma:contentTypeVersion="1" ma:contentTypeDescription="Crear nuevo documento." ma:contentTypeScope="" ma:versionID="0a7d03b103058574795f5f83f010280e">
  <xsd:schema xmlns:xsd="http://www.w3.org/2001/XMLSchema" xmlns:xs="http://www.w3.org/2001/XMLSchema" xmlns:p="http://schemas.microsoft.com/office/2006/metadata/properties" xmlns:ns2="6e2a57a2-9d48-4009-82e5-3fe89fb6c543" targetNamespace="http://schemas.microsoft.com/office/2006/metadata/properties" ma:root="true" ma:fieldsID="c6318ca816c3842b2d6fc98ff212415b" ns2:_="">
    <xsd:import namespace="6e2a57a2-9d48-4009-82e5-3fe89fb6c54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a57a2-9d48-4009-82e5-3fe89fb6c543"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EF84B-87F9-4561-BE22-09CC1DE8DC03}"/>
</file>

<file path=customXml/itemProps2.xml><?xml version="1.0" encoding="utf-8"?>
<ds:datastoreItem xmlns:ds="http://schemas.openxmlformats.org/officeDocument/2006/customXml" ds:itemID="{8436120C-3F62-4D63-93DF-85FA75B5C6C1}"/>
</file>

<file path=customXml/itemProps3.xml><?xml version="1.0" encoding="utf-8"?>
<ds:datastoreItem xmlns:ds="http://schemas.openxmlformats.org/officeDocument/2006/customXml" ds:itemID="{25E0B41C-3DC1-46F4-94BC-BAA1C19B0F4F}"/>
</file>

<file path=customXml/itemProps4.xml><?xml version="1.0" encoding="utf-8"?>
<ds:datastoreItem xmlns:ds="http://schemas.openxmlformats.org/officeDocument/2006/customXml" ds:itemID="{2BAA9E49-4F38-46BD-BB0B-1885AEC8A730}"/>
</file>

<file path=customXml/itemProps5.xml><?xml version="1.0" encoding="utf-8"?>
<ds:datastoreItem xmlns:ds="http://schemas.openxmlformats.org/officeDocument/2006/customXml" ds:itemID="{7F57B04B-690D-4449-8AB3-CBA349DCECF1}"/>
</file>

<file path=docProps/app.xml><?xml version="1.0" encoding="utf-8"?>
<Properties xmlns="http://schemas.openxmlformats.org/officeDocument/2006/extended-properties" xmlns:vt="http://schemas.openxmlformats.org/officeDocument/2006/docPropsVTypes">
  <Template>Plantilla ACR Word 2010</Template>
  <TotalTime>1121</TotalTime>
  <Pages>52</Pages>
  <Words>15111</Words>
  <Characters>83114</Characters>
  <Application>Microsoft Office Word</Application>
  <DocSecurity>0</DocSecurity>
  <Lines>692</Lines>
  <Paragraphs>196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98029</CharactersWithSpaces>
  <SharedDoc>false</SharedDoc>
  <HLinks>
    <vt:vector size="6" baseType="variant">
      <vt:variant>
        <vt:i4>1572928</vt:i4>
      </vt:variant>
      <vt:variant>
        <vt:i4>0</vt:i4>
      </vt:variant>
      <vt:variant>
        <vt:i4>0</vt:i4>
      </vt:variant>
      <vt:variant>
        <vt:i4>5</vt:i4>
      </vt:variant>
      <vt:variant>
        <vt:lpwstr>http://www.reintegracion.gov.co/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rociocastellanos</dc:creator>
  <cp:lastModifiedBy>Claudia Ximena Abella Fernandez</cp:lastModifiedBy>
  <cp:revision>43</cp:revision>
  <cp:lastPrinted>2018-03-12T23:08:00Z</cp:lastPrinted>
  <dcterms:created xsi:type="dcterms:W3CDTF">2021-03-23T14:28:00Z</dcterms:created>
  <dcterms:modified xsi:type="dcterms:W3CDTF">2021-04-21T20:27:00Z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0x010100369A69E11AF9854C8BBAD983619BE765</vt:lpwstr>
  </property>
  <property fmtid="{D5CDD505-2E9C-101B-9397-08002B2CF9AE}" pid="3" name="_dlc_DocIdItemGuid">
    <vt:lpwstr>e99205a7-514e-42f4-b6e7-bdbf97d85f14</vt:lpwstr>
  </property>
</Properties>
</file>