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1024F" w14:textId="77777777" w:rsidR="00824BF2" w:rsidRDefault="00824BF2" w:rsidP="00824BF2">
      <w:pPr>
        <w:jc w:val="center"/>
        <w:rPr>
          <w:rFonts w:ascii="Arial" w:hAnsi="Arial" w:cs="Arial"/>
          <w:b/>
          <w:bCs/>
        </w:rPr>
      </w:pPr>
      <w:bookmarkStart w:id="0" w:name="_Hlk508716239"/>
    </w:p>
    <w:p w14:paraId="14527F12" w14:textId="77777777" w:rsidR="00C92882" w:rsidRDefault="00C92882" w:rsidP="00824BF2">
      <w:pPr>
        <w:jc w:val="center"/>
        <w:rPr>
          <w:rFonts w:ascii="Arial" w:hAnsi="Arial" w:cs="Arial"/>
          <w:b/>
          <w:bCs/>
        </w:rPr>
      </w:pPr>
    </w:p>
    <w:p w14:paraId="3BE19E5F" w14:textId="77777777" w:rsidR="00C92882" w:rsidRDefault="00C92882" w:rsidP="00824BF2">
      <w:pPr>
        <w:jc w:val="center"/>
        <w:rPr>
          <w:rFonts w:ascii="Arial" w:hAnsi="Arial" w:cs="Arial"/>
          <w:b/>
          <w:bCs/>
        </w:rPr>
      </w:pPr>
    </w:p>
    <w:p w14:paraId="59856B44" w14:textId="77777777" w:rsidR="00C92882" w:rsidRDefault="00C92882" w:rsidP="00824BF2">
      <w:pPr>
        <w:jc w:val="center"/>
        <w:rPr>
          <w:rFonts w:ascii="Arial" w:hAnsi="Arial" w:cs="Arial"/>
          <w:b/>
          <w:bCs/>
        </w:rPr>
      </w:pPr>
    </w:p>
    <w:p w14:paraId="6E70F7DA" w14:textId="77777777" w:rsidR="00824BF2" w:rsidRDefault="00824BF2" w:rsidP="00824BF2">
      <w:pPr>
        <w:jc w:val="center"/>
        <w:rPr>
          <w:rFonts w:ascii="Arial" w:hAnsi="Arial" w:cs="Arial"/>
          <w:b/>
          <w:bCs/>
        </w:rPr>
      </w:pPr>
      <w:r w:rsidRPr="005E303D">
        <w:rPr>
          <w:rFonts w:ascii="Arial" w:hAnsi="Arial" w:cs="Arial"/>
          <w:b/>
          <w:bCs/>
        </w:rPr>
        <w:t>AGENCIA PARA LA REIN</w:t>
      </w:r>
      <w:r>
        <w:rPr>
          <w:rFonts w:ascii="Arial" w:hAnsi="Arial" w:cs="Arial"/>
          <w:b/>
          <w:bCs/>
        </w:rPr>
        <w:t>CORPORACIÓN Y LA NORMALIZACIÓN</w:t>
      </w:r>
    </w:p>
    <w:p w14:paraId="7EE15277" w14:textId="77777777" w:rsidR="00824BF2" w:rsidRPr="005E303D" w:rsidRDefault="00824BF2" w:rsidP="00824BF2">
      <w:pPr>
        <w:tabs>
          <w:tab w:val="left" w:pos="284"/>
        </w:tabs>
        <w:jc w:val="center"/>
        <w:rPr>
          <w:rFonts w:ascii="Arial" w:hAnsi="Arial" w:cs="Arial"/>
          <w:b/>
        </w:rPr>
      </w:pPr>
      <w:r w:rsidRPr="005E303D">
        <w:rPr>
          <w:rFonts w:ascii="Arial" w:hAnsi="Arial" w:cs="Arial"/>
          <w:b/>
          <w:bCs/>
        </w:rPr>
        <w:t>(AR</w:t>
      </w:r>
      <w:r>
        <w:rPr>
          <w:rFonts w:ascii="Arial" w:hAnsi="Arial" w:cs="Arial"/>
          <w:b/>
          <w:bCs/>
        </w:rPr>
        <w:t>N</w:t>
      </w:r>
      <w:r w:rsidRPr="005E303D">
        <w:rPr>
          <w:rFonts w:ascii="Arial" w:hAnsi="Arial" w:cs="Arial"/>
          <w:b/>
          <w:bCs/>
        </w:rPr>
        <w:t>)</w:t>
      </w:r>
    </w:p>
    <w:p w14:paraId="25258B34" w14:textId="77777777" w:rsidR="00824BF2" w:rsidRPr="005E303D" w:rsidRDefault="00824BF2" w:rsidP="00824BF2">
      <w:pPr>
        <w:jc w:val="center"/>
        <w:rPr>
          <w:rFonts w:ascii="Arial" w:hAnsi="Arial" w:cs="Arial"/>
          <w:b/>
        </w:rPr>
      </w:pPr>
    </w:p>
    <w:p w14:paraId="2C5A19FE" w14:textId="77777777" w:rsidR="00824BF2" w:rsidRPr="005E303D" w:rsidRDefault="00824BF2" w:rsidP="00824BF2">
      <w:pPr>
        <w:jc w:val="center"/>
        <w:rPr>
          <w:rFonts w:ascii="Arial" w:hAnsi="Arial" w:cs="Arial"/>
          <w:b/>
        </w:rPr>
      </w:pPr>
    </w:p>
    <w:p w14:paraId="17A3DF6C" w14:textId="77777777" w:rsidR="00824BF2" w:rsidRPr="005E303D" w:rsidRDefault="00824BF2" w:rsidP="00824BF2">
      <w:pPr>
        <w:jc w:val="center"/>
        <w:rPr>
          <w:rFonts w:ascii="Arial" w:hAnsi="Arial" w:cs="Arial"/>
          <w:b/>
        </w:rPr>
      </w:pPr>
    </w:p>
    <w:p w14:paraId="04BEE3EA" w14:textId="77777777" w:rsidR="00824BF2" w:rsidRPr="005E303D" w:rsidRDefault="00824BF2" w:rsidP="00824BF2">
      <w:pPr>
        <w:jc w:val="center"/>
        <w:rPr>
          <w:rFonts w:ascii="Arial" w:hAnsi="Arial" w:cs="Arial"/>
          <w:b/>
        </w:rPr>
      </w:pPr>
    </w:p>
    <w:p w14:paraId="2A3A4BE5" w14:textId="77777777" w:rsidR="00824BF2" w:rsidRPr="005E303D" w:rsidRDefault="00824BF2" w:rsidP="00824BF2">
      <w:pPr>
        <w:jc w:val="center"/>
        <w:rPr>
          <w:rFonts w:ascii="Arial" w:hAnsi="Arial" w:cs="Arial"/>
          <w:b/>
        </w:rPr>
      </w:pPr>
    </w:p>
    <w:p w14:paraId="197E5966" w14:textId="77777777" w:rsidR="00824BF2" w:rsidRPr="005E303D" w:rsidRDefault="00824BF2" w:rsidP="00824BF2">
      <w:pPr>
        <w:jc w:val="center"/>
        <w:rPr>
          <w:rFonts w:ascii="Arial" w:hAnsi="Arial" w:cs="Arial"/>
          <w:b/>
        </w:rPr>
      </w:pPr>
    </w:p>
    <w:p w14:paraId="1F38634A" w14:textId="77777777" w:rsidR="00824BF2" w:rsidRPr="005E303D" w:rsidRDefault="00824BF2" w:rsidP="00824BF2">
      <w:pPr>
        <w:jc w:val="center"/>
        <w:rPr>
          <w:rFonts w:ascii="Arial" w:hAnsi="Arial" w:cs="Arial"/>
          <w:b/>
        </w:rPr>
      </w:pPr>
    </w:p>
    <w:p w14:paraId="5145E16D" w14:textId="77777777" w:rsidR="00824BF2" w:rsidRPr="005E303D" w:rsidRDefault="00824BF2" w:rsidP="00824BF2">
      <w:pPr>
        <w:jc w:val="center"/>
        <w:rPr>
          <w:rFonts w:ascii="Arial" w:hAnsi="Arial" w:cs="Arial"/>
          <w:b/>
        </w:rPr>
      </w:pPr>
    </w:p>
    <w:p w14:paraId="00E600BF" w14:textId="77777777" w:rsidR="00824BF2" w:rsidRPr="005E303D" w:rsidRDefault="00824BF2" w:rsidP="00824BF2">
      <w:pPr>
        <w:jc w:val="center"/>
        <w:rPr>
          <w:rFonts w:ascii="Arial" w:hAnsi="Arial" w:cs="Arial"/>
          <w:b/>
        </w:rPr>
      </w:pPr>
    </w:p>
    <w:p w14:paraId="12B75351" w14:textId="77777777" w:rsidR="00824BF2" w:rsidRPr="005E303D" w:rsidRDefault="00824BF2" w:rsidP="00824BF2">
      <w:pPr>
        <w:jc w:val="center"/>
        <w:rPr>
          <w:rFonts w:ascii="Arial" w:hAnsi="Arial" w:cs="Arial"/>
          <w:b/>
        </w:rPr>
      </w:pPr>
    </w:p>
    <w:p w14:paraId="1E03F92F" w14:textId="77777777" w:rsidR="00824BF2" w:rsidRPr="005E303D" w:rsidRDefault="00824BF2" w:rsidP="00824BF2">
      <w:pPr>
        <w:jc w:val="center"/>
        <w:rPr>
          <w:rFonts w:ascii="Arial" w:hAnsi="Arial" w:cs="Arial"/>
          <w:b/>
        </w:rPr>
      </w:pPr>
    </w:p>
    <w:p w14:paraId="197B4C3E" w14:textId="77777777" w:rsidR="00824BF2" w:rsidRPr="005E303D" w:rsidRDefault="00824BF2" w:rsidP="00824BF2">
      <w:pPr>
        <w:jc w:val="center"/>
        <w:rPr>
          <w:rFonts w:ascii="Arial" w:hAnsi="Arial" w:cs="Arial"/>
          <w:b/>
        </w:rPr>
      </w:pPr>
    </w:p>
    <w:p w14:paraId="2A289F49" w14:textId="77777777" w:rsidR="00824BF2" w:rsidRPr="005E303D" w:rsidRDefault="00824BF2" w:rsidP="00824BF2">
      <w:pPr>
        <w:jc w:val="center"/>
        <w:rPr>
          <w:rFonts w:ascii="Arial" w:hAnsi="Arial" w:cs="Arial"/>
          <w:b/>
        </w:rPr>
      </w:pPr>
    </w:p>
    <w:p w14:paraId="73736A8D" w14:textId="77777777" w:rsidR="00824BF2" w:rsidRPr="005E303D" w:rsidRDefault="00824BF2" w:rsidP="00824BF2">
      <w:pPr>
        <w:jc w:val="center"/>
        <w:rPr>
          <w:rFonts w:ascii="Arial" w:hAnsi="Arial" w:cs="Arial"/>
          <w:b/>
        </w:rPr>
      </w:pPr>
    </w:p>
    <w:p w14:paraId="2DCBA02B" w14:textId="77777777" w:rsidR="00824BF2" w:rsidRPr="00824BF2" w:rsidRDefault="00824BF2" w:rsidP="00824BF2">
      <w:pPr>
        <w:jc w:val="center"/>
        <w:rPr>
          <w:rFonts w:ascii="Arial" w:hAnsi="Arial" w:cs="Arial"/>
          <w:b/>
          <w:bCs/>
        </w:rPr>
      </w:pPr>
      <w:r w:rsidRPr="00824BF2">
        <w:rPr>
          <w:rFonts w:ascii="Arial" w:hAnsi="Arial" w:cs="Arial"/>
          <w:b/>
          <w:bCs/>
        </w:rPr>
        <w:t>PLAN ESTRATÉGICO 2019 – 2022</w:t>
      </w:r>
    </w:p>
    <w:p w14:paraId="77CC53EE" w14:textId="77777777" w:rsidR="00824BF2" w:rsidRPr="007F3DDE" w:rsidRDefault="00824BF2" w:rsidP="00824BF2">
      <w:pPr>
        <w:jc w:val="center"/>
        <w:rPr>
          <w:rFonts w:ascii="Arial" w:hAnsi="Arial" w:cs="Arial"/>
          <w:b/>
          <w:bCs/>
        </w:rPr>
      </w:pPr>
    </w:p>
    <w:p w14:paraId="74BCC825" w14:textId="77777777" w:rsidR="00824BF2" w:rsidRPr="007F3DDE" w:rsidRDefault="00824BF2" w:rsidP="00824BF2">
      <w:pPr>
        <w:jc w:val="center"/>
        <w:rPr>
          <w:rFonts w:ascii="Arial" w:hAnsi="Arial" w:cs="Arial"/>
          <w:b/>
          <w:bCs/>
        </w:rPr>
      </w:pPr>
      <w:r w:rsidRPr="007F3DDE">
        <w:rPr>
          <w:rFonts w:ascii="Arial" w:hAnsi="Arial" w:cs="Arial"/>
          <w:b/>
          <w:bCs/>
        </w:rPr>
        <w:t xml:space="preserve"> </w:t>
      </w:r>
    </w:p>
    <w:p w14:paraId="095728DC" w14:textId="77777777" w:rsidR="00824BF2" w:rsidRPr="007F3DDE" w:rsidRDefault="00824BF2" w:rsidP="00824BF2">
      <w:pPr>
        <w:jc w:val="center"/>
        <w:rPr>
          <w:rFonts w:ascii="Arial" w:hAnsi="Arial" w:cs="Arial"/>
          <w:b/>
          <w:bCs/>
        </w:rPr>
      </w:pPr>
    </w:p>
    <w:p w14:paraId="6FC7254F" w14:textId="77777777" w:rsidR="00824BF2" w:rsidRPr="007F3DDE" w:rsidRDefault="00824BF2" w:rsidP="00824BF2">
      <w:pPr>
        <w:jc w:val="center"/>
        <w:rPr>
          <w:rFonts w:ascii="Arial" w:hAnsi="Arial" w:cs="Arial"/>
          <w:b/>
          <w:bCs/>
        </w:rPr>
      </w:pPr>
    </w:p>
    <w:p w14:paraId="45EF3A0A" w14:textId="77777777" w:rsidR="00824BF2" w:rsidRPr="007F3DDE" w:rsidRDefault="00824BF2" w:rsidP="00824BF2">
      <w:pPr>
        <w:jc w:val="center"/>
        <w:rPr>
          <w:rFonts w:ascii="Arial" w:hAnsi="Arial" w:cs="Arial"/>
          <w:b/>
          <w:bCs/>
        </w:rPr>
      </w:pPr>
    </w:p>
    <w:p w14:paraId="059272AB" w14:textId="77777777" w:rsidR="00824BF2" w:rsidRPr="007F3DDE" w:rsidRDefault="00824BF2" w:rsidP="00824BF2">
      <w:pPr>
        <w:jc w:val="center"/>
        <w:rPr>
          <w:rFonts w:ascii="Arial" w:hAnsi="Arial" w:cs="Arial"/>
          <w:b/>
          <w:bCs/>
        </w:rPr>
      </w:pPr>
    </w:p>
    <w:p w14:paraId="5E45C636" w14:textId="77777777" w:rsidR="00824BF2" w:rsidRPr="007F3DDE" w:rsidRDefault="00824BF2" w:rsidP="00824BF2">
      <w:pPr>
        <w:jc w:val="center"/>
        <w:rPr>
          <w:rFonts w:ascii="Arial" w:hAnsi="Arial" w:cs="Arial"/>
          <w:b/>
          <w:bCs/>
        </w:rPr>
      </w:pPr>
    </w:p>
    <w:p w14:paraId="35D1F962" w14:textId="77777777" w:rsidR="00824BF2" w:rsidRPr="007F3DDE" w:rsidRDefault="00824BF2" w:rsidP="00824BF2">
      <w:pPr>
        <w:jc w:val="center"/>
        <w:rPr>
          <w:rFonts w:ascii="Arial" w:hAnsi="Arial" w:cs="Arial"/>
          <w:b/>
          <w:bCs/>
        </w:rPr>
      </w:pPr>
    </w:p>
    <w:p w14:paraId="5358F06E" w14:textId="77777777" w:rsidR="00824BF2" w:rsidRPr="007F3DDE" w:rsidRDefault="00824BF2" w:rsidP="00824BF2">
      <w:pPr>
        <w:jc w:val="center"/>
        <w:rPr>
          <w:rFonts w:ascii="Arial" w:hAnsi="Arial" w:cs="Arial"/>
          <w:b/>
          <w:bCs/>
        </w:rPr>
      </w:pPr>
    </w:p>
    <w:p w14:paraId="160C7EE9" w14:textId="77777777" w:rsidR="00824BF2" w:rsidRPr="007F3DDE" w:rsidRDefault="00824BF2" w:rsidP="00824BF2">
      <w:pPr>
        <w:jc w:val="center"/>
        <w:rPr>
          <w:rFonts w:ascii="Arial" w:hAnsi="Arial" w:cs="Arial"/>
          <w:b/>
          <w:bCs/>
        </w:rPr>
      </w:pPr>
    </w:p>
    <w:p w14:paraId="786D670A" w14:textId="77777777" w:rsidR="00824BF2" w:rsidRPr="007F3DDE" w:rsidRDefault="00824BF2" w:rsidP="00824BF2">
      <w:pPr>
        <w:jc w:val="center"/>
        <w:rPr>
          <w:rFonts w:ascii="Arial" w:hAnsi="Arial" w:cs="Arial"/>
          <w:b/>
          <w:bCs/>
        </w:rPr>
      </w:pPr>
    </w:p>
    <w:p w14:paraId="1816E5E5" w14:textId="77777777" w:rsidR="00824BF2" w:rsidRPr="007F3DDE" w:rsidRDefault="00824BF2" w:rsidP="00824BF2">
      <w:pPr>
        <w:jc w:val="center"/>
        <w:rPr>
          <w:rFonts w:ascii="Arial" w:hAnsi="Arial" w:cs="Arial"/>
          <w:b/>
          <w:bCs/>
        </w:rPr>
      </w:pPr>
    </w:p>
    <w:p w14:paraId="417E2E06" w14:textId="77777777" w:rsidR="00824BF2" w:rsidRPr="007F3DDE" w:rsidRDefault="00824BF2" w:rsidP="00824BF2">
      <w:pPr>
        <w:jc w:val="center"/>
        <w:rPr>
          <w:rFonts w:ascii="Arial" w:hAnsi="Arial" w:cs="Arial"/>
          <w:b/>
          <w:bCs/>
        </w:rPr>
      </w:pPr>
    </w:p>
    <w:p w14:paraId="20B87FFD" w14:textId="77777777" w:rsidR="00824BF2" w:rsidRPr="007F3DDE" w:rsidRDefault="00824BF2" w:rsidP="00824BF2">
      <w:pPr>
        <w:jc w:val="center"/>
        <w:rPr>
          <w:rFonts w:ascii="Arial" w:hAnsi="Arial" w:cs="Arial"/>
          <w:b/>
          <w:bCs/>
        </w:rPr>
      </w:pPr>
    </w:p>
    <w:p w14:paraId="6112BE49" w14:textId="77777777" w:rsidR="00824BF2" w:rsidRPr="007F3DDE" w:rsidRDefault="00824BF2" w:rsidP="00824BF2">
      <w:pPr>
        <w:jc w:val="center"/>
        <w:rPr>
          <w:rFonts w:ascii="Arial" w:hAnsi="Arial" w:cs="Arial"/>
          <w:b/>
          <w:bCs/>
        </w:rPr>
      </w:pPr>
    </w:p>
    <w:p w14:paraId="271AEB42" w14:textId="77777777" w:rsidR="00824BF2" w:rsidRPr="007F3DDE" w:rsidRDefault="00824BF2" w:rsidP="00824BF2">
      <w:pPr>
        <w:jc w:val="center"/>
        <w:rPr>
          <w:rFonts w:ascii="Arial" w:hAnsi="Arial" w:cs="Arial"/>
          <w:b/>
          <w:bCs/>
        </w:rPr>
      </w:pPr>
    </w:p>
    <w:p w14:paraId="4EC01CAA" w14:textId="77777777" w:rsidR="00824BF2" w:rsidRPr="007F3DDE" w:rsidRDefault="00824BF2" w:rsidP="00824BF2">
      <w:pPr>
        <w:jc w:val="center"/>
        <w:rPr>
          <w:rFonts w:ascii="Arial" w:hAnsi="Arial" w:cs="Arial"/>
          <w:b/>
          <w:bCs/>
        </w:rPr>
      </w:pPr>
    </w:p>
    <w:p w14:paraId="3B188FDB" w14:textId="5504AC65" w:rsidR="00824BF2" w:rsidRPr="007F3DDE" w:rsidRDefault="00824BF2" w:rsidP="00824BF2">
      <w:pPr>
        <w:jc w:val="center"/>
        <w:rPr>
          <w:rFonts w:ascii="Arial" w:hAnsi="Arial" w:cs="Arial"/>
          <w:b/>
          <w:bCs/>
        </w:rPr>
      </w:pPr>
      <w:r w:rsidRPr="007F3DDE">
        <w:rPr>
          <w:rFonts w:ascii="Arial" w:hAnsi="Arial" w:cs="Arial"/>
          <w:b/>
          <w:bCs/>
        </w:rPr>
        <w:t xml:space="preserve">BOGOTÁ D.C. </w:t>
      </w:r>
      <w:r w:rsidR="003819F3">
        <w:rPr>
          <w:rFonts w:ascii="Arial" w:hAnsi="Arial" w:cs="Arial"/>
          <w:b/>
          <w:bCs/>
        </w:rPr>
        <w:t>OCTUBRE</w:t>
      </w:r>
      <w:r w:rsidR="006516DD">
        <w:rPr>
          <w:rFonts w:ascii="Arial" w:hAnsi="Arial" w:cs="Arial"/>
          <w:b/>
          <w:bCs/>
        </w:rPr>
        <w:t xml:space="preserve"> </w:t>
      </w:r>
      <w:r>
        <w:rPr>
          <w:rFonts w:ascii="Arial" w:hAnsi="Arial" w:cs="Arial"/>
          <w:b/>
          <w:bCs/>
        </w:rPr>
        <w:t>201</w:t>
      </w:r>
      <w:r w:rsidR="003819F3">
        <w:rPr>
          <w:rFonts w:ascii="Arial" w:hAnsi="Arial" w:cs="Arial"/>
          <w:b/>
          <w:bCs/>
        </w:rPr>
        <w:t>9</w:t>
      </w:r>
    </w:p>
    <w:p w14:paraId="3853A631" w14:textId="77777777" w:rsidR="00824BF2" w:rsidRDefault="00824BF2">
      <w:pPr>
        <w:rPr>
          <w:rFonts w:ascii="Arial" w:hAnsi="Arial" w:cs="Arial"/>
          <w:b/>
          <w:color w:val="1F497D" w:themeColor="text2"/>
        </w:rPr>
      </w:pPr>
      <w:r>
        <w:rPr>
          <w:rFonts w:ascii="Arial" w:hAnsi="Arial" w:cs="Arial"/>
          <w:b/>
          <w:color w:val="1F497D" w:themeColor="text2"/>
        </w:rPr>
        <w:br w:type="page"/>
      </w:r>
    </w:p>
    <w:p w14:paraId="7C1B7346" w14:textId="77777777" w:rsidR="002F4024" w:rsidRDefault="002F4024" w:rsidP="00824BF2">
      <w:pPr>
        <w:autoSpaceDE w:val="0"/>
        <w:autoSpaceDN w:val="0"/>
        <w:adjustRightInd w:val="0"/>
        <w:jc w:val="both"/>
        <w:rPr>
          <w:rFonts w:ascii="Arial" w:hAnsi="Arial" w:cs="Arial"/>
          <w:b/>
        </w:rPr>
      </w:pPr>
    </w:p>
    <w:p w14:paraId="44223D97" w14:textId="77777777" w:rsidR="002F4024" w:rsidRDefault="002F4024" w:rsidP="00824BF2">
      <w:pPr>
        <w:autoSpaceDE w:val="0"/>
        <w:autoSpaceDN w:val="0"/>
        <w:adjustRightInd w:val="0"/>
        <w:jc w:val="both"/>
        <w:rPr>
          <w:rFonts w:ascii="Arial" w:hAnsi="Arial" w:cs="Arial"/>
          <w:b/>
        </w:rPr>
      </w:pPr>
    </w:p>
    <w:p w14:paraId="70A198C1" w14:textId="77777777" w:rsidR="002F4024" w:rsidRDefault="002F4024" w:rsidP="00824BF2">
      <w:pPr>
        <w:autoSpaceDE w:val="0"/>
        <w:autoSpaceDN w:val="0"/>
        <w:adjustRightInd w:val="0"/>
        <w:jc w:val="both"/>
        <w:rPr>
          <w:rFonts w:ascii="Arial" w:hAnsi="Arial" w:cs="Arial"/>
          <w:b/>
        </w:rPr>
      </w:pPr>
    </w:p>
    <w:p w14:paraId="026E0839" w14:textId="73A302F5" w:rsidR="00824BF2" w:rsidRDefault="00824BF2" w:rsidP="00824BF2">
      <w:pPr>
        <w:autoSpaceDE w:val="0"/>
        <w:autoSpaceDN w:val="0"/>
        <w:adjustRightInd w:val="0"/>
        <w:jc w:val="both"/>
        <w:rPr>
          <w:rFonts w:ascii="Arial" w:hAnsi="Arial" w:cs="Arial"/>
          <w:b/>
        </w:rPr>
      </w:pPr>
      <w:r w:rsidRPr="009868DD">
        <w:rPr>
          <w:rFonts w:ascii="Arial" w:hAnsi="Arial" w:cs="Arial"/>
          <w:b/>
        </w:rPr>
        <w:t>Agencia para la Reincorporación y la Normalización (ARN)</w:t>
      </w:r>
    </w:p>
    <w:p w14:paraId="4FB553FC" w14:textId="77777777" w:rsidR="00563B6A" w:rsidRPr="009868DD" w:rsidRDefault="00563B6A" w:rsidP="00824BF2">
      <w:pPr>
        <w:autoSpaceDE w:val="0"/>
        <w:autoSpaceDN w:val="0"/>
        <w:adjustRightInd w:val="0"/>
        <w:jc w:val="both"/>
        <w:rPr>
          <w:rFonts w:ascii="Arial" w:hAnsi="Arial" w:cs="Arial"/>
          <w:b/>
        </w:rPr>
      </w:pPr>
    </w:p>
    <w:p w14:paraId="523E1998" w14:textId="77777777" w:rsidR="002F4024" w:rsidRDefault="002F4024" w:rsidP="00824BF2">
      <w:pPr>
        <w:autoSpaceDE w:val="0"/>
        <w:autoSpaceDN w:val="0"/>
        <w:adjustRightInd w:val="0"/>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2279D7" w14:paraId="4B04F817" w14:textId="77777777" w:rsidTr="00563B6A">
        <w:tc>
          <w:tcPr>
            <w:tcW w:w="4957" w:type="dxa"/>
          </w:tcPr>
          <w:p w14:paraId="6E5FF58F"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Andrés Felipe Stapper</w:t>
            </w:r>
          </w:p>
          <w:p w14:paraId="725C6290"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 xml:space="preserve">Director General </w:t>
            </w:r>
          </w:p>
          <w:p w14:paraId="315DFFCF" w14:textId="77777777" w:rsidR="002279D7" w:rsidRPr="002279D7" w:rsidRDefault="002279D7" w:rsidP="00563B6A">
            <w:pPr>
              <w:autoSpaceDE w:val="0"/>
              <w:autoSpaceDN w:val="0"/>
              <w:adjustRightInd w:val="0"/>
              <w:rPr>
                <w:rFonts w:ascii="Arial" w:hAnsi="Arial" w:cs="Arial"/>
              </w:rPr>
            </w:pPr>
          </w:p>
          <w:p w14:paraId="7E2B870E"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Nelson Velandia</w:t>
            </w:r>
          </w:p>
          <w:p w14:paraId="66E922A3"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Director Programático de Reintegración</w:t>
            </w:r>
          </w:p>
          <w:p w14:paraId="4DD87340" w14:textId="77777777" w:rsidR="002279D7" w:rsidRPr="002279D7" w:rsidRDefault="002279D7" w:rsidP="00563B6A">
            <w:pPr>
              <w:autoSpaceDE w:val="0"/>
              <w:autoSpaceDN w:val="0"/>
              <w:adjustRightInd w:val="0"/>
              <w:rPr>
                <w:rFonts w:ascii="Arial" w:hAnsi="Arial" w:cs="Arial"/>
              </w:rPr>
            </w:pPr>
          </w:p>
          <w:p w14:paraId="588CDEEF" w14:textId="77777777" w:rsidR="00563B6A" w:rsidRDefault="002279D7" w:rsidP="00563B6A">
            <w:pPr>
              <w:autoSpaceDE w:val="0"/>
              <w:autoSpaceDN w:val="0"/>
              <w:adjustRightInd w:val="0"/>
              <w:rPr>
                <w:rFonts w:ascii="Arial" w:hAnsi="Arial" w:cs="Arial"/>
              </w:rPr>
            </w:pPr>
            <w:r w:rsidRPr="002279D7">
              <w:rPr>
                <w:rFonts w:ascii="Arial" w:hAnsi="Arial" w:cs="Arial"/>
              </w:rPr>
              <w:t xml:space="preserve">Cesar Norberto Albarracin Ochoa </w:t>
            </w:r>
          </w:p>
          <w:p w14:paraId="03CA467B" w14:textId="13B9C37A" w:rsidR="002279D7" w:rsidRPr="002279D7" w:rsidRDefault="002279D7" w:rsidP="00563B6A">
            <w:pPr>
              <w:autoSpaceDE w:val="0"/>
              <w:autoSpaceDN w:val="0"/>
              <w:adjustRightInd w:val="0"/>
              <w:rPr>
                <w:rFonts w:ascii="Arial" w:hAnsi="Arial" w:cs="Arial"/>
              </w:rPr>
            </w:pPr>
            <w:r w:rsidRPr="002279D7">
              <w:rPr>
                <w:rFonts w:ascii="Arial" w:hAnsi="Arial" w:cs="Arial"/>
              </w:rPr>
              <w:t>Secretario General</w:t>
            </w:r>
          </w:p>
          <w:p w14:paraId="1BFBFCF1" w14:textId="77777777" w:rsidR="002279D7" w:rsidRPr="002279D7" w:rsidRDefault="002279D7" w:rsidP="00563B6A">
            <w:pPr>
              <w:autoSpaceDE w:val="0"/>
              <w:autoSpaceDN w:val="0"/>
              <w:adjustRightInd w:val="0"/>
              <w:rPr>
                <w:rFonts w:ascii="Arial" w:hAnsi="Arial" w:cs="Arial"/>
              </w:rPr>
            </w:pPr>
          </w:p>
          <w:p w14:paraId="2D2372FC"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Celmira Frasser Acevedo</w:t>
            </w:r>
          </w:p>
          <w:p w14:paraId="43FEF853"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Jefe Oficina Asesora de Planeación</w:t>
            </w:r>
          </w:p>
          <w:p w14:paraId="72EBBA43" w14:textId="77777777" w:rsidR="00563B6A" w:rsidRPr="002279D7" w:rsidRDefault="00563B6A" w:rsidP="00563B6A">
            <w:pPr>
              <w:autoSpaceDE w:val="0"/>
              <w:autoSpaceDN w:val="0"/>
              <w:adjustRightInd w:val="0"/>
              <w:rPr>
                <w:rFonts w:ascii="Arial" w:hAnsi="Arial" w:cs="Arial"/>
              </w:rPr>
            </w:pPr>
          </w:p>
          <w:p w14:paraId="0B9BBFC8"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Luz Marcela Ramírez Vélez</w:t>
            </w:r>
          </w:p>
          <w:p w14:paraId="7119125A" w14:textId="51E7E1EB" w:rsidR="002279D7" w:rsidRDefault="002279D7" w:rsidP="00563B6A">
            <w:pPr>
              <w:autoSpaceDE w:val="0"/>
              <w:autoSpaceDN w:val="0"/>
              <w:adjustRightInd w:val="0"/>
              <w:rPr>
                <w:rFonts w:ascii="Arial" w:hAnsi="Arial" w:cs="Arial"/>
              </w:rPr>
            </w:pPr>
            <w:r w:rsidRPr="002279D7">
              <w:rPr>
                <w:rFonts w:ascii="Arial" w:hAnsi="Arial" w:cs="Arial"/>
              </w:rPr>
              <w:t>Jefe Oficina de Tecnologías y de la Información</w:t>
            </w:r>
          </w:p>
          <w:p w14:paraId="47D2D04F" w14:textId="7D8E3BAA" w:rsidR="00563B6A" w:rsidRDefault="00563B6A" w:rsidP="00563B6A">
            <w:pPr>
              <w:autoSpaceDE w:val="0"/>
              <w:autoSpaceDN w:val="0"/>
              <w:adjustRightInd w:val="0"/>
              <w:rPr>
                <w:rFonts w:ascii="Arial" w:hAnsi="Arial" w:cs="Arial"/>
              </w:rPr>
            </w:pPr>
          </w:p>
          <w:p w14:paraId="49403868" w14:textId="77777777" w:rsidR="00563B6A" w:rsidRPr="00563B6A" w:rsidRDefault="00563B6A" w:rsidP="00563B6A">
            <w:pPr>
              <w:autoSpaceDE w:val="0"/>
              <w:autoSpaceDN w:val="0"/>
              <w:adjustRightInd w:val="0"/>
              <w:jc w:val="both"/>
              <w:rPr>
                <w:rFonts w:ascii="Arial" w:hAnsi="Arial" w:cs="Arial"/>
              </w:rPr>
            </w:pPr>
            <w:r w:rsidRPr="00563B6A">
              <w:rPr>
                <w:rFonts w:ascii="Arial" w:hAnsi="Arial" w:cs="Arial"/>
              </w:rPr>
              <w:t>Evelyn Suárez Elbeye</w:t>
            </w:r>
          </w:p>
          <w:p w14:paraId="3FC0D0FD" w14:textId="77777777" w:rsidR="00563B6A" w:rsidRPr="00563B6A" w:rsidRDefault="00563B6A" w:rsidP="00563B6A">
            <w:pPr>
              <w:autoSpaceDE w:val="0"/>
              <w:autoSpaceDN w:val="0"/>
              <w:adjustRightInd w:val="0"/>
              <w:jc w:val="both"/>
              <w:rPr>
                <w:rFonts w:ascii="Arial" w:hAnsi="Arial" w:cs="Arial"/>
              </w:rPr>
            </w:pPr>
            <w:r w:rsidRPr="00563B6A">
              <w:rPr>
                <w:rFonts w:ascii="Arial" w:hAnsi="Arial" w:cs="Arial"/>
              </w:rPr>
              <w:t>Jefe Oficina Comunicaciones</w:t>
            </w:r>
          </w:p>
          <w:p w14:paraId="1A94600D" w14:textId="77777777" w:rsidR="00563B6A" w:rsidRPr="00563B6A" w:rsidRDefault="00563B6A" w:rsidP="00563B6A">
            <w:pPr>
              <w:autoSpaceDE w:val="0"/>
              <w:autoSpaceDN w:val="0"/>
              <w:adjustRightInd w:val="0"/>
              <w:jc w:val="both"/>
              <w:rPr>
                <w:rFonts w:ascii="Arial" w:hAnsi="Arial" w:cs="Arial"/>
              </w:rPr>
            </w:pPr>
          </w:p>
          <w:p w14:paraId="5EC9AD55" w14:textId="17C16775" w:rsidR="00563B6A" w:rsidRDefault="0003229F" w:rsidP="00563B6A">
            <w:pPr>
              <w:autoSpaceDE w:val="0"/>
              <w:autoSpaceDN w:val="0"/>
              <w:adjustRightInd w:val="0"/>
              <w:jc w:val="both"/>
              <w:rPr>
                <w:rFonts w:ascii="Arial" w:hAnsi="Arial" w:cs="Arial"/>
              </w:rPr>
            </w:pPr>
            <w:r w:rsidRPr="0003229F">
              <w:rPr>
                <w:rFonts w:ascii="Arial" w:hAnsi="Arial" w:cs="Arial"/>
              </w:rPr>
              <w:t>Javier Augusto Sarmiento Olarte</w:t>
            </w:r>
            <w:r w:rsidR="00563B6A" w:rsidRPr="00563B6A">
              <w:rPr>
                <w:rFonts w:ascii="Arial" w:hAnsi="Arial" w:cs="Arial"/>
              </w:rPr>
              <w:t xml:space="preserve"> </w:t>
            </w:r>
          </w:p>
          <w:p w14:paraId="4935830D" w14:textId="2F5158D5" w:rsidR="00563B6A" w:rsidRDefault="00563B6A" w:rsidP="00563B6A">
            <w:pPr>
              <w:autoSpaceDE w:val="0"/>
              <w:autoSpaceDN w:val="0"/>
              <w:adjustRightInd w:val="0"/>
              <w:jc w:val="both"/>
              <w:rPr>
                <w:rFonts w:ascii="Arial" w:hAnsi="Arial" w:cs="Arial"/>
              </w:rPr>
            </w:pPr>
            <w:r w:rsidRPr="00563B6A">
              <w:rPr>
                <w:rFonts w:ascii="Arial" w:hAnsi="Arial" w:cs="Arial"/>
              </w:rPr>
              <w:t>Jefe Oficina Asesora Jurídica</w:t>
            </w:r>
          </w:p>
          <w:p w14:paraId="14E5CCAB" w14:textId="77777777" w:rsidR="00563B6A" w:rsidRDefault="00563B6A" w:rsidP="00563B6A">
            <w:pPr>
              <w:autoSpaceDE w:val="0"/>
              <w:autoSpaceDN w:val="0"/>
              <w:adjustRightInd w:val="0"/>
              <w:jc w:val="both"/>
              <w:rPr>
                <w:rFonts w:ascii="Arial" w:hAnsi="Arial" w:cs="Arial"/>
              </w:rPr>
            </w:pPr>
          </w:p>
          <w:p w14:paraId="6718F3EB" w14:textId="77777777" w:rsidR="00563B6A" w:rsidRPr="00563B6A" w:rsidRDefault="00563B6A" w:rsidP="00563B6A">
            <w:pPr>
              <w:autoSpaceDE w:val="0"/>
              <w:autoSpaceDN w:val="0"/>
              <w:adjustRightInd w:val="0"/>
              <w:rPr>
                <w:rFonts w:ascii="Arial" w:hAnsi="Arial" w:cs="Arial"/>
              </w:rPr>
            </w:pPr>
            <w:r w:rsidRPr="00563B6A">
              <w:rPr>
                <w:rFonts w:ascii="Arial" w:hAnsi="Arial" w:cs="Arial"/>
              </w:rPr>
              <w:t>Natalia Salazar Espinosa</w:t>
            </w:r>
          </w:p>
          <w:p w14:paraId="43527A3A" w14:textId="77777777" w:rsidR="00563B6A" w:rsidRPr="00563B6A" w:rsidRDefault="00563B6A" w:rsidP="00563B6A">
            <w:pPr>
              <w:autoSpaceDE w:val="0"/>
              <w:autoSpaceDN w:val="0"/>
              <w:adjustRightInd w:val="0"/>
              <w:rPr>
                <w:rFonts w:ascii="Arial" w:hAnsi="Arial" w:cs="Arial"/>
              </w:rPr>
            </w:pPr>
            <w:r w:rsidRPr="00563B6A">
              <w:rPr>
                <w:rFonts w:ascii="Arial" w:hAnsi="Arial" w:cs="Arial"/>
              </w:rPr>
              <w:t xml:space="preserve">Asesora de la Dirección General y Coordinadora Grupo de Corresponsabilidad </w:t>
            </w:r>
          </w:p>
          <w:p w14:paraId="4E27E693" w14:textId="5EB28395" w:rsidR="00563B6A" w:rsidRDefault="00563B6A" w:rsidP="00563B6A">
            <w:pPr>
              <w:autoSpaceDE w:val="0"/>
              <w:autoSpaceDN w:val="0"/>
              <w:adjustRightInd w:val="0"/>
              <w:rPr>
                <w:rFonts w:ascii="Arial" w:hAnsi="Arial" w:cs="Arial"/>
              </w:rPr>
            </w:pPr>
          </w:p>
          <w:p w14:paraId="14D449BF" w14:textId="77777777" w:rsidR="00563B6A" w:rsidRPr="00563B6A" w:rsidRDefault="00563B6A" w:rsidP="00563B6A">
            <w:pPr>
              <w:autoSpaceDE w:val="0"/>
              <w:autoSpaceDN w:val="0"/>
              <w:adjustRightInd w:val="0"/>
              <w:rPr>
                <w:rFonts w:ascii="Arial" w:hAnsi="Arial" w:cs="Arial"/>
              </w:rPr>
            </w:pPr>
            <w:r w:rsidRPr="00563B6A">
              <w:rPr>
                <w:rFonts w:ascii="Arial" w:hAnsi="Arial" w:cs="Arial"/>
              </w:rPr>
              <w:t xml:space="preserve">Jorge Ignacio Álvarez Lopez </w:t>
            </w:r>
          </w:p>
          <w:p w14:paraId="2F1DE773" w14:textId="77777777" w:rsidR="00563B6A" w:rsidRPr="002279D7" w:rsidRDefault="00563B6A" w:rsidP="00563B6A">
            <w:pPr>
              <w:autoSpaceDE w:val="0"/>
              <w:autoSpaceDN w:val="0"/>
              <w:adjustRightInd w:val="0"/>
              <w:rPr>
                <w:rFonts w:ascii="Arial" w:hAnsi="Arial" w:cs="Arial"/>
              </w:rPr>
            </w:pPr>
            <w:r w:rsidRPr="00563B6A">
              <w:rPr>
                <w:rFonts w:ascii="Arial" w:hAnsi="Arial" w:cs="Arial"/>
              </w:rPr>
              <w:t>Subdirector Administrativo</w:t>
            </w:r>
          </w:p>
          <w:p w14:paraId="016EDB00" w14:textId="77777777" w:rsidR="00563B6A" w:rsidRPr="00563B6A" w:rsidRDefault="00563B6A" w:rsidP="00563B6A">
            <w:pPr>
              <w:autoSpaceDE w:val="0"/>
              <w:autoSpaceDN w:val="0"/>
              <w:adjustRightInd w:val="0"/>
              <w:rPr>
                <w:rFonts w:ascii="Arial" w:hAnsi="Arial" w:cs="Arial"/>
              </w:rPr>
            </w:pPr>
          </w:p>
          <w:p w14:paraId="6BC577A2" w14:textId="77777777" w:rsidR="00563B6A" w:rsidRPr="00563B6A" w:rsidRDefault="00563B6A" w:rsidP="00563B6A">
            <w:pPr>
              <w:autoSpaceDE w:val="0"/>
              <w:autoSpaceDN w:val="0"/>
              <w:adjustRightInd w:val="0"/>
              <w:rPr>
                <w:rFonts w:ascii="Arial" w:hAnsi="Arial" w:cs="Arial"/>
              </w:rPr>
            </w:pPr>
          </w:p>
          <w:p w14:paraId="68DD6018" w14:textId="77777777" w:rsidR="002279D7" w:rsidRDefault="002279D7" w:rsidP="00563B6A">
            <w:pPr>
              <w:autoSpaceDE w:val="0"/>
              <w:autoSpaceDN w:val="0"/>
              <w:adjustRightInd w:val="0"/>
              <w:rPr>
                <w:rFonts w:ascii="Arial" w:hAnsi="Arial" w:cs="Arial"/>
              </w:rPr>
            </w:pPr>
          </w:p>
        </w:tc>
        <w:tc>
          <w:tcPr>
            <w:tcW w:w="4388" w:type="dxa"/>
          </w:tcPr>
          <w:p w14:paraId="13CA93B6" w14:textId="2944FB8F" w:rsidR="00563B6A" w:rsidRPr="00563B6A" w:rsidRDefault="00563B6A" w:rsidP="00563B6A">
            <w:pPr>
              <w:autoSpaceDE w:val="0"/>
              <w:autoSpaceDN w:val="0"/>
              <w:adjustRightInd w:val="0"/>
              <w:rPr>
                <w:rFonts w:ascii="Arial" w:hAnsi="Arial" w:cs="Arial"/>
              </w:rPr>
            </w:pPr>
            <w:r w:rsidRPr="00563B6A">
              <w:rPr>
                <w:rFonts w:ascii="Arial" w:hAnsi="Arial" w:cs="Arial"/>
              </w:rPr>
              <w:t>Juan Carlos Herrán Vélez</w:t>
            </w:r>
          </w:p>
          <w:p w14:paraId="5D916CF4" w14:textId="77777777" w:rsidR="00563B6A" w:rsidRPr="00563B6A" w:rsidRDefault="00563B6A" w:rsidP="00563B6A">
            <w:pPr>
              <w:autoSpaceDE w:val="0"/>
              <w:autoSpaceDN w:val="0"/>
              <w:adjustRightInd w:val="0"/>
              <w:rPr>
                <w:rFonts w:ascii="Arial" w:hAnsi="Arial" w:cs="Arial"/>
              </w:rPr>
            </w:pPr>
            <w:r w:rsidRPr="00563B6A">
              <w:rPr>
                <w:rFonts w:ascii="Arial" w:hAnsi="Arial" w:cs="Arial"/>
              </w:rPr>
              <w:t>Subdirector Financiero</w:t>
            </w:r>
          </w:p>
          <w:p w14:paraId="589C88F6" w14:textId="77777777" w:rsidR="00563B6A" w:rsidRDefault="00563B6A" w:rsidP="00563B6A">
            <w:pPr>
              <w:autoSpaceDE w:val="0"/>
              <w:autoSpaceDN w:val="0"/>
              <w:adjustRightInd w:val="0"/>
              <w:rPr>
                <w:rFonts w:ascii="Arial" w:hAnsi="Arial" w:cs="Arial"/>
              </w:rPr>
            </w:pPr>
          </w:p>
          <w:p w14:paraId="3E13DC2D" w14:textId="26C7C350" w:rsidR="00563B6A" w:rsidRPr="00563B6A" w:rsidRDefault="00563B6A" w:rsidP="00563B6A">
            <w:pPr>
              <w:autoSpaceDE w:val="0"/>
              <w:autoSpaceDN w:val="0"/>
              <w:adjustRightInd w:val="0"/>
              <w:rPr>
                <w:rFonts w:ascii="Arial" w:hAnsi="Arial" w:cs="Arial"/>
              </w:rPr>
            </w:pPr>
            <w:r w:rsidRPr="00563B6A">
              <w:rPr>
                <w:rFonts w:ascii="Arial" w:hAnsi="Arial" w:cs="Arial"/>
              </w:rPr>
              <w:t>María Paola Molina</w:t>
            </w:r>
            <w:r w:rsidRPr="00563B6A">
              <w:rPr>
                <w:rFonts w:ascii="Arial" w:hAnsi="Arial" w:cs="Arial"/>
              </w:rPr>
              <w:tab/>
            </w:r>
          </w:p>
          <w:p w14:paraId="668C22AC" w14:textId="655857BD" w:rsidR="00563B6A" w:rsidRPr="00563B6A" w:rsidRDefault="00563B6A" w:rsidP="00563B6A">
            <w:pPr>
              <w:autoSpaceDE w:val="0"/>
              <w:autoSpaceDN w:val="0"/>
              <w:adjustRightInd w:val="0"/>
              <w:rPr>
                <w:rFonts w:ascii="Arial" w:hAnsi="Arial" w:cs="Arial"/>
              </w:rPr>
            </w:pPr>
            <w:r w:rsidRPr="00563B6A">
              <w:rPr>
                <w:rFonts w:ascii="Arial" w:hAnsi="Arial" w:cs="Arial"/>
              </w:rPr>
              <w:t>Subdirectora Seguimiento</w:t>
            </w:r>
          </w:p>
          <w:p w14:paraId="79FBB625" w14:textId="77777777" w:rsidR="00563B6A" w:rsidRDefault="00563B6A" w:rsidP="00563B6A">
            <w:pPr>
              <w:autoSpaceDE w:val="0"/>
              <w:autoSpaceDN w:val="0"/>
              <w:adjustRightInd w:val="0"/>
              <w:rPr>
                <w:rFonts w:ascii="Arial" w:hAnsi="Arial" w:cs="Arial"/>
              </w:rPr>
            </w:pPr>
          </w:p>
          <w:p w14:paraId="291B214A" w14:textId="083F285A" w:rsidR="00563B6A" w:rsidRPr="00563B6A" w:rsidRDefault="00563B6A" w:rsidP="00563B6A">
            <w:pPr>
              <w:autoSpaceDE w:val="0"/>
              <w:autoSpaceDN w:val="0"/>
              <w:adjustRightInd w:val="0"/>
              <w:rPr>
                <w:rFonts w:ascii="Arial" w:hAnsi="Arial" w:cs="Arial"/>
              </w:rPr>
            </w:pPr>
            <w:r w:rsidRPr="00563B6A">
              <w:rPr>
                <w:rFonts w:ascii="Arial" w:hAnsi="Arial" w:cs="Arial"/>
              </w:rPr>
              <w:t>Diego Flórez Corso</w:t>
            </w:r>
          </w:p>
          <w:p w14:paraId="10D8D094" w14:textId="77777777" w:rsidR="00563B6A" w:rsidRPr="00563B6A" w:rsidRDefault="00563B6A" w:rsidP="00563B6A">
            <w:pPr>
              <w:autoSpaceDE w:val="0"/>
              <w:autoSpaceDN w:val="0"/>
              <w:adjustRightInd w:val="0"/>
              <w:rPr>
                <w:rFonts w:ascii="Arial" w:hAnsi="Arial" w:cs="Arial"/>
              </w:rPr>
            </w:pPr>
            <w:r w:rsidRPr="00563B6A">
              <w:rPr>
                <w:rFonts w:ascii="Arial" w:hAnsi="Arial" w:cs="Arial"/>
              </w:rPr>
              <w:t>Subdirector Gestión Legal</w:t>
            </w:r>
          </w:p>
          <w:p w14:paraId="16D77873" w14:textId="77777777" w:rsidR="00563B6A" w:rsidRDefault="00563B6A" w:rsidP="00563B6A">
            <w:pPr>
              <w:autoSpaceDE w:val="0"/>
              <w:autoSpaceDN w:val="0"/>
              <w:adjustRightInd w:val="0"/>
              <w:rPr>
                <w:rFonts w:ascii="Arial" w:hAnsi="Arial" w:cs="Arial"/>
              </w:rPr>
            </w:pPr>
          </w:p>
          <w:p w14:paraId="20B0E0A9" w14:textId="4887A526" w:rsidR="00563B6A" w:rsidRPr="00563B6A" w:rsidRDefault="00563B6A" w:rsidP="00563B6A">
            <w:pPr>
              <w:autoSpaceDE w:val="0"/>
              <w:autoSpaceDN w:val="0"/>
              <w:adjustRightInd w:val="0"/>
              <w:rPr>
                <w:rFonts w:ascii="Arial" w:hAnsi="Arial" w:cs="Arial"/>
              </w:rPr>
            </w:pPr>
            <w:r w:rsidRPr="00563B6A">
              <w:rPr>
                <w:rFonts w:ascii="Arial" w:hAnsi="Arial" w:cs="Arial"/>
              </w:rPr>
              <w:t>Mónica Bernal Vanegas</w:t>
            </w:r>
          </w:p>
          <w:p w14:paraId="024C8F33" w14:textId="61110777" w:rsidR="00563B6A" w:rsidRPr="00563B6A" w:rsidRDefault="00563B6A" w:rsidP="00563B6A">
            <w:pPr>
              <w:autoSpaceDE w:val="0"/>
              <w:autoSpaceDN w:val="0"/>
              <w:adjustRightInd w:val="0"/>
              <w:rPr>
                <w:rFonts w:ascii="Arial" w:hAnsi="Arial" w:cs="Arial"/>
              </w:rPr>
            </w:pPr>
            <w:r w:rsidRPr="00563B6A">
              <w:rPr>
                <w:rFonts w:ascii="Arial" w:hAnsi="Arial" w:cs="Arial"/>
              </w:rPr>
              <w:t>Asesora Talento Humano</w:t>
            </w:r>
          </w:p>
          <w:p w14:paraId="74BF118B" w14:textId="77777777" w:rsidR="00563B6A" w:rsidRDefault="00563B6A" w:rsidP="00563B6A">
            <w:pPr>
              <w:autoSpaceDE w:val="0"/>
              <w:autoSpaceDN w:val="0"/>
              <w:adjustRightInd w:val="0"/>
              <w:rPr>
                <w:rFonts w:ascii="Arial" w:hAnsi="Arial" w:cs="Arial"/>
              </w:rPr>
            </w:pPr>
          </w:p>
          <w:p w14:paraId="4E1E3AAB" w14:textId="63349EDB" w:rsidR="00563B6A" w:rsidRPr="00563B6A" w:rsidRDefault="00563B6A" w:rsidP="00563B6A">
            <w:pPr>
              <w:autoSpaceDE w:val="0"/>
              <w:autoSpaceDN w:val="0"/>
              <w:adjustRightInd w:val="0"/>
              <w:rPr>
                <w:rFonts w:ascii="Arial" w:hAnsi="Arial" w:cs="Arial"/>
              </w:rPr>
            </w:pPr>
            <w:r w:rsidRPr="00563B6A">
              <w:rPr>
                <w:rFonts w:ascii="Arial" w:hAnsi="Arial" w:cs="Arial"/>
              </w:rPr>
              <w:t>Eduardo Antonio Sanguinetti</w:t>
            </w:r>
          </w:p>
          <w:p w14:paraId="6970418D" w14:textId="78BD933A" w:rsidR="00563B6A" w:rsidRDefault="00563B6A" w:rsidP="00563B6A">
            <w:pPr>
              <w:autoSpaceDE w:val="0"/>
              <w:autoSpaceDN w:val="0"/>
              <w:adjustRightInd w:val="0"/>
              <w:rPr>
                <w:rFonts w:ascii="Arial" w:hAnsi="Arial" w:cs="Arial"/>
              </w:rPr>
            </w:pPr>
            <w:r w:rsidRPr="00563B6A">
              <w:rPr>
                <w:rFonts w:ascii="Arial" w:hAnsi="Arial" w:cs="Arial"/>
              </w:rPr>
              <w:t>Asesor Grupo Control Interno de Gestión</w:t>
            </w:r>
          </w:p>
          <w:p w14:paraId="7F5D92F8" w14:textId="77777777" w:rsidR="00563B6A" w:rsidRDefault="00563B6A" w:rsidP="00563B6A">
            <w:pPr>
              <w:autoSpaceDE w:val="0"/>
              <w:autoSpaceDN w:val="0"/>
              <w:adjustRightInd w:val="0"/>
              <w:rPr>
                <w:rFonts w:ascii="Arial" w:hAnsi="Arial" w:cs="Arial"/>
              </w:rPr>
            </w:pPr>
          </w:p>
          <w:p w14:paraId="7BF6ACA6" w14:textId="128FB43D" w:rsidR="002279D7" w:rsidRPr="002279D7" w:rsidRDefault="002279D7" w:rsidP="00563B6A">
            <w:pPr>
              <w:autoSpaceDE w:val="0"/>
              <w:autoSpaceDN w:val="0"/>
              <w:adjustRightInd w:val="0"/>
              <w:rPr>
                <w:rFonts w:ascii="Arial" w:hAnsi="Arial" w:cs="Arial"/>
              </w:rPr>
            </w:pPr>
            <w:r w:rsidRPr="002279D7">
              <w:rPr>
                <w:rFonts w:ascii="Arial" w:hAnsi="Arial" w:cs="Arial"/>
              </w:rPr>
              <w:t>María Paola Molina</w:t>
            </w:r>
            <w:r w:rsidRPr="002279D7">
              <w:rPr>
                <w:rFonts w:ascii="Arial" w:hAnsi="Arial" w:cs="Arial"/>
              </w:rPr>
              <w:tab/>
            </w:r>
          </w:p>
          <w:p w14:paraId="414A4C79"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Subdirectora Seguimiento</w:t>
            </w:r>
          </w:p>
          <w:p w14:paraId="70A40C63" w14:textId="77777777" w:rsidR="00563B6A" w:rsidRPr="002279D7" w:rsidRDefault="00563B6A" w:rsidP="00563B6A">
            <w:pPr>
              <w:autoSpaceDE w:val="0"/>
              <w:autoSpaceDN w:val="0"/>
              <w:adjustRightInd w:val="0"/>
              <w:rPr>
                <w:rFonts w:ascii="Arial" w:hAnsi="Arial" w:cs="Arial"/>
              </w:rPr>
            </w:pPr>
          </w:p>
          <w:p w14:paraId="5FA78436"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Diego Flórez Corso</w:t>
            </w:r>
          </w:p>
          <w:p w14:paraId="535A6A11" w14:textId="092AE300" w:rsidR="002279D7" w:rsidRDefault="002279D7" w:rsidP="00563B6A">
            <w:pPr>
              <w:autoSpaceDE w:val="0"/>
              <w:autoSpaceDN w:val="0"/>
              <w:adjustRightInd w:val="0"/>
              <w:rPr>
                <w:rFonts w:ascii="Arial" w:hAnsi="Arial" w:cs="Arial"/>
              </w:rPr>
            </w:pPr>
            <w:r w:rsidRPr="002279D7">
              <w:rPr>
                <w:rFonts w:ascii="Arial" w:hAnsi="Arial" w:cs="Arial"/>
              </w:rPr>
              <w:t>Subdirector Gestión Legal</w:t>
            </w:r>
          </w:p>
          <w:p w14:paraId="6D5F6742" w14:textId="77777777" w:rsidR="00563B6A" w:rsidRPr="002279D7" w:rsidRDefault="00563B6A" w:rsidP="00563B6A">
            <w:pPr>
              <w:autoSpaceDE w:val="0"/>
              <w:autoSpaceDN w:val="0"/>
              <w:adjustRightInd w:val="0"/>
              <w:rPr>
                <w:rFonts w:ascii="Arial" w:hAnsi="Arial" w:cs="Arial"/>
              </w:rPr>
            </w:pPr>
          </w:p>
          <w:p w14:paraId="4EA3FABF"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Mónica Bernal Vanegas</w:t>
            </w:r>
          </w:p>
          <w:p w14:paraId="031A6EA0" w14:textId="25E742C9" w:rsidR="00563B6A" w:rsidRDefault="002279D7" w:rsidP="00563B6A">
            <w:pPr>
              <w:autoSpaceDE w:val="0"/>
              <w:autoSpaceDN w:val="0"/>
              <w:adjustRightInd w:val="0"/>
              <w:rPr>
                <w:rFonts w:ascii="Arial" w:hAnsi="Arial" w:cs="Arial"/>
              </w:rPr>
            </w:pPr>
            <w:r w:rsidRPr="002279D7">
              <w:rPr>
                <w:rFonts w:ascii="Arial" w:hAnsi="Arial" w:cs="Arial"/>
              </w:rPr>
              <w:t>Asesora Talento Humano</w:t>
            </w:r>
          </w:p>
          <w:p w14:paraId="2564C506" w14:textId="77777777" w:rsidR="00563B6A" w:rsidRPr="002279D7" w:rsidRDefault="00563B6A" w:rsidP="00563B6A">
            <w:pPr>
              <w:autoSpaceDE w:val="0"/>
              <w:autoSpaceDN w:val="0"/>
              <w:adjustRightInd w:val="0"/>
              <w:rPr>
                <w:rFonts w:ascii="Arial" w:hAnsi="Arial" w:cs="Arial"/>
              </w:rPr>
            </w:pPr>
          </w:p>
          <w:p w14:paraId="10763660" w14:textId="77777777" w:rsidR="002279D7" w:rsidRPr="002279D7" w:rsidRDefault="002279D7" w:rsidP="00563B6A">
            <w:pPr>
              <w:autoSpaceDE w:val="0"/>
              <w:autoSpaceDN w:val="0"/>
              <w:adjustRightInd w:val="0"/>
              <w:rPr>
                <w:rFonts w:ascii="Arial" w:hAnsi="Arial" w:cs="Arial"/>
              </w:rPr>
            </w:pPr>
            <w:r w:rsidRPr="002279D7">
              <w:rPr>
                <w:rFonts w:ascii="Arial" w:hAnsi="Arial" w:cs="Arial"/>
              </w:rPr>
              <w:t>Eduardo Antonio Sanguinetti</w:t>
            </w:r>
          </w:p>
          <w:p w14:paraId="0FBC6F42" w14:textId="2210A85D" w:rsidR="002279D7" w:rsidRDefault="002279D7" w:rsidP="00563B6A">
            <w:pPr>
              <w:autoSpaceDE w:val="0"/>
              <w:autoSpaceDN w:val="0"/>
              <w:adjustRightInd w:val="0"/>
              <w:rPr>
                <w:rFonts w:ascii="Arial" w:hAnsi="Arial" w:cs="Arial"/>
              </w:rPr>
            </w:pPr>
            <w:r w:rsidRPr="002279D7">
              <w:rPr>
                <w:rFonts w:ascii="Arial" w:hAnsi="Arial" w:cs="Arial"/>
              </w:rPr>
              <w:t>Asesor Grupo Control Interno de Gestión</w:t>
            </w:r>
          </w:p>
        </w:tc>
      </w:tr>
    </w:tbl>
    <w:p w14:paraId="2E55F27E" w14:textId="2E38C7C3" w:rsidR="002F4024" w:rsidRDefault="002F4024" w:rsidP="00563B6A">
      <w:pPr>
        <w:autoSpaceDE w:val="0"/>
        <w:autoSpaceDN w:val="0"/>
        <w:adjustRightInd w:val="0"/>
        <w:jc w:val="both"/>
        <w:rPr>
          <w:rFonts w:ascii="Arial" w:hAnsi="Arial" w:cs="Arial"/>
        </w:rPr>
      </w:pPr>
    </w:p>
    <w:p w14:paraId="5354433A" w14:textId="62A3FB88" w:rsidR="00563B6A" w:rsidRDefault="00563B6A" w:rsidP="00563B6A">
      <w:pPr>
        <w:autoSpaceDE w:val="0"/>
        <w:autoSpaceDN w:val="0"/>
        <w:adjustRightInd w:val="0"/>
        <w:jc w:val="both"/>
        <w:rPr>
          <w:rFonts w:ascii="Arial" w:hAnsi="Arial" w:cs="Arial"/>
        </w:rPr>
      </w:pPr>
      <w:bookmarkStart w:id="1" w:name="_GoBack"/>
      <w:bookmarkEnd w:id="1"/>
    </w:p>
    <w:p w14:paraId="47F58D16" w14:textId="3232686C" w:rsidR="00563B6A" w:rsidRDefault="00563B6A" w:rsidP="00563B6A">
      <w:pPr>
        <w:autoSpaceDE w:val="0"/>
        <w:autoSpaceDN w:val="0"/>
        <w:adjustRightInd w:val="0"/>
        <w:jc w:val="both"/>
        <w:rPr>
          <w:rFonts w:ascii="Arial" w:hAnsi="Arial" w:cs="Arial"/>
        </w:rPr>
      </w:pPr>
    </w:p>
    <w:p w14:paraId="52DCD27F" w14:textId="7C84351D" w:rsidR="00563B6A" w:rsidRDefault="00563B6A" w:rsidP="00563B6A">
      <w:pPr>
        <w:autoSpaceDE w:val="0"/>
        <w:autoSpaceDN w:val="0"/>
        <w:adjustRightInd w:val="0"/>
        <w:jc w:val="both"/>
        <w:rPr>
          <w:rFonts w:ascii="Arial" w:hAnsi="Arial" w:cs="Arial"/>
        </w:rPr>
      </w:pPr>
    </w:p>
    <w:p w14:paraId="76F697B6" w14:textId="6D271CD2" w:rsidR="00563B6A" w:rsidRDefault="00563B6A" w:rsidP="00563B6A">
      <w:pPr>
        <w:autoSpaceDE w:val="0"/>
        <w:autoSpaceDN w:val="0"/>
        <w:adjustRightInd w:val="0"/>
        <w:jc w:val="both"/>
        <w:rPr>
          <w:rFonts w:ascii="Arial" w:hAnsi="Arial" w:cs="Arial"/>
        </w:rPr>
      </w:pPr>
    </w:p>
    <w:p w14:paraId="1089A04C" w14:textId="0AD74EC4" w:rsidR="00563B6A" w:rsidRDefault="00563B6A" w:rsidP="00563B6A">
      <w:pPr>
        <w:autoSpaceDE w:val="0"/>
        <w:autoSpaceDN w:val="0"/>
        <w:adjustRightInd w:val="0"/>
        <w:jc w:val="both"/>
        <w:rPr>
          <w:rFonts w:ascii="Arial" w:hAnsi="Arial" w:cs="Arial"/>
        </w:rPr>
      </w:pPr>
    </w:p>
    <w:p w14:paraId="00F56FCD" w14:textId="62CEC098" w:rsidR="00563B6A" w:rsidRDefault="00563B6A" w:rsidP="00563B6A">
      <w:pPr>
        <w:autoSpaceDE w:val="0"/>
        <w:autoSpaceDN w:val="0"/>
        <w:adjustRightInd w:val="0"/>
        <w:jc w:val="both"/>
        <w:rPr>
          <w:rFonts w:ascii="Arial" w:hAnsi="Arial" w:cs="Arial"/>
        </w:rPr>
      </w:pPr>
    </w:p>
    <w:p w14:paraId="30BF7F1B" w14:textId="3D7C05BA" w:rsidR="00563B6A" w:rsidRDefault="00563B6A" w:rsidP="00563B6A">
      <w:pPr>
        <w:autoSpaceDE w:val="0"/>
        <w:autoSpaceDN w:val="0"/>
        <w:adjustRightInd w:val="0"/>
        <w:jc w:val="both"/>
        <w:rPr>
          <w:rFonts w:ascii="Arial" w:hAnsi="Arial" w:cs="Arial"/>
        </w:rPr>
      </w:pPr>
    </w:p>
    <w:p w14:paraId="59F47F05" w14:textId="77777777" w:rsidR="00563B6A" w:rsidRPr="00563B6A" w:rsidRDefault="00563B6A" w:rsidP="00563B6A">
      <w:pPr>
        <w:autoSpaceDE w:val="0"/>
        <w:autoSpaceDN w:val="0"/>
        <w:adjustRightInd w:val="0"/>
        <w:jc w:val="both"/>
        <w:rPr>
          <w:rFonts w:ascii="Arial" w:hAnsi="Arial" w:cs="Arial"/>
        </w:rPr>
      </w:pPr>
    </w:p>
    <w:p w14:paraId="3244877E" w14:textId="77777777" w:rsidR="00824BF2" w:rsidRDefault="00824BF2">
      <w:pPr>
        <w:rPr>
          <w:rFonts w:ascii="Arial" w:hAnsi="Arial" w:cs="Arial"/>
          <w:b/>
          <w:color w:val="1F497D" w:themeColor="text2"/>
        </w:rPr>
      </w:pPr>
    </w:p>
    <w:p w14:paraId="0A0EBDB3" w14:textId="77777777" w:rsidR="00C32CBA" w:rsidRPr="00824BF2" w:rsidRDefault="00C32CBA" w:rsidP="00824BF2">
      <w:pPr>
        <w:jc w:val="center"/>
        <w:rPr>
          <w:rFonts w:ascii="Arial" w:hAnsi="Arial" w:cs="Arial"/>
          <w:b/>
        </w:rPr>
      </w:pPr>
      <w:r w:rsidRPr="00824BF2">
        <w:rPr>
          <w:rFonts w:ascii="Arial" w:hAnsi="Arial" w:cs="Arial"/>
          <w:b/>
        </w:rPr>
        <w:lastRenderedPageBreak/>
        <w:t>AGENCIA PARA LA REINCORPORACIÓN Y LA NORMALIZACIÓN</w:t>
      </w:r>
    </w:p>
    <w:p w14:paraId="72903618" w14:textId="77777777" w:rsidR="00C32CBA" w:rsidRPr="00824BF2" w:rsidRDefault="00C32CBA" w:rsidP="00824BF2">
      <w:pPr>
        <w:jc w:val="center"/>
        <w:rPr>
          <w:rFonts w:ascii="Arial" w:hAnsi="Arial" w:cs="Arial"/>
          <w:b/>
        </w:rPr>
      </w:pPr>
      <w:r w:rsidRPr="00824BF2">
        <w:rPr>
          <w:rFonts w:ascii="Arial" w:hAnsi="Arial" w:cs="Arial"/>
          <w:b/>
        </w:rPr>
        <w:t>MARCO ESTRATÉGICO</w:t>
      </w:r>
      <w:r w:rsidR="00484CC8" w:rsidRPr="00824BF2">
        <w:rPr>
          <w:rFonts w:ascii="Arial" w:hAnsi="Arial" w:cs="Arial"/>
          <w:b/>
        </w:rPr>
        <w:t xml:space="preserve"> 2019 – 2022</w:t>
      </w:r>
    </w:p>
    <w:p w14:paraId="21782E28" w14:textId="77777777" w:rsidR="00A42B1E" w:rsidRPr="00824BF2" w:rsidRDefault="00A42B1E" w:rsidP="00317CD5">
      <w:pPr>
        <w:pStyle w:val="Ttulo1"/>
        <w:numPr>
          <w:ilvl w:val="0"/>
          <w:numId w:val="11"/>
        </w:numPr>
        <w:pBdr>
          <w:bottom w:val="single" w:sz="4" w:space="1" w:color="auto"/>
        </w:pBdr>
        <w:rPr>
          <w:rFonts w:ascii="Arial" w:hAnsi="Arial" w:cs="Arial"/>
          <w:color w:val="auto"/>
          <w:sz w:val="24"/>
          <w:szCs w:val="24"/>
        </w:rPr>
      </w:pPr>
      <w:r w:rsidRPr="00824BF2">
        <w:rPr>
          <w:rFonts w:ascii="Arial" w:hAnsi="Arial" w:cs="Arial"/>
          <w:color w:val="auto"/>
          <w:sz w:val="24"/>
          <w:szCs w:val="24"/>
        </w:rPr>
        <w:t>PLATAFORMA ESTRATÉGICA</w:t>
      </w:r>
    </w:p>
    <w:p w14:paraId="1A8F7CB1" w14:textId="77777777" w:rsidR="00A42B1E" w:rsidRPr="00824BF2" w:rsidRDefault="00A42B1E" w:rsidP="00824BF2">
      <w:pPr>
        <w:rPr>
          <w:rFonts w:ascii="Arial" w:hAnsi="Arial" w:cs="Arial"/>
        </w:rPr>
      </w:pPr>
    </w:p>
    <w:p w14:paraId="0DAF42B5" w14:textId="77777777" w:rsidR="00B94F89" w:rsidRPr="002D28A8" w:rsidRDefault="00B94F89" w:rsidP="002D28A8">
      <w:pPr>
        <w:autoSpaceDE w:val="0"/>
        <w:autoSpaceDN w:val="0"/>
        <w:rPr>
          <w:rFonts w:ascii="Arial" w:hAnsi="Arial" w:cs="Arial"/>
          <w:lang w:val="es-ES_tradnl" w:eastAsia="es-MX"/>
        </w:rPr>
      </w:pPr>
      <w:r w:rsidRPr="002D28A8">
        <w:rPr>
          <w:rFonts w:ascii="Arial" w:hAnsi="Arial" w:cs="Arial"/>
          <w:lang w:val="es-ES_tradnl" w:eastAsia="es-MX"/>
        </w:rPr>
        <w:t>Durante los últimos 15 años, el país ha avanzado en la implementación de los programas asociados con la reinserción</w:t>
      </w:r>
      <w:r w:rsidR="006423F0" w:rsidRPr="002D28A8">
        <w:rPr>
          <w:rFonts w:ascii="Arial" w:hAnsi="Arial" w:cs="Arial"/>
          <w:lang w:val="es-ES_tradnl" w:eastAsia="es-MX"/>
        </w:rPr>
        <w:footnoteReference w:id="1"/>
      </w:r>
      <w:r w:rsidRPr="002D28A8">
        <w:rPr>
          <w:rFonts w:ascii="Arial" w:hAnsi="Arial" w:cs="Arial"/>
          <w:lang w:val="es-ES_tradnl" w:eastAsia="es-MX"/>
        </w:rPr>
        <w:t>, reintegración</w:t>
      </w:r>
      <w:r w:rsidR="00324B89" w:rsidRPr="002D28A8">
        <w:rPr>
          <w:rFonts w:ascii="Arial" w:hAnsi="Arial" w:cs="Arial"/>
          <w:lang w:val="es-ES_tradnl" w:eastAsia="es-MX"/>
        </w:rPr>
        <w:footnoteReference w:id="2"/>
      </w:r>
      <w:r w:rsidRPr="002D28A8">
        <w:rPr>
          <w:rFonts w:ascii="Arial" w:hAnsi="Arial" w:cs="Arial"/>
          <w:lang w:val="es-ES_tradnl" w:eastAsia="es-MX"/>
        </w:rPr>
        <w:t xml:space="preserve"> y reincorporación</w:t>
      </w:r>
      <w:r w:rsidR="00E252E1" w:rsidRPr="002D28A8">
        <w:rPr>
          <w:rFonts w:ascii="Arial" w:hAnsi="Arial" w:cs="Arial"/>
          <w:lang w:val="es-ES_tradnl" w:eastAsia="es-MX"/>
        </w:rPr>
        <w:footnoteReference w:id="3"/>
      </w:r>
      <w:r w:rsidRPr="002D28A8">
        <w:rPr>
          <w:rFonts w:ascii="Arial" w:hAnsi="Arial" w:cs="Arial"/>
          <w:lang w:val="es-ES_tradnl" w:eastAsia="es-MX"/>
        </w:rPr>
        <w:t xml:space="preserve"> de las personas que se han desmovilizado de los Grupos Armados Organizados al Margen de la Ley (GAOML). Primero como Programa de Reincorporación a la Vida Civil (PRVC) del Ministerio de Interior y Justicia y posteriormente, como una Alta Consejería Presidencial. En 2011, el reto de reintegrar a las personas que habían dejado los GAOML en el marco de una lógica multidimensional supuso la necesidad de contar con una institucionalidad robusta y estable. De esta forma, se creó la </w:t>
      </w:r>
      <w:r w:rsidR="00E2348C" w:rsidRPr="00A1083A">
        <w:rPr>
          <w:rFonts w:ascii="Arial" w:hAnsi="Arial" w:cs="Arial"/>
          <w:lang w:val="es-ES_tradnl" w:eastAsia="es-MX"/>
        </w:rPr>
        <w:t>Agencia Colombiana para la Reintegración de Personas y Grupos Alzados en Armas</w:t>
      </w:r>
      <w:r w:rsidRPr="002D28A8">
        <w:rPr>
          <w:rFonts w:ascii="Arial" w:hAnsi="Arial" w:cs="Arial"/>
          <w:lang w:val="es-ES_tradnl" w:eastAsia="es-MX"/>
        </w:rPr>
        <w:t xml:space="preserve"> (ACR). </w:t>
      </w:r>
    </w:p>
    <w:p w14:paraId="179EDA45" w14:textId="77777777" w:rsidR="00B94F89" w:rsidRPr="002D28A8" w:rsidRDefault="00B94F89" w:rsidP="002D28A8">
      <w:pPr>
        <w:autoSpaceDE w:val="0"/>
        <w:autoSpaceDN w:val="0"/>
        <w:rPr>
          <w:rFonts w:ascii="Arial" w:hAnsi="Arial" w:cs="Arial"/>
          <w:lang w:val="es-ES_tradnl" w:eastAsia="es-MX"/>
        </w:rPr>
      </w:pPr>
    </w:p>
    <w:p w14:paraId="44284B9A" w14:textId="77777777" w:rsidR="00B94F89" w:rsidRPr="002D28A8" w:rsidRDefault="00B94F89" w:rsidP="002D28A8">
      <w:pPr>
        <w:autoSpaceDE w:val="0"/>
        <w:autoSpaceDN w:val="0"/>
        <w:rPr>
          <w:rFonts w:ascii="Arial" w:hAnsi="Arial" w:cs="Arial"/>
          <w:lang w:val="es-ES_tradnl" w:eastAsia="es-MX"/>
        </w:rPr>
      </w:pPr>
      <w:r w:rsidRPr="002D28A8">
        <w:rPr>
          <w:rFonts w:ascii="Arial" w:hAnsi="Arial" w:cs="Arial"/>
          <w:lang w:val="es-ES_tradnl" w:eastAsia="es-MX"/>
        </w:rPr>
        <w:t xml:space="preserve">A partir de 2014, se fortaleció la implementación de la Política de Reintegración Social y Económica (PRSE) en los territorios, la cual se abordó con fundamento en la Ruta de Reintegración y la adopción del Enfoque de Reintegración que propende por la superación de la situación de vulnerabilidad (asociada con la pertenencia a un GAOML y posterior desmovilización) hacia el ejercicio de la ciudadanía autónoma. Al respecto, vale precisar que este abordaje se fundamentó en el Enfoque de Desarrollo Humano.  </w:t>
      </w:r>
    </w:p>
    <w:p w14:paraId="58E9382C" w14:textId="77777777" w:rsidR="00B94F89" w:rsidRPr="002D28A8" w:rsidRDefault="00B94F89" w:rsidP="002D28A8">
      <w:pPr>
        <w:autoSpaceDE w:val="0"/>
        <w:autoSpaceDN w:val="0"/>
        <w:rPr>
          <w:rFonts w:ascii="Arial" w:hAnsi="Arial" w:cs="Arial"/>
          <w:lang w:val="es-ES_tradnl" w:eastAsia="es-MX"/>
        </w:rPr>
      </w:pPr>
    </w:p>
    <w:p w14:paraId="061CD90A" w14:textId="77777777" w:rsidR="00B94F89" w:rsidRPr="002D28A8" w:rsidRDefault="00B94F89" w:rsidP="002D28A8">
      <w:pPr>
        <w:autoSpaceDE w:val="0"/>
        <w:autoSpaceDN w:val="0"/>
        <w:rPr>
          <w:rFonts w:ascii="Arial" w:hAnsi="Arial" w:cs="Arial"/>
          <w:lang w:val="es-ES_tradnl" w:eastAsia="es-MX"/>
        </w:rPr>
      </w:pPr>
      <w:r w:rsidRPr="002D28A8">
        <w:rPr>
          <w:rFonts w:ascii="Arial" w:hAnsi="Arial" w:cs="Arial"/>
          <w:lang w:val="es-ES_tradnl" w:eastAsia="es-MX"/>
        </w:rPr>
        <w:t xml:space="preserve">La suscripción del Acuerdo Final para la Terminación del Conflicto y la Construcción de una Paz Estable y Duradera con las Fuerzas Armadas Revolucionarias de Colombia – Ejército del Pueblo (FARC-EP), conllevó a que mediante el Decreto </w:t>
      </w:r>
      <w:r w:rsidR="00526A09">
        <w:rPr>
          <w:rFonts w:ascii="Arial" w:hAnsi="Arial" w:cs="Arial"/>
          <w:lang w:val="es-ES_tradnl" w:eastAsia="es-MX"/>
        </w:rPr>
        <w:t xml:space="preserve">Ley </w:t>
      </w:r>
      <w:r w:rsidRPr="002D28A8">
        <w:rPr>
          <w:rFonts w:ascii="Arial" w:hAnsi="Arial" w:cs="Arial"/>
          <w:lang w:val="es-ES_tradnl" w:eastAsia="es-MX"/>
        </w:rPr>
        <w:t>897 de 2017 se modificara la estructura de la ACR, dando origen a la Agencia para la Reincorporación y la Normalización (ARN). Posteriormente, con el fin de establecer una política de largo plazo que orientara la reincorporación de los exintegrantes de las FARC-EP, en junio de 2018 fue aprobado el documento CONPES 3931</w:t>
      </w:r>
      <w:r w:rsidR="00D259E5">
        <w:rPr>
          <w:rFonts w:ascii="Arial" w:hAnsi="Arial" w:cs="Arial"/>
          <w:lang w:val="es-ES_tradnl" w:eastAsia="es-MX"/>
        </w:rPr>
        <w:t>,</w:t>
      </w:r>
      <w:r w:rsidRPr="002D28A8">
        <w:rPr>
          <w:rFonts w:ascii="Arial" w:hAnsi="Arial" w:cs="Arial"/>
          <w:lang w:val="es-ES_tradnl" w:eastAsia="es-MX"/>
        </w:rPr>
        <w:t xml:space="preserve"> que contiene la Política Nacional para la Reincorporación Social y Económica de Exintegrantes de las FARC-EP.</w:t>
      </w:r>
    </w:p>
    <w:p w14:paraId="1BBEFB13" w14:textId="77777777" w:rsidR="00B94F89" w:rsidRPr="002D28A8" w:rsidRDefault="00B94F89" w:rsidP="002D28A8">
      <w:pPr>
        <w:autoSpaceDE w:val="0"/>
        <w:autoSpaceDN w:val="0"/>
        <w:rPr>
          <w:rFonts w:ascii="Arial" w:hAnsi="Arial" w:cs="Arial"/>
          <w:lang w:val="es-ES_tradnl" w:eastAsia="es-MX"/>
        </w:rPr>
      </w:pPr>
    </w:p>
    <w:p w14:paraId="08B2C25A" w14:textId="77777777" w:rsidR="00B94F89" w:rsidRPr="002D28A8" w:rsidRDefault="00B94F89" w:rsidP="002D28A8">
      <w:pPr>
        <w:autoSpaceDE w:val="0"/>
        <w:autoSpaceDN w:val="0"/>
        <w:rPr>
          <w:rFonts w:ascii="Arial" w:hAnsi="Arial" w:cs="Arial"/>
          <w:lang w:val="es-ES_tradnl" w:eastAsia="es-MX"/>
        </w:rPr>
      </w:pPr>
      <w:r w:rsidRPr="002D28A8">
        <w:rPr>
          <w:rFonts w:ascii="Arial" w:hAnsi="Arial" w:cs="Arial"/>
          <w:lang w:val="es-ES_tradnl" w:eastAsia="es-MX"/>
        </w:rPr>
        <w:t>En el marco del nuevo contexto institucional y ante los retos que implica la gestión, implementación, coordinación y evaluación, de las políticas de reincorporación de los exintegrantes de las FARC-EP y de reintegración de personas y grupos alzados en armas, la Entidad debe repensarse y reorganizarse, mediante la construcción colectiva</w:t>
      </w:r>
      <w:r w:rsidRPr="00824BF2">
        <w:rPr>
          <w:rFonts w:ascii="Arial" w:hAnsi="Arial" w:cs="Arial"/>
        </w:rPr>
        <w:t xml:space="preserve"> </w:t>
      </w:r>
      <w:r w:rsidRPr="002D28A8">
        <w:rPr>
          <w:rFonts w:ascii="Arial" w:hAnsi="Arial" w:cs="Arial"/>
          <w:lang w:val="es-ES_tradnl" w:eastAsia="es-MX"/>
        </w:rPr>
        <w:t>de la redefinición y ajuste de su marco estratégico, con fundamento en los siguientes ámbitos de actuación</w:t>
      </w:r>
      <w:r w:rsidR="007A34DF" w:rsidRPr="002D28A8">
        <w:rPr>
          <w:rFonts w:ascii="Arial" w:hAnsi="Arial" w:cs="Arial"/>
          <w:lang w:val="es-ES_tradnl" w:eastAsia="es-MX"/>
        </w:rPr>
        <w:t>.</w:t>
      </w:r>
    </w:p>
    <w:p w14:paraId="4CD69DE2" w14:textId="77777777" w:rsidR="00B94F89" w:rsidRPr="002D28A8" w:rsidRDefault="00B94F89" w:rsidP="002D28A8">
      <w:pPr>
        <w:autoSpaceDE w:val="0"/>
        <w:autoSpaceDN w:val="0"/>
        <w:rPr>
          <w:rFonts w:ascii="Arial" w:hAnsi="Arial" w:cs="Arial"/>
          <w:lang w:val="es-ES_tradnl" w:eastAsia="es-MX"/>
        </w:rPr>
      </w:pPr>
    </w:p>
    <w:p w14:paraId="6073C0DD" w14:textId="4B5B0672" w:rsidR="00B94F89" w:rsidRPr="002D28A8" w:rsidRDefault="00B94F89" w:rsidP="002D28A8">
      <w:pPr>
        <w:autoSpaceDE w:val="0"/>
        <w:autoSpaceDN w:val="0"/>
        <w:rPr>
          <w:rFonts w:ascii="Arial" w:hAnsi="Arial" w:cs="Arial"/>
          <w:lang w:val="es-ES_tradnl" w:eastAsia="es-MX"/>
        </w:rPr>
      </w:pPr>
      <w:r w:rsidRPr="002D28A8">
        <w:rPr>
          <w:rFonts w:ascii="Arial" w:hAnsi="Arial" w:cs="Arial"/>
          <w:lang w:val="es-ES_tradnl" w:eastAsia="es-MX"/>
        </w:rPr>
        <w:t xml:space="preserve">Por una parte, se requiere continuar aportando con la superación de la situación de vulnerabilidad, en el marco de procesos humanistas, que permitan el fortalecimiento de las capacidades sociales y productivas de las personas objeto de atención para ejercer su ciudadanía en la legalidad, fundamentada en la adhesión, apropiación y respeto de las normas de convivencia ciudadana. </w:t>
      </w:r>
    </w:p>
    <w:p w14:paraId="53BACF5A" w14:textId="77777777" w:rsidR="00B94F89" w:rsidRPr="002D28A8" w:rsidRDefault="00B94F89" w:rsidP="002D28A8">
      <w:pPr>
        <w:autoSpaceDE w:val="0"/>
        <w:autoSpaceDN w:val="0"/>
        <w:rPr>
          <w:rFonts w:ascii="Arial" w:hAnsi="Arial" w:cs="Arial"/>
          <w:lang w:val="es-ES_tradnl" w:eastAsia="es-MX"/>
        </w:rPr>
      </w:pPr>
    </w:p>
    <w:p w14:paraId="40B18D35" w14:textId="77777777" w:rsidR="00B94F89" w:rsidRPr="002D28A8" w:rsidRDefault="00B94F89" w:rsidP="002D28A8">
      <w:pPr>
        <w:autoSpaceDE w:val="0"/>
        <w:autoSpaceDN w:val="0"/>
        <w:rPr>
          <w:rFonts w:ascii="Arial" w:hAnsi="Arial" w:cs="Arial"/>
          <w:lang w:val="es-ES_tradnl" w:eastAsia="es-MX"/>
        </w:rPr>
      </w:pPr>
      <w:r w:rsidRPr="002D28A8">
        <w:rPr>
          <w:rFonts w:ascii="Arial" w:hAnsi="Arial" w:cs="Arial"/>
          <w:lang w:val="es-ES_tradnl" w:eastAsia="es-MX"/>
        </w:rPr>
        <w:t>En este mismo sentido, es importante considerar a las comunidades en los contextos receptores, en su gran mayoría afectados por la violencia y tradicionalmente excluidos de las dinámicas de desarrollo político, económico y social. De esta forma, es necesario continuar aportando desde el quehacer de la Agencia en la generación de capacidades institucionales locales, la reconstrucción del tejido social y el fomento de la reconciliación a través de la generación de confianza, en el marco del fortalecimiento de la relación Estado – ciudadanía.</w:t>
      </w:r>
    </w:p>
    <w:p w14:paraId="7682F81A" w14:textId="77777777" w:rsidR="00B94F89" w:rsidRPr="002D28A8" w:rsidRDefault="00B94F89" w:rsidP="002D28A8">
      <w:pPr>
        <w:autoSpaceDE w:val="0"/>
        <w:autoSpaceDN w:val="0"/>
        <w:rPr>
          <w:rFonts w:ascii="Arial" w:hAnsi="Arial" w:cs="Arial"/>
          <w:lang w:val="es-ES_tradnl" w:eastAsia="es-MX"/>
        </w:rPr>
      </w:pPr>
    </w:p>
    <w:p w14:paraId="1974F316" w14:textId="03001EA8" w:rsidR="00283CB4" w:rsidRDefault="00B94F89" w:rsidP="008055EE">
      <w:pPr>
        <w:autoSpaceDE w:val="0"/>
        <w:autoSpaceDN w:val="0"/>
        <w:rPr>
          <w:rFonts w:ascii="Arial" w:hAnsi="Arial" w:cs="Arial"/>
          <w:lang w:val="es-ES_tradnl" w:eastAsia="es-MX"/>
        </w:rPr>
      </w:pPr>
      <w:r w:rsidRPr="002D28A8">
        <w:rPr>
          <w:rFonts w:ascii="Arial" w:hAnsi="Arial" w:cs="Arial"/>
          <w:lang w:val="es-ES_tradnl" w:eastAsia="es-MX"/>
        </w:rPr>
        <w:t>No obstante, es impor</w:t>
      </w:r>
      <w:r w:rsidR="004F77BF">
        <w:rPr>
          <w:rFonts w:ascii="Arial" w:hAnsi="Arial" w:cs="Arial"/>
          <w:lang w:val="es-ES_tradnl" w:eastAsia="es-MX"/>
        </w:rPr>
        <w:t xml:space="preserve">tante precisar que las políticas </w:t>
      </w:r>
      <w:r w:rsidRPr="002D28A8">
        <w:rPr>
          <w:rFonts w:ascii="Arial" w:hAnsi="Arial" w:cs="Arial"/>
          <w:lang w:val="es-ES_tradnl" w:eastAsia="es-MX"/>
        </w:rPr>
        <w:t xml:space="preserve">que lidera la </w:t>
      </w:r>
      <w:r w:rsidR="00526A09">
        <w:rPr>
          <w:rFonts w:ascii="Arial" w:hAnsi="Arial" w:cs="Arial"/>
          <w:lang w:val="es-ES_tradnl" w:eastAsia="es-MX"/>
        </w:rPr>
        <w:t>Ag</w:t>
      </w:r>
      <w:r w:rsidR="008055EE">
        <w:rPr>
          <w:rFonts w:ascii="Arial" w:hAnsi="Arial" w:cs="Arial"/>
          <w:lang w:val="es-ES_tradnl" w:eastAsia="es-MX"/>
        </w:rPr>
        <w:t>encia</w:t>
      </w:r>
      <w:r w:rsidR="004F77BF">
        <w:rPr>
          <w:rFonts w:ascii="Arial" w:hAnsi="Arial" w:cs="Arial"/>
          <w:lang w:val="es-ES_tradnl" w:eastAsia="es-MX"/>
        </w:rPr>
        <w:t xml:space="preserve"> de Reintegración y Reincorporación en los próximos ocho (8) años deberán estar alineadas, en primer lugar, con los Objetivos de Desarrollo Sostenible ODS,</w:t>
      </w:r>
      <w:r w:rsidR="00562972">
        <w:rPr>
          <w:rFonts w:ascii="Arial" w:hAnsi="Arial" w:cs="Arial"/>
          <w:lang w:val="es-ES_tradnl" w:eastAsia="es-MX"/>
        </w:rPr>
        <w:t xml:space="preserve"> que </w:t>
      </w:r>
      <w:r w:rsidR="00E7178D">
        <w:rPr>
          <w:rFonts w:ascii="Arial" w:hAnsi="Arial" w:cs="Arial"/>
          <w:lang w:val="es-ES_tradnl" w:eastAsia="es-MX"/>
        </w:rPr>
        <w:t>“</w:t>
      </w:r>
      <w:r w:rsidR="00562972">
        <w:rPr>
          <w:rFonts w:ascii="Arial" w:hAnsi="Arial" w:cs="Arial"/>
          <w:lang w:val="es-ES_tradnl" w:eastAsia="es-MX"/>
        </w:rPr>
        <w:t>son una serie de medidas para poner fin a la pobreza, proteger el planeta y garantizar el bienestar global de las personas,</w:t>
      </w:r>
      <w:r w:rsidR="00562972" w:rsidRPr="00562972">
        <w:rPr>
          <w:rFonts w:ascii="Asap" w:hAnsi="Asap"/>
          <w:color w:val="4A4A4A"/>
          <w:sz w:val="30"/>
          <w:szCs w:val="30"/>
        </w:rPr>
        <w:t xml:space="preserve"> </w:t>
      </w:r>
      <w:r w:rsidR="00562972" w:rsidRPr="00B80584">
        <w:rPr>
          <w:rFonts w:ascii="Arial" w:hAnsi="Arial" w:cs="Arial"/>
        </w:rPr>
        <w:t xml:space="preserve">son diecisiete ambiciosos objetivos, desglosados en 169 metas, que </w:t>
      </w:r>
      <w:r w:rsidR="00562972" w:rsidRPr="00B80584">
        <w:rPr>
          <w:rStyle w:val="Textoennegrita"/>
          <w:rFonts w:ascii="Arial" w:hAnsi="Arial" w:cs="Arial"/>
        </w:rPr>
        <w:t>precisan la colaboración de la sociedad civil y los sectores públicos y privados</w:t>
      </w:r>
      <w:r w:rsidR="00562972" w:rsidRPr="00B80584">
        <w:rPr>
          <w:rFonts w:ascii="Arial" w:hAnsi="Arial" w:cs="Arial"/>
        </w:rPr>
        <w:t>, cuyo éxito significaría un mundo más igualitario y habitable</w:t>
      </w:r>
      <w:r w:rsidR="00562972">
        <w:rPr>
          <w:rFonts w:ascii="Arial" w:hAnsi="Arial" w:cs="Arial"/>
          <w:color w:val="4A4A4A"/>
        </w:rPr>
        <w:t>”</w:t>
      </w:r>
      <w:r w:rsidR="00562972" w:rsidRPr="00562972">
        <w:rPr>
          <w:rFonts w:ascii="Arial" w:hAnsi="Arial" w:cs="Arial"/>
          <w:color w:val="4A4A4A"/>
        </w:rPr>
        <w:t>.</w:t>
      </w:r>
      <w:r w:rsidR="00562972" w:rsidRPr="00562972">
        <w:rPr>
          <w:rFonts w:ascii="Arial" w:hAnsi="Arial" w:cs="Arial"/>
          <w:lang w:val="es-ES_tradnl" w:eastAsia="es-MX"/>
        </w:rPr>
        <w:t xml:space="preserve"> </w:t>
      </w:r>
    </w:p>
    <w:p w14:paraId="369E4D5D" w14:textId="77777777" w:rsidR="00876CE5" w:rsidRDefault="00876CE5" w:rsidP="00283CB4">
      <w:pPr>
        <w:pStyle w:val="NormalWeb"/>
        <w:spacing w:before="375" w:beforeAutospacing="0" w:after="375" w:afterAutospacing="0"/>
        <w:rPr>
          <w:rFonts w:ascii="Arial" w:hAnsi="Arial" w:cs="Arial"/>
          <w:lang w:val="es-ES_tradnl" w:eastAsia="es-MX"/>
        </w:rPr>
      </w:pPr>
      <w:r w:rsidRPr="00876CE5">
        <w:rPr>
          <w:noProof/>
          <w:lang w:val="es-419" w:eastAsia="es-419"/>
        </w:rPr>
        <w:drawing>
          <wp:inline distT="0" distB="0" distL="0" distR="0" wp14:anchorId="6F3FBC73" wp14:editId="7B2D81C2">
            <wp:extent cx="5940425" cy="2418080"/>
            <wp:effectExtent l="0" t="0" r="317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418080"/>
                    </a:xfrm>
                    <a:prstGeom prst="rect">
                      <a:avLst/>
                    </a:prstGeom>
                  </pic:spPr>
                </pic:pic>
              </a:graphicData>
            </a:graphic>
          </wp:inline>
        </w:drawing>
      </w:r>
    </w:p>
    <w:p w14:paraId="720AAF5D" w14:textId="77777777" w:rsidR="00876CE5" w:rsidRDefault="00876CE5" w:rsidP="00283CB4">
      <w:pPr>
        <w:pStyle w:val="NormalWeb"/>
        <w:spacing w:before="375" w:beforeAutospacing="0" w:after="375" w:afterAutospacing="0"/>
        <w:rPr>
          <w:rFonts w:ascii="Arial" w:hAnsi="Arial" w:cs="Arial"/>
          <w:lang w:val="es-ES_tradnl" w:eastAsia="es-MX"/>
        </w:rPr>
      </w:pPr>
    </w:p>
    <w:p w14:paraId="1EF68709" w14:textId="77777777" w:rsidR="00876CE5" w:rsidRDefault="00876CE5" w:rsidP="00283CB4">
      <w:pPr>
        <w:pStyle w:val="NormalWeb"/>
        <w:spacing w:before="375" w:beforeAutospacing="0" w:after="375" w:afterAutospacing="0"/>
        <w:rPr>
          <w:rFonts w:ascii="Arial" w:hAnsi="Arial" w:cs="Arial"/>
          <w:lang w:val="es-ES_tradnl" w:eastAsia="es-MX"/>
        </w:rPr>
      </w:pPr>
    </w:p>
    <w:p w14:paraId="72A72EAC" w14:textId="77777777" w:rsidR="00876CE5" w:rsidRDefault="00876CE5" w:rsidP="00283CB4">
      <w:pPr>
        <w:pStyle w:val="NormalWeb"/>
        <w:spacing w:before="375" w:beforeAutospacing="0" w:after="375" w:afterAutospacing="0"/>
        <w:rPr>
          <w:rFonts w:ascii="Arial" w:hAnsi="Arial" w:cs="Arial"/>
          <w:lang w:val="es-ES_tradnl" w:eastAsia="es-MX"/>
        </w:rPr>
      </w:pPr>
    </w:p>
    <w:p w14:paraId="12B6647D" w14:textId="77777777" w:rsidR="00283CB4" w:rsidRPr="00283CB4" w:rsidRDefault="00283CB4" w:rsidP="00283CB4">
      <w:pPr>
        <w:pStyle w:val="NormalWeb"/>
        <w:spacing w:before="375" w:beforeAutospacing="0" w:after="375" w:afterAutospacing="0"/>
        <w:rPr>
          <w:rFonts w:ascii="Arial" w:hAnsi="Arial" w:cs="Arial"/>
          <w:lang w:val="es-ES_tradnl" w:eastAsia="es-MX"/>
        </w:rPr>
      </w:pPr>
      <w:r w:rsidRPr="00283CB4">
        <w:rPr>
          <w:rFonts w:ascii="Arial" w:hAnsi="Arial" w:cs="Arial"/>
          <w:lang w:val="es-ES_tradnl" w:eastAsia="es-MX"/>
        </w:rPr>
        <w:lastRenderedPageBreak/>
        <w:t xml:space="preserve">Los Objetivos de Desarrollo Sostenible abarcan diferentes facetas del </w:t>
      </w:r>
      <w:r w:rsidRPr="00283CB4">
        <w:rPr>
          <w:rFonts w:ascii="Arial" w:hAnsi="Arial" w:cs="Arial"/>
          <w:b/>
          <w:bCs/>
          <w:lang w:val="es-ES_tradnl" w:eastAsia="es-MX"/>
        </w:rPr>
        <w:t>desarrollo social, la protección medioambiental y el crecimiento económico</w:t>
      </w:r>
      <w:r w:rsidRPr="00283CB4">
        <w:rPr>
          <w:rFonts w:ascii="Arial" w:hAnsi="Arial" w:cs="Arial"/>
          <w:lang w:val="es-ES_tradnl" w:eastAsia="es-MX"/>
        </w:rPr>
        <w:t>, siendo las principales:</w:t>
      </w:r>
    </w:p>
    <w:p w14:paraId="7A39C761" w14:textId="77777777" w:rsidR="00283CB4" w:rsidRDefault="00283CB4" w:rsidP="00283CB4">
      <w:pPr>
        <w:pStyle w:val="NormalWeb"/>
        <w:numPr>
          <w:ilvl w:val="0"/>
          <w:numId w:val="16"/>
        </w:numPr>
        <w:spacing w:before="375" w:beforeAutospacing="0" w:after="375" w:afterAutospacing="0"/>
        <w:ind w:left="714" w:hanging="357"/>
        <w:rPr>
          <w:rFonts w:ascii="Arial" w:hAnsi="Arial" w:cs="Arial"/>
          <w:lang w:val="es-ES_tradnl" w:eastAsia="es-MX"/>
        </w:rPr>
      </w:pPr>
      <w:r w:rsidRPr="00283CB4">
        <w:rPr>
          <w:rFonts w:ascii="Arial" w:hAnsi="Arial" w:cs="Arial"/>
          <w:lang w:val="es-ES_tradnl" w:eastAsia="es-MX"/>
        </w:rPr>
        <w:t>La erradicación de la pobreza y el hambre garantizando una vida sana.</w:t>
      </w:r>
    </w:p>
    <w:p w14:paraId="15A2C861" w14:textId="77777777" w:rsidR="00283CB4" w:rsidRPr="00283CB4" w:rsidRDefault="00283CB4" w:rsidP="00283CB4">
      <w:pPr>
        <w:pStyle w:val="NormalWeb"/>
        <w:numPr>
          <w:ilvl w:val="0"/>
          <w:numId w:val="16"/>
        </w:numPr>
        <w:spacing w:before="375" w:beforeAutospacing="0" w:after="375" w:afterAutospacing="0"/>
        <w:ind w:left="714" w:hanging="357"/>
        <w:rPr>
          <w:rFonts w:ascii="Arial" w:hAnsi="Arial" w:cs="Arial"/>
          <w:lang w:val="es-ES_tradnl" w:eastAsia="es-MX"/>
        </w:rPr>
      </w:pPr>
      <w:r w:rsidRPr="00283CB4">
        <w:rPr>
          <w:rFonts w:ascii="Arial" w:hAnsi="Arial" w:cs="Arial"/>
          <w:lang w:val="es-ES_tradnl" w:eastAsia="es-MX"/>
        </w:rPr>
        <w:t xml:space="preserve"> Universalizar el acceso a servicios básicos, como agua, el saneamiento y la </w:t>
      </w:r>
      <w:hyperlink r:id="rId13" w:history="1">
        <w:r w:rsidRPr="00283CB4">
          <w:rPr>
            <w:rFonts w:ascii="Arial" w:hAnsi="Arial" w:cs="Arial"/>
            <w:lang w:val="es-ES_tradnl" w:eastAsia="es-MX"/>
          </w:rPr>
          <w:t>energía sostenible</w:t>
        </w:r>
      </w:hyperlink>
      <w:r w:rsidRPr="00283CB4">
        <w:rPr>
          <w:rFonts w:ascii="Arial" w:hAnsi="Arial" w:cs="Arial"/>
          <w:lang w:val="es-ES_tradnl" w:eastAsia="es-MX"/>
        </w:rPr>
        <w:t>.</w:t>
      </w:r>
    </w:p>
    <w:p w14:paraId="20EDF9B2" w14:textId="77777777" w:rsidR="00283CB4" w:rsidRPr="00283CB4" w:rsidRDefault="00283CB4" w:rsidP="00283CB4">
      <w:pPr>
        <w:pStyle w:val="NormalWeb"/>
        <w:numPr>
          <w:ilvl w:val="0"/>
          <w:numId w:val="16"/>
        </w:numPr>
        <w:spacing w:before="375" w:beforeAutospacing="0" w:after="375" w:afterAutospacing="0"/>
        <w:ind w:left="714" w:hanging="357"/>
        <w:rPr>
          <w:rFonts w:ascii="Arial" w:hAnsi="Arial" w:cs="Arial"/>
          <w:lang w:val="es-ES_tradnl" w:eastAsia="es-MX"/>
        </w:rPr>
      </w:pPr>
      <w:r w:rsidRPr="00283CB4">
        <w:rPr>
          <w:rFonts w:ascii="Arial" w:hAnsi="Arial" w:cs="Arial"/>
          <w:lang w:val="es-ES_tradnl" w:eastAsia="es-MX"/>
        </w:rPr>
        <w:t>Apoyar la generación de oportunidades de desarrollo a través de la educación inclusiva y el trabajo digno.</w:t>
      </w:r>
    </w:p>
    <w:p w14:paraId="6490EDF0" w14:textId="77777777" w:rsidR="00283CB4" w:rsidRPr="00283CB4" w:rsidRDefault="00283CB4" w:rsidP="00283CB4">
      <w:pPr>
        <w:pStyle w:val="NormalWeb"/>
        <w:numPr>
          <w:ilvl w:val="0"/>
          <w:numId w:val="16"/>
        </w:numPr>
        <w:spacing w:before="375" w:beforeAutospacing="0" w:after="375" w:afterAutospacing="0"/>
        <w:ind w:left="714" w:hanging="357"/>
        <w:rPr>
          <w:rFonts w:ascii="Arial" w:hAnsi="Arial" w:cs="Arial"/>
          <w:lang w:val="es-ES_tradnl" w:eastAsia="es-MX"/>
        </w:rPr>
      </w:pPr>
      <w:r w:rsidRPr="00283CB4">
        <w:rPr>
          <w:rFonts w:ascii="Arial" w:hAnsi="Arial" w:cs="Arial"/>
          <w:lang w:val="es-ES_tradnl" w:eastAsia="es-MX"/>
        </w:rPr>
        <w:t>Fomentar la innovación e infraestructuras resilientes creando comunidades y ciudades capaces de producir y consumir de forma sostenible.</w:t>
      </w:r>
    </w:p>
    <w:p w14:paraId="27050CF2" w14:textId="77777777" w:rsidR="00283CB4" w:rsidRPr="00283CB4" w:rsidRDefault="00283CB4" w:rsidP="00283CB4">
      <w:pPr>
        <w:pStyle w:val="NormalWeb"/>
        <w:numPr>
          <w:ilvl w:val="0"/>
          <w:numId w:val="16"/>
        </w:numPr>
        <w:spacing w:before="375" w:beforeAutospacing="0" w:after="375" w:afterAutospacing="0"/>
        <w:ind w:left="714" w:hanging="357"/>
        <w:rPr>
          <w:rFonts w:ascii="Arial" w:hAnsi="Arial" w:cs="Arial"/>
          <w:lang w:val="es-ES_tradnl" w:eastAsia="es-MX"/>
        </w:rPr>
      </w:pPr>
      <w:r w:rsidRPr="00283CB4">
        <w:rPr>
          <w:rFonts w:ascii="Arial" w:hAnsi="Arial" w:cs="Arial"/>
          <w:lang w:val="es-ES_tradnl" w:eastAsia="es-MX"/>
        </w:rPr>
        <w:t>Reducir las desigualdades en el mundo, especialmente las de género.</w:t>
      </w:r>
    </w:p>
    <w:p w14:paraId="07CE63F4" w14:textId="77777777" w:rsidR="00283CB4" w:rsidRPr="00283CB4" w:rsidRDefault="00283CB4" w:rsidP="00283CB4">
      <w:pPr>
        <w:pStyle w:val="NormalWeb"/>
        <w:numPr>
          <w:ilvl w:val="0"/>
          <w:numId w:val="16"/>
        </w:numPr>
        <w:spacing w:before="375" w:beforeAutospacing="0" w:after="375" w:afterAutospacing="0"/>
        <w:ind w:left="714" w:hanging="357"/>
        <w:rPr>
          <w:rFonts w:ascii="Arial" w:hAnsi="Arial" w:cs="Arial"/>
          <w:lang w:val="es-ES_tradnl" w:eastAsia="es-MX"/>
        </w:rPr>
      </w:pPr>
      <w:r w:rsidRPr="00283CB4">
        <w:rPr>
          <w:rFonts w:ascii="Arial" w:hAnsi="Arial" w:cs="Arial"/>
          <w:lang w:val="es-ES_tradnl" w:eastAsia="es-MX"/>
        </w:rPr>
        <w:t>Cuidar el medio ambiente combatiendo el cambio climático y protegiendo los océanos y ecosistemas terrestres.</w:t>
      </w:r>
    </w:p>
    <w:p w14:paraId="13DD386C" w14:textId="77777777" w:rsidR="00283CB4" w:rsidRDefault="00283CB4" w:rsidP="00283CB4">
      <w:pPr>
        <w:pStyle w:val="NormalWeb"/>
        <w:numPr>
          <w:ilvl w:val="0"/>
          <w:numId w:val="16"/>
        </w:numPr>
        <w:spacing w:before="375" w:beforeAutospacing="0" w:after="375" w:afterAutospacing="0"/>
        <w:jc w:val="both"/>
        <w:rPr>
          <w:rFonts w:ascii="Arial" w:hAnsi="Arial" w:cs="Arial"/>
          <w:lang w:val="es-ES_tradnl" w:eastAsia="es-MX"/>
        </w:rPr>
      </w:pPr>
      <w:r w:rsidRPr="00283CB4">
        <w:rPr>
          <w:rFonts w:ascii="Arial" w:hAnsi="Arial" w:cs="Arial"/>
          <w:lang w:val="es-ES_tradnl" w:eastAsia="es-MX"/>
        </w:rPr>
        <w:t xml:space="preserve">Promover la </w:t>
      </w:r>
      <w:r w:rsidRPr="00283CB4">
        <w:rPr>
          <w:rFonts w:ascii="Arial" w:hAnsi="Arial" w:cs="Arial"/>
          <w:b/>
          <w:bCs/>
          <w:lang w:val="es-ES_tradnl" w:eastAsia="es-MX"/>
        </w:rPr>
        <w:t>colaboración entre los diferentes agentes sociales</w:t>
      </w:r>
      <w:r w:rsidRPr="00283CB4">
        <w:rPr>
          <w:rFonts w:ascii="Arial" w:hAnsi="Arial" w:cs="Arial"/>
          <w:lang w:val="es-ES_tradnl" w:eastAsia="es-MX"/>
        </w:rPr>
        <w:t xml:space="preserve"> para crear u</w:t>
      </w:r>
      <w:r>
        <w:rPr>
          <w:rFonts w:ascii="Arial" w:hAnsi="Arial" w:cs="Arial"/>
          <w:lang w:val="es-ES_tradnl" w:eastAsia="es-MX"/>
        </w:rPr>
        <w:t>n ambiente de paz y desarrollo </w:t>
      </w:r>
      <w:r w:rsidRPr="00283CB4">
        <w:rPr>
          <w:rFonts w:ascii="Arial" w:hAnsi="Arial" w:cs="Arial"/>
          <w:lang w:val="es-ES_tradnl" w:eastAsia="es-MX"/>
        </w:rPr>
        <w:t>sostenible</w:t>
      </w:r>
    </w:p>
    <w:p w14:paraId="28CA443A" w14:textId="77777777" w:rsidR="00FF0CB8" w:rsidRDefault="00283CB4" w:rsidP="008055EE">
      <w:pPr>
        <w:autoSpaceDE w:val="0"/>
        <w:autoSpaceDN w:val="0"/>
        <w:rPr>
          <w:rFonts w:ascii="Arial" w:hAnsi="Arial" w:cs="Arial"/>
          <w:lang w:val="es-ES_tradnl" w:eastAsia="es-MX"/>
        </w:rPr>
      </w:pPr>
      <w:r>
        <w:rPr>
          <w:rFonts w:ascii="Arial" w:hAnsi="Arial" w:cs="Arial"/>
          <w:lang w:val="es-ES_tradnl" w:eastAsia="es-MX"/>
        </w:rPr>
        <w:t>E</w:t>
      </w:r>
      <w:r w:rsidR="001E0C97">
        <w:rPr>
          <w:rFonts w:ascii="Arial" w:hAnsi="Arial" w:cs="Arial"/>
          <w:lang w:val="es-ES_tradnl" w:eastAsia="es-MX"/>
        </w:rPr>
        <w:t>n Colombia</w:t>
      </w:r>
      <w:r w:rsidR="00562972">
        <w:rPr>
          <w:rFonts w:ascii="Arial" w:hAnsi="Arial" w:cs="Arial"/>
          <w:lang w:val="es-ES_tradnl" w:eastAsia="es-MX"/>
        </w:rPr>
        <w:t xml:space="preserve"> se implementarán </w:t>
      </w:r>
      <w:r w:rsidR="004F77BF">
        <w:rPr>
          <w:rFonts w:ascii="Arial" w:hAnsi="Arial" w:cs="Arial"/>
          <w:lang w:val="es-ES_tradnl" w:eastAsia="es-MX"/>
        </w:rPr>
        <w:t>a</w:t>
      </w:r>
      <w:r w:rsidR="008055EE">
        <w:rPr>
          <w:rFonts w:ascii="Arial" w:hAnsi="Arial" w:cs="Arial"/>
          <w:lang w:val="es-ES_tradnl" w:eastAsia="es-MX"/>
        </w:rPr>
        <w:t xml:space="preserve"> través del CONPES 3918 denominado: Estrategia para la implementación de los Objetivos de Desarrollo S</w:t>
      </w:r>
      <w:r w:rsidR="00526A09">
        <w:rPr>
          <w:rFonts w:ascii="Arial" w:hAnsi="Arial" w:cs="Arial"/>
          <w:lang w:val="es-ES_tradnl" w:eastAsia="es-MX"/>
        </w:rPr>
        <w:t>ostenible</w:t>
      </w:r>
      <w:r w:rsidR="008055EE">
        <w:rPr>
          <w:rFonts w:ascii="Arial" w:hAnsi="Arial" w:cs="Arial"/>
          <w:lang w:val="es-ES_tradnl" w:eastAsia="es-MX"/>
        </w:rPr>
        <w:t xml:space="preserve"> </w:t>
      </w:r>
      <w:r w:rsidR="004F77BF">
        <w:rPr>
          <w:rFonts w:ascii="Arial" w:hAnsi="Arial" w:cs="Arial"/>
          <w:lang w:val="es-ES_tradnl" w:eastAsia="es-MX"/>
        </w:rPr>
        <w:t xml:space="preserve">(ODS) en Colombia. </w:t>
      </w:r>
    </w:p>
    <w:p w14:paraId="72A8395D" w14:textId="77777777" w:rsidR="004F77BF" w:rsidRDefault="004F77BF" w:rsidP="008055EE">
      <w:pPr>
        <w:autoSpaceDE w:val="0"/>
        <w:autoSpaceDN w:val="0"/>
        <w:rPr>
          <w:rFonts w:ascii="Arial" w:hAnsi="Arial" w:cs="Arial"/>
          <w:lang w:val="es-ES_tradnl" w:eastAsia="es-MX"/>
        </w:rPr>
      </w:pPr>
      <w:r>
        <w:rPr>
          <w:rFonts w:ascii="Arial" w:hAnsi="Arial" w:cs="Arial"/>
          <w:lang w:val="es-ES_tradnl" w:eastAsia="es-MX"/>
        </w:rPr>
        <w:t xml:space="preserve">La Agencia como Líder y coordinador de </w:t>
      </w:r>
      <w:r w:rsidR="008055EE">
        <w:rPr>
          <w:rFonts w:ascii="Arial" w:hAnsi="Arial" w:cs="Arial"/>
          <w:lang w:val="es-ES_tradnl" w:eastAsia="es-MX"/>
        </w:rPr>
        <w:t xml:space="preserve">las políticas </w:t>
      </w:r>
      <w:r>
        <w:rPr>
          <w:rFonts w:ascii="Arial" w:hAnsi="Arial" w:cs="Arial"/>
          <w:lang w:val="es-ES_tradnl" w:eastAsia="es-MX"/>
        </w:rPr>
        <w:t>en mención contribuirá de manera directa en los objetivos que se relacionan a continuación:</w:t>
      </w:r>
    </w:p>
    <w:p w14:paraId="3AAD8BE3" w14:textId="77777777" w:rsidR="004F77BF" w:rsidRDefault="004F77BF" w:rsidP="008055EE">
      <w:pPr>
        <w:autoSpaceDE w:val="0"/>
        <w:autoSpaceDN w:val="0"/>
        <w:rPr>
          <w:rFonts w:ascii="Arial" w:hAnsi="Arial" w:cs="Arial"/>
          <w:lang w:val="es-ES_tradnl" w:eastAsia="es-MX"/>
        </w:rPr>
      </w:pPr>
    </w:p>
    <w:p w14:paraId="2EDC5AE8" w14:textId="77777777" w:rsidR="004F77BF" w:rsidRDefault="00943648" w:rsidP="008055EE">
      <w:pPr>
        <w:autoSpaceDE w:val="0"/>
        <w:autoSpaceDN w:val="0"/>
        <w:rPr>
          <w:rFonts w:ascii="Arial" w:hAnsi="Arial" w:cs="Arial"/>
          <w:lang w:val="es-ES_tradnl" w:eastAsia="es-MX"/>
        </w:rPr>
      </w:pPr>
      <w:r w:rsidRPr="00943648">
        <w:rPr>
          <w:noProof/>
          <w:lang w:val="es-419" w:eastAsia="es-419"/>
        </w:rPr>
        <w:drawing>
          <wp:inline distT="0" distB="0" distL="0" distR="0" wp14:anchorId="1BD7E498" wp14:editId="44694B19">
            <wp:extent cx="5940425" cy="214088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140885"/>
                    </a:xfrm>
                    <a:prstGeom prst="rect">
                      <a:avLst/>
                    </a:prstGeom>
                    <a:noFill/>
                    <a:ln>
                      <a:noFill/>
                    </a:ln>
                  </pic:spPr>
                </pic:pic>
              </a:graphicData>
            </a:graphic>
          </wp:inline>
        </w:drawing>
      </w:r>
    </w:p>
    <w:p w14:paraId="56984F25" w14:textId="77777777" w:rsidR="004F77BF" w:rsidRDefault="004F77BF" w:rsidP="008055EE">
      <w:pPr>
        <w:autoSpaceDE w:val="0"/>
        <w:autoSpaceDN w:val="0"/>
        <w:rPr>
          <w:rFonts w:ascii="Arial" w:hAnsi="Arial" w:cs="Arial"/>
          <w:lang w:val="es-ES_tradnl" w:eastAsia="es-MX"/>
        </w:rPr>
      </w:pPr>
    </w:p>
    <w:p w14:paraId="2C21289E" w14:textId="6929575B" w:rsidR="00B94F89" w:rsidRPr="004F77BF" w:rsidRDefault="004F77BF" w:rsidP="002D28A8">
      <w:pPr>
        <w:autoSpaceDE w:val="0"/>
        <w:autoSpaceDN w:val="0"/>
        <w:rPr>
          <w:rFonts w:ascii="Arial" w:hAnsi="Arial" w:cs="Arial"/>
          <w:lang w:val="es-CO" w:eastAsia="es-MX"/>
        </w:rPr>
      </w:pPr>
      <w:r>
        <w:rPr>
          <w:rFonts w:ascii="Arial" w:hAnsi="Arial" w:cs="Arial"/>
          <w:lang w:val="es-ES_tradnl" w:eastAsia="es-MX"/>
        </w:rPr>
        <w:t xml:space="preserve">y en segundo lugar </w:t>
      </w:r>
      <w:r w:rsidR="00526A09">
        <w:rPr>
          <w:rFonts w:ascii="Arial" w:hAnsi="Arial" w:cs="Arial"/>
          <w:lang w:val="es-ES_tradnl" w:eastAsia="es-MX"/>
        </w:rPr>
        <w:t>las bases del Plan Nacional de Desarrollo 2019-202</w:t>
      </w:r>
      <w:r w:rsidR="00A54496">
        <w:rPr>
          <w:rFonts w:ascii="Arial" w:hAnsi="Arial" w:cs="Arial"/>
          <w:lang w:val="es-ES_tradnl" w:eastAsia="es-MX"/>
        </w:rPr>
        <w:t>2</w:t>
      </w:r>
      <w:r w:rsidR="00526A09">
        <w:rPr>
          <w:rFonts w:ascii="Arial" w:hAnsi="Arial" w:cs="Arial"/>
          <w:lang w:val="es-ES_tradnl" w:eastAsia="es-MX"/>
        </w:rPr>
        <w:t xml:space="preserve"> Pacto por Colombia</w:t>
      </w:r>
      <w:r w:rsidR="008055EE">
        <w:rPr>
          <w:rFonts w:ascii="Arial" w:hAnsi="Arial" w:cs="Arial"/>
          <w:lang w:val="es-ES_tradnl" w:eastAsia="es-MX"/>
        </w:rPr>
        <w:t xml:space="preserve">, vinculados directamente en los temas de </w:t>
      </w:r>
      <w:r w:rsidR="00317CD5" w:rsidRPr="008055EE">
        <w:rPr>
          <w:rFonts w:ascii="Arial" w:hAnsi="Arial" w:cs="Arial"/>
          <w:lang w:val="es-CO" w:eastAsia="es-MX"/>
        </w:rPr>
        <w:t xml:space="preserve">“Equidad: política pública moderna para la inclusión social y productiva” </w:t>
      </w:r>
      <w:r w:rsidR="008055EE">
        <w:rPr>
          <w:rFonts w:ascii="Arial" w:hAnsi="Arial" w:cs="Arial"/>
          <w:lang w:val="es-CO" w:eastAsia="es-MX"/>
        </w:rPr>
        <w:t>,</w:t>
      </w:r>
      <w:r w:rsidR="00317CD5" w:rsidRPr="008055EE">
        <w:rPr>
          <w:rFonts w:ascii="Arial" w:hAnsi="Arial" w:cs="Arial"/>
          <w:lang w:val="es-CO" w:eastAsia="es-MX"/>
        </w:rPr>
        <w:t xml:space="preserve">“Transformación y desarrollo rural” </w:t>
      </w:r>
      <w:r w:rsidR="008055EE">
        <w:rPr>
          <w:rFonts w:ascii="Arial" w:hAnsi="Arial" w:cs="Arial"/>
          <w:lang w:val="es-CO" w:eastAsia="es-MX"/>
        </w:rPr>
        <w:t xml:space="preserve"> y </w:t>
      </w:r>
      <w:r w:rsidR="00317CD5" w:rsidRPr="008055EE">
        <w:rPr>
          <w:rFonts w:ascii="Arial" w:hAnsi="Arial" w:cs="Arial"/>
          <w:lang w:val="es-CO" w:eastAsia="es-MX"/>
        </w:rPr>
        <w:lastRenderedPageBreak/>
        <w:t>“Biodiversidad, capital de las oportunidades: conservación, control de la deforestación y uso eficiente del capital natural para la generación de nuevas oportuni</w:t>
      </w:r>
      <w:r>
        <w:rPr>
          <w:rFonts w:ascii="Arial" w:hAnsi="Arial" w:cs="Arial"/>
          <w:lang w:val="es-CO" w:eastAsia="es-MX"/>
        </w:rPr>
        <w:t xml:space="preserve">dades incluyentes y sostenibles </w:t>
      </w:r>
      <w:r w:rsidR="00B94F89" w:rsidRPr="002D28A8">
        <w:rPr>
          <w:rFonts w:ascii="Arial" w:hAnsi="Arial" w:cs="Arial"/>
          <w:lang w:val="es-ES_tradnl" w:eastAsia="es-MX"/>
        </w:rPr>
        <w:t>que promueve el gobierno nacional, mediante la articulación y el fomento de la corresponsabilidad con actores externos en los ámbitos nacional, departamental y municipal, con el fin de conseguir aliados que validen la implementación de las políticas de reintegración y reincorporación y que permitan apalancar la prestación de los servicios y beneficios que brinda la ARN en los territorios</w:t>
      </w:r>
      <w:r w:rsidR="00A54496">
        <w:rPr>
          <w:rFonts w:ascii="Arial" w:hAnsi="Arial" w:cs="Arial"/>
          <w:lang w:val="es-ES_tradnl" w:eastAsia="es-MX"/>
        </w:rPr>
        <w:t>”</w:t>
      </w:r>
      <w:r w:rsidR="00B94F89" w:rsidRPr="002D28A8">
        <w:rPr>
          <w:rFonts w:ascii="Arial" w:hAnsi="Arial" w:cs="Arial"/>
          <w:lang w:val="es-ES_tradnl" w:eastAsia="es-MX"/>
        </w:rPr>
        <w:t xml:space="preserve">. </w:t>
      </w:r>
    </w:p>
    <w:p w14:paraId="0F1FF7A3" w14:textId="77777777" w:rsidR="00B94F89" w:rsidRDefault="00B94F89" w:rsidP="002D28A8">
      <w:pPr>
        <w:autoSpaceDE w:val="0"/>
        <w:autoSpaceDN w:val="0"/>
        <w:rPr>
          <w:rFonts w:ascii="Arial" w:hAnsi="Arial" w:cs="Arial"/>
          <w:lang w:val="es-ES_tradnl" w:eastAsia="es-MX"/>
        </w:rPr>
      </w:pPr>
    </w:p>
    <w:p w14:paraId="586BF192" w14:textId="77777777" w:rsidR="00943648" w:rsidRDefault="00943648" w:rsidP="002D28A8">
      <w:pPr>
        <w:autoSpaceDE w:val="0"/>
        <w:autoSpaceDN w:val="0"/>
        <w:rPr>
          <w:rFonts w:ascii="Arial" w:hAnsi="Arial" w:cs="Arial"/>
          <w:lang w:val="es-ES_tradnl" w:eastAsia="es-MX"/>
        </w:rPr>
      </w:pPr>
      <w:r w:rsidRPr="00943648">
        <w:rPr>
          <w:noProof/>
          <w:lang w:val="es-419" w:eastAsia="es-419"/>
        </w:rPr>
        <w:drawing>
          <wp:inline distT="0" distB="0" distL="0" distR="0" wp14:anchorId="1672DA8C" wp14:editId="4F36E5E1">
            <wp:extent cx="5940425" cy="2432795"/>
            <wp:effectExtent l="0" t="0" r="317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432795"/>
                    </a:xfrm>
                    <a:prstGeom prst="rect">
                      <a:avLst/>
                    </a:prstGeom>
                    <a:noFill/>
                    <a:ln>
                      <a:noFill/>
                    </a:ln>
                  </pic:spPr>
                </pic:pic>
              </a:graphicData>
            </a:graphic>
          </wp:inline>
        </w:drawing>
      </w:r>
    </w:p>
    <w:p w14:paraId="401F4136" w14:textId="77777777" w:rsidR="00943648" w:rsidRPr="002D28A8" w:rsidRDefault="00943648" w:rsidP="002D28A8">
      <w:pPr>
        <w:autoSpaceDE w:val="0"/>
        <w:autoSpaceDN w:val="0"/>
        <w:rPr>
          <w:rFonts w:ascii="Arial" w:hAnsi="Arial" w:cs="Arial"/>
          <w:lang w:val="es-ES_tradnl" w:eastAsia="es-MX"/>
        </w:rPr>
      </w:pPr>
    </w:p>
    <w:p w14:paraId="0A157FEC" w14:textId="77777777" w:rsidR="008055EE" w:rsidRDefault="008055EE" w:rsidP="002D28A8">
      <w:pPr>
        <w:autoSpaceDE w:val="0"/>
        <w:autoSpaceDN w:val="0"/>
        <w:rPr>
          <w:rFonts w:ascii="Arial" w:hAnsi="Arial" w:cs="Arial"/>
          <w:lang w:val="es-ES_tradnl" w:eastAsia="es-MX"/>
        </w:rPr>
      </w:pPr>
    </w:p>
    <w:p w14:paraId="75D94943" w14:textId="77777777" w:rsidR="00B94F89" w:rsidRPr="002D28A8" w:rsidRDefault="00B94F89" w:rsidP="002D28A8">
      <w:pPr>
        <w:autoSpaceDE w:val="0"/>
        <w:autoSpaceDN w:val="0"/>
        <w:rPr>
          <w:rFonts w:ascii="Arial" w:hAnsi="Arial" w:cs="Arial"/>
          <w:lang w:val="es-ES_tradnl" w:eastAsia="es-MX"/>
        </w:rPr>
      </w:pPr>
      <w:r w:rsidRPr="002D28A8">
        <w:rPr>
          <w:rFonts w:ascii="Arial" w:hAnsi="Arial" w:cs="Arial"/>
          <w:lang w:val="es-ES_tradnl" w:eastAsia="es-MX"/>
        </w:rPr>
        <w:t>De esta forma, la ARN ha de contribuir, por una parte, con las garantías de no repetición y la estabilización hacia el fortalecimiento del Estado Social de Derecho y; por otro lado, con la consolidación de la seguridad humana, al propender por el fortalecimiento de las capacidades y la plena realización de las libertades humanas de las personas objeto de atención y de las comunidades receptoras (al considerar a las personas como el centro de los procesos que lidera), con fundamento en la convivencia, la equidad y la legalidad.</w:t>
      </w:r>
    </w:p>
    <w:p w14:paraId="2BDC88F3" w14:textId="77777777" w:rsidR="00553DC6" w:rsidRPr="002D28A8" w:rsidRDefault="00553DC6" w:rsidP="002D28A8">
      <w:pPr>
        <w:autoSpaceDE w:val="0"/>
        <w:autoSpaceDN w:val="0"/>
        <w:rPr>
          <w:rFonts w:ascii="Arial" w:hAnsi="Arial" w:cs="Arial"/>
          <w:lang w:val="es-ES_tradnl" w:eastAsia="es-MX"/>
        </w:rPr>
      </w:pPr>
    </w:p>
    <w:p w14:paraId="467EA4A0" w14:textId="6125FDD5" w:rsidR="000E5FA4" w:rsidRPr="002D28A8" w:rsidRDefault="0003268C" w:rsidP="002D28A8">
      <w:pPr>
        <w:autoSpaceDE w:val="0"/>
        <w:autoSpaceDN w:val="0"/>
        <w:rPr>
          <w:rFonts w:ascii="Arial" w:hAnsi="Arial" w:cs="Arial"/>
          <w:lang w:val="es-ES_tradnl" w:eastAsia="es-MX"/>
        </w:rPr>
      </w:pPr>
      <w:r w:rsidRPr="002D28A8">
        <w:rPr>
          <w:rFonts w:ascii="Arial" w:hAnsi="Arial" w:cs="Arial"/>
          <w:lang w:val="es-ES_tradnl" w:eastAsia="es-MX"/>
        </w:rPr>
        <w:t xml:space="preserve">Por </w:t>
      </w:r>
      <w:r w:rsidR="00324B89" w:rsidRPr="002D28A8">
        <w:rPr>
          <w:rFonts w:ascii="Arial" w:hAnsi="Arial" w:cs="Arial"/>
          <w:lang w:val="es-ES_tradnl" w:eastAsia="es-MX"/>
        </w:rPr>
        <w:t>su</w:t>
      </w:r>
      <w:r w:rsidRPr="002D28A8">
        <w:rPr>
          <w:rFonts w:ascii="Arial" w:hAnsi="Arial" w:cs="Arial"/>
          <w:lang w:val="es-ES_tradnl" w:eastAsia="es-MX"/>
        </w:rPr>
        <w:t xml:space="preserve"> parte e</w:t>
      </w:r>
      <w:r w:rsidR="0066424D" w:rsidRPr="002D28A8">
        <w:rPr>
          <w:rFonts w:ascii="Arial" w:hAnsi="Arial" w:cs="Arial"/>
          <w:lang w:val="es-ES_tradnl" w:eastAsia="es-MX"/>
        </w:rPr>
        <w:t>l Modelo Integrado de Planeación y Gestión (MIPG)</w:t>
      </w:r>
      <w:r w:rsidR="00324B89" w:rsidRPr="002D28A8">
        <w:rPr>
          <w:rFonts w:ascii="Arial" w:hAnsi="Arial" w:cs="Arial"/>
          <w:lang w:val="es-ES_tradnl" w:eastAsia="es-MX"/>
        </w:rPr>
        <w:t>,</w:t>
      </w:r>
      <w:r w:rsidRPr="002D28A8">
        <w:rPr>
          <w:rFonts w:ascii="Arial" w:hAnsi="Arial" w:cs="Arial"/>
          <w:lang w:val="es-ES_tradnl" w:eastAsia="es-MX"/>
        </w:rPr>
        <w:t xml:space="preserve"> desarrollado </w:t>
      </w:r>
      <w:r w:rsidR="00553DC6" w:rsidRPr="002D28A8">
        <w:rPr>
          <w:rFonts w:ascii="Arial" w:hAnsi="Arial" w:cs="Arial"/>
          <w:lang w:val="es-ES_tradnl" w:eastAsia="es-MX"/>
        </w:rPr>
        <w:t xml:space="preserve">y adoptado </w:t>
      </w:r>
      <w:r w:rsidR="0066424D" w:rsidRPr="002D28A8">
        <w:rPr>
          <w:rFonts w:ascii="Arial" w:hAnsi="Arial" w:cs="Arial"/>
          <w:lang w:val="es-ES_tradnl" w:eastAsia="es-MX"/>
        </w:rPr>
        <w:t xml:space="preserve">para fortalecer </w:t>
      </w:r>
      <w:r w:rsidR="004F2B3C">
        <w:rPr>
          <w:rFonts w:ascii="Arial" w:hAnsi="Arial" w:cs="Arial"/>
          <w:lang w:val="es-ES_tradnl" w:eastAsia="es-MX"/>
        </w:rPr>
        <w:t xml:space="preserve">la administración y operación </w:t>
      </w:r>
      <w:r w:rsidR="0066424D" w:rsidRPr="002D28A8">
        <w:rPr>
          <w:rFonts w:ascii="Arial" w:hAnsi="Arial" w:cs="Arial"/>
          <w:lang w:val="es-ES_tradnl" w:eastAsia="es-MX"/>
        </w:rPr>
        <w:t>integral de las entidades públicas colombianas</w:t>
      </w:r>
      <w:r w:rsidR="00553DC6" w:rsidRPr="002D28A8">
        <w:rPr>
          <w:rFonts w:ascii="Arial" w:hAnsi="Arial" w:cs="Arial"/>
          <w:lang w:val="es-ES_tradnl" w:eastAsia="es-MX"/>
        </w:rPr>
        <w:t xml:space="preserve">, se constituye en </w:t>
      </w:r>
      <w:r w:rsidR="003F438E">
        <w:rPr>
          <w:rFonts w:ascii="Arial" w:hAnsi="Arial" w:cs="Arial"/>
          <w:lang w:val="es-ES_tradnl" w:eastAsia="es-MX"/>
        </w:rPr>
        <w:t>el marco</w:t>
      </w:r>
      <w:r w:rsidR="00D400FC" w:rsidRPr="002D28A8">
        <w:rPr>
          <w:rFonts w:ascii="Arial" w:hAnsi="Arial" w:cs="Arial"/>
          <w:lang w:val="es-ES_tradnl" w:eastAsia="es-MX"/>
        </w:rPr>
        <w:t xml:space="preserve"> </w:t>
      </w:r>
      <w:r w:rsidR="00553DC6" w:rsidRPr="002D28A8">
        <w:rPr>
          <w:rFonts w:ascii="Arial" w:hAnsi="Arial" w:cs="Arial"/>
          <w:lang w:val="es-ES_tradnl" w:eastAsia="es-MX"/>
        </w:rPr>
        <w:t xml:space="preserve">de operación para </w:t>
      </w:r>
      <w:r w:rsidR="003F438E">
        <w:rPr>
          <w:rFonts w:ascii="Arial" w:hAnsi="Arial" w:cs="Arial"/>
          <w:lang w:val="es-ES_tradnl" w:eastAsia="es-MX"/>
        </w:rPr>
        <w:t xml:space="preserve">hacer su gestión, </w:t>
      </w:r>
      <w:r w:rsidR="00350580">
        <w:rPr>
          <w:rFonts w:ascii="Arial" w:hAnsi="Arial" w:cs="Arial"/>
          <w:lang w:val="es-ES_tradnl" w:eastAsia="es-MX"/>
        </w:rPr>
        <w:t>más</w:t>
      </w:r>
      <w:r w:rsidR="003F438E">
        <w:rPr>
          <w:rFonts w:ascii="Arial" w:hAnsi="Arial" w:cs="Arial"/>
          <w:lang w:val="es-ES_tradnl" w:eastAsia="es-MX"/>
        </w:rPr>
        <w:t xml:space="preserve"> eficiente y transparente.</w:t>
      </w:r>
      <w:r w:rsidR="0066424D" w:rsidRPr="002D28A8">
        <w:rPr>
          <w:rFonts w:ascii="Arial" w:hAnsi="Arial" w:cs="Arial"/>
          <w:lang w:val="es-ES_tradnl" w:eastAsia="es-MX"/>
        </w:rPr>
        <w:t xml:space="preserve"> </w:t>
      </w:r>
      <w:r w:rsidR="006A4A65" w:rsidRPr="002D28A8">
        <w:rPr>
          <w:rFonts w:ascii="Arial" w:hAnsi="Arial" w:cs="Arial"/>
          <w:lang w:val="es-ES_tradnl" w:eastAsia="es-MX"/>
        </w:rPr>
        <w:t xml:space="preserve">El MIPG integra </w:t>
      </w:r>
      <w:r w:rsidR="00C07B0D" w:rsidRPr="002D28A8">
        <w:rPr>
          <w:rFonts w:ascii="Arial" w:hAnsi="Arial" w:cs="Arial"/>
          <w:lang w:val="es-ES_tradnl" w:eastAsia="es-MX"/>
        </w:rPr>
        <w:t xml:space="preserve">los sistemas de </w:t>
      </w:r>
      <w:r w:rsidR="0066424D" w:rsidRPr="002D28A8">
        <w:rPr>
          <w:rFonts w:ascii="Arial" w:hAnsi="Arial" w:cs="Arial"/>
          <w:lang w:val="es-ES_tradnl" w:eastAsia="es-MX"/>
        </w:rPr>
        <w:t xml:space="preserve">Gestión </w:t>
      </w:r>
      <w:r w:rsidR="00C07B0D" w:rsidRPr="002D28A8">
        <w:rPr>
          <w:rFonts w:ascii="Arial" w:hAnsi="Arial" w:cs="Arial"/>
          <w:lang w:val="es-ES_tradnl" w:eastAsia="es-MX"/>
        </w:rPr>
        <w:t xml:space="preserve">de </w:t>
      </w:r>
      <w:r w:rsidR="0066424D" w:rsidRPr="002D28A8">
        <w:rPr>
          <w:rFonts w:ascii="Arial" w:hAnsi="Arial" w:cs="Arial"/>
          <w:lang w:val="es-ES_tradnl" w:eastAsia="es-MX"/>
        </w:rPr>
        <w:t xml:space="preserve">Calidad </w:t>
      </w:r>
      <w:r w:rsidR="00C07B0D" w:rsidRPr="002D28A8">
        <w:rPr>
          <w:rFonts w:ascii="Arial" w:hAnsi="Arial" w:cs="Arial"/>
          <w:lang w:val="es-ES_tradnl" w:eastAsia="es-MX"/>
        </w:rPr>
        <w:t xml:space="preserve">y de </w:t>
      </w:r>
      <w:r w:rsidR="0066424D" w:rsidRPr="002D28A8">
        <w:rPr>
          <w:rFonts w:ascii="Arial" w:hAnsi="Arial" w:cs="Arial"/>
          <w:lang w:val="es-ES_tradnl" w:eastAsia="es-MX"/>
        </w:rPr>
        <w:t xml:space="preserve">Desarrollo Administrativo </w:t>
      </w:r>
      <w:r w:rsidR="00C07B0D" w:rsidRPr="002D28A8">
        <w:rPr>
          <w:rFonts w:ascii="Arial" w:hAnsi="Arial" w:cs="Arial"/>
          <w:lang w:val="es-ES_tradnl" w:eastAsia="es-MX"/>
        </w:rPr>
        <w:t xml:space="preserve">y </w:t>
      </w:r>
      <w:r w:rsidR="006A4A65" w:rsidRPr="002D28A8">
        <w:rPr>
          <w:rFonts w:ascii="Arial" w:hAnsi="Arial" w:cs="Arial"/>
          <w:lang w:val="es-ES_tradnl" w:eastAsia="es-MX"/>
        </w:rPr>
        <w:t xml:space="preserve">los articula </w:t>
      </w:r>
      <w:r w:rsidR="00A6102A">
        <w:rPr>
          <w:rFonts w:ascii="Arial" w:hAnsi="Arial" w:cs="Arial"/>
          <w:lang w:val="es-ES_tradnl" w:eastAsia="es-MX"/>
        </w:rPr>
        <w:t>con el</w:t>
      </w:r>
      <w:r w:rsidR="0066424D" w:rsidRPr="002D28A8">
        <w:rPr>
          <w:rFonts w:ascii="Arial" w:hAnsi="Arial" w:cs="Arial"/>
          <w:lang w:val="es-ES_tradnl" w:eastAsia="es-MX"/>
        </w:rPr>
        <w:t xml:space="preserve"> Modelo Integrado de Control Interno (MECI)</w:t>
      </w:r>
      <w:r w:rsidR="00C07B0D" w:rsidRPr="002D28A8">
        <w:rPr>
          <w:rFonts w:ascii="Arial" w:hAnsi="Arial" w:cs="Arial"/>
          <w:lang w:val="es-ES_tradnl" w:eastAsia="es-MX"/>
        </w:rPr>
        <w:t>.</w:t>
      </w:r>
      <w:r w:rsidR="0066424D" w:rsidRPr="002D28A8">
        <w:rPr>
          <w:rFonts w:ascii="Arial" w:hAnsi="Arial" w:cs="Arial"/>
          <w:lang w:val="es-ES_tradnl" w:eastAsia="es-MX"/>
        </w:rPr>
        <w:t xml:space="preserve"> Su implementación y apropiación por parte de las entidades p</w:t>
      </w:r>
      <w:r w:rsidR="00C07B0D" w:rsidRPr="002D28A8">
        <w:rPr>
          <w:rFonts w:ascii="Arial" w:hAnsi="Arial" w:cs="Arial"/>
          <w:lang w:val="es-ES_tradnl" w:eastAsia="es-MX"/>
        </w:rPr>
        <w:t xml:space="preserve">ermite </w:t>
      </w:r>
      <w:r w:rsidR="0066424D" w:rsidRPr="002D28A8">
        <w:rPr>
          <w:rFonts w:ascii="Arial" w:hAnsi="Arial" w:cs="Arial"/>
          <w:lang w:val="es-ES_tradnl" w:eastAsia="es-MX"/>
        </w:rPr>
        <w:t>o</w:t>
      </w:r>
      <w:r w:rsidR="00C07B0D" w:rsidRPr="002D28A8">
        <w:rPr>
          <w:rFonts w:ascii="Arial" w:hAnsi="Arial" w:cs="Arial"/>
          <w:lang w:val="es-ES_tradnl" w:eastAsia="es-MX"/>
        </w:rPr>
        <w:t>ptimizar recursos</w:t>
      </w:r>
      <w:r w:rsidR="006A4A65" w:rsidRPr="002D28A8">
        <w:rPr>
          <w:rFonts w:ascii="Arial" w:hAnsi="Arial" w:cs="Arial"/>
          <w:lang w:val="es-ES_tradnl" w:eastAsia="es-MX"/>
        </w:rPr>
        <w:t xml:space="preserve"> y tiempos</w:t>
      </w:r>
      <w:r w:rsidR="0066424D" w:rsidRPr="002D28A8">
        <w:rPr>
          <w:rFonts w:ascii="Arial" w:hAnsi="Arial" w:cs="Arial"/>
          <w:lang w:val="es-ES_tradnl" w:eastAsia="es-MX"/>
        </w:rPr>
        <w:t xml:space="preserve">, mejorar la </w:t>
      </w:r>
      <w:r w:rsidR="006A4A65" w:rsidRPr="002D28A8">
        <w:rPr>
          <w:rFonts w:ascii="Arial" w:hAnsi="Arial" w:cs="Arial"/>
          <w:lang w:val="es-ES_tradnl" w:eastAsia="es-MX"/>
        </w:rPr>
        <w:t xml:space="preserve">relación </w:t>
      </w:r>
      <w:r w:rsidR="00D94272" w:rsidRPr="002D28A8">
        <w:rPr>
          <w:rFonts w:ascii="Arial" w:hAnsi="Arial" w:cs="Arial"/>
          <w:lang w:val="es-ES_tradnl" w:eastAsia="es-MX"/>
        </w:rPr>
        <w:t>entre las actividades internas</w:t>
      </w:r>
      <w:r w:rsidR="006A4A65" w:rsidRPr="002D28A8">
        <w:rPr>
          <w:rFonts w:ascii="Arial" w:hAnsi="Arial" w:cs="Arial"/>
          <w:lang w:val="es-ES_tradnl" w:eastAsia="es-MX"/>
        </w:rPr>
        <w:t xml:space="preserve"> y con los actores externos</w:t>
      </w:r>
      <w:r w:rsidRPr="002D28A8">
        <w:rPr>
          <w:rFonts w:ascii="Arial" w:hAnsi="Arial" w:cs="Arial"/>
          <w:lang w:val="es-ES_tradnl" w:eastAsia="es-MX"/>
        </w:rPr>
        <w:t>, establecer p</w:t>
      </w:r>
      <w:r w:rsidR="00D94272" w:rsidRPr="002D28A8">
        <w:rPr>
          <w:rFonts w:ascii="Arial" w:hAnsi="Arial" w:cs="Arial"/>
          <w:lang w:val="es-ES_tradnl" w:eastAsia="es-MX"/>
        </w:rPr>
        <w:t>ropósito</w:t>
      </w:r>
      <w:r w:rsidRPr="002D28A8">
        <w:rPr>
          <w:rFonts w:ascii="Arial" w:hAnsi="Arial" w:cs="Arial"/>
          <w:lang w:val="es-ES_tradnl" w:eastAsia="es-MX"/>
        </w:rPr>
        <w:t>s</w:t>
      </w:r>
      <w:r w:rsidR="00D94272" w:rsidRPr="002D28A8">
        <w:rPr>
          <w:rFonts w:ascii="Arial" w:hAnsi="Arial" w:cs="Arial"/>
          <w:lang w:val="es-ES_tradnl" w:eastAsia="es-MX"/>
        </w:rPr>
        <w:t xml:space="preserve"> claro</w:t>
      </w:r>
      <w:r w:rsidRPr="002D28A8">
        <w:rPr>
          <w:rFonts w:ascii="Arial" w:hAnsi="Arial" w:cs="Arial"/>
          <w:lang w:val="es-ES_tradnl" w:eastAsia="es-MX"/>
        </w:rPr>
        <w:t>s, g</w:t>
      </w:r>
      <w:r w:rsidR="00D94272" w:rsidRPr="002D28A8">
        <w:rPr>
          <w:rFonts w:ascii="Arial" w:hAnsi="Arial" w:cs="Arial"/>
          <w:lang w:val="es-ES_tradnl" w:eastAsia="es-MX"/>
        </w:rPr>
        <w:t>esti</w:t>
      </w:r>
      <w:r w:rsidRPr="002D28A8">
        <w:rPr>
          <w:rFonts w:ascii="Arial" w:hAnsi="Arial" w:cs="Arial"/>
          <w:lang w:val="es-ES_tradnl" w:eastAsia="es-MX"/>
        </w:rPr>
        <w:t xml:space="preserve">onar un </w:t>
      </w:r>
      <w:r w:rsidR="00D94272" w:rsidRPr="002D28A8">
        <w:rPr>
          <w:rFonts w:ascii="Arial" w:hAnsi="Arial" w:cs="Arial"/>
          <w:lang w:val="es-ES_tradnl" w:eastAsia="es-MX"/>
        </w:rPr>
        <w:t>talento humano íntegro capaz de definir metas a largo plazo</w:t>
      </w:r>
      <w:r w:rsidRPr="002D28A8">
        <w:rPr>
          <w:rFonts w:ascii="Arial" w:hAnsi="Arial" w:cs="Arial"/>
          <w:lang w:val="es-ES_tradnl" w:eastAsia="es-MX"/>
        </w:rPr>
        <w:t>, apropiar e</w:t>
      </w:r>
      <w:r w:rsidR="00D94272" w:rsidRPr="002D28A8">
        <w:rPr>
          <w:rFonts w:ascii="Arial" w:hAnsi="Arial" w:cs="Arial"/>
          <w:lang w:val="es-ES_tradnl" w:eastAsia="es-MX"/>
        </w:rPr>
        <w:t>strategia</w:t>
      </w:r>
      <w:r w:rsidRPr="002D28A8">
        <w:rPr>
          <w:rFonts w:ascii="Arial" w:hAnsi="Arial" w:cs="Arial"/>
          <w:lang w:val="es-ES_tradnl" w:eastAsia="es-MX"/>
        </w:rPr>
        <w:t>s</w:t>
      </w:r>
      <w:r w:rsidR="00D94272" w:rsidRPr="002D28A8">
        <w:rPr>
          <w:rFonts w:ascii="Arial" w:hAnsi="Arial" w:cs="Arial"/>
          <w:lang w:val="es-ES_tradnl" w:eastAsia="es-MX"/>
        </w:rPr>
        <w:t xml:space="preserve"> clara</w:t>
      </w:r>
      <w:r w:rsidR="006A4A65" w:rsidRPr="002D28A8">
        <w:rPr>
          <w:rFonts w:ascii="Arial" w:hAnsi="Arial" w:cs="Arial"/>
          <w:lang w:val="es-ES_tradnl" w:eastAsia="es-MX"/>
        </w:rPr>
        <w:t>s</w:t>
      </w:r>
      <w:r w:rsidR="00D94272" w:rsidRPr="002D28A8">
        <w:rPr>
          <w:rFonts w:ascii="Arial" w:hAnsi="Arial" w:cs="Arial"/>
          <w:lang w:val="es-ES_tradnl" w:eastAsia="es-MX"/>
        </w:rPr>
        <w:t xml:space="preserve"> para impactar </w:t>
      </w:r>
      <w:r w:rsidRPr="002D28A8">
        <w:rPr>
          <w:rFonts w:ascii="Arial" w:hAnsi="Arial" w:cs="Arial"/>
          <w:lang w:val="es-ES_tradnl" w:eastAsia="es-MX"/>
        </w:rPr>
        <w:t xml:space="preserve">los </w:t>
      </w:r>
      <w:r w:rsidR="00D94272" w:rsidRPr="002D28A8">
        <w:rPr>
          <w:rFonts w:ascii="Arial" w:hAnsi="Arial" w:cs="Arial"/>
          <w:lang w:val="es-ES_tradnl" w:eastAsia="es-MX"/>
        </w:rPr>
        <w:t xml:space="preserve">grupos de valor y ejecutar con orden y contundencia </w:t>
      </w:r>
      <w:r w:rsidRPr="002D28A8">
        <w:rPr>
          <w:rFonts w:ascii="Arial" w:hAnsi="Arial" w:cs="Arial"/>
          <w:lang w:val="es-ES_tradnl" w:eastAsia="es-MX"/>
        </w:rPr>
        <w:t>los recursos disponibles</w:t>
      </w:r>
      <w:r w:rsidR="006A4A65" w:rsidRPr="002D28A8">
        <w:rPr>
          <w:rFonts w:ascii="Arial" w:hAnsi="Arial" w:cs="Arial"/>
          <w:lang w:val="es-ES_tradnl" w:eastAsia="es-MX"/>
        </w:rPr>
        <w:t>,</w:t>
      </w:r>
      <w:r w:rsidRPr="002D28A8">
        <w:rPr>
          <w:rFonts w:ascii="Arial" w:hAnsi="Arial" w:cs="Arial"/>
          <w:lang w:val="es-ES_tradnl" w:eastAsia="es-MX"/>
        </w:rPr>
        <w:t xml:space="preserve"> </w:t>
      </w:r>
      <w:r w:rsidR="00D94272" w:rsidRPr="002D28A8">
        <w:rPr>
          <w:rFonts w:ascii="Arial" w:hAnsi="Arial" w:cs="Arial"/>
          <w:lang w:val="es-ES_tradnl" w:eastAsia="es-MX"/>
        </w:rPr>
        <w:t xml:space="preserve">pensando en </w:t>
      </w:r>
      <w:r w:rsidR="006A4A65" w:rsidRPr="002D28A8">
        <w:rPr>
          <w:rFonts w:ascii="Arial" w:hAnsi="Arial" w:cs="Arial"/>
          <w:lang w:val="es-ES_tradnl" w:eastAsia="es-MX"/>
        </w:rPr>
        <w:t xml:space="preserve">las </w:t>
      </w:r>
      <w:r w:rsidR="00D94272" w:rsidRPr="002D28A8">
        <w:rPr>
          <w:rFonts w:ascii="Arial" w:hAnsi="Arial" w:cs="Arial"/>
          <w:lang w:val="es-ES_tradnl" w:eastAsia="es-MX"/>
        </w:rPr>
        <w:t xml:space="preserve">necesidades de </w:t>
      </w:r>
      <w:r w:rsidR="00E71D0D" w:rsidRPr="002D28A8">
        <w:rPr>
          <w:rFonts w:ascii="Arial" w:hAnsi="Arial" w:cs="Arial"/>
          <w:lang w:val="es-ES_tradnl" w:eastAsia="es-MX"/>
        </w:rPr>
        <w:t xml:space="preserve">los </w:t>
      </w:r>
      <w:r w:rsidR="00D94272" w:rsidRPr="002D28A8">
        <w:rPr>
          <w:rFonts w:ascii="Arial" w:hAnsi="Arial" w:cs="Arial"/>
          <w:lang w:val="es-ES_tradnl" w:eastAsia="es-MX"/>
        </w:rPr>
        <w:t>ciudadanos.</w:t>
      </w:r>
      <w:r w:rsidRPr="002D28A8">
        <w:rPr>
          <w:rFonts w:ascii="Arial" w:hAnsi="Arial" w:cs="Arial"/>
          <w:lang w:val="es-ES_tradnl" w:eastAsia="es-MX"/>
        </w:rPr>
        <w:t xml:space="preserve"> </w:t>
      </w:r>
    </w:p>
    <w:p w14:paraId="037E5982" w14:textId="77777777" w:rsidR="000E5FA4" w:rsidRPr="002D28A8" w:rsidRDefault="000E5FA4" w:rsidP="002D28A8">
      <w:pPr>
        <w:autoSpaceDE w:val="0"/>
        <w:autoSpaceDN w:val="0"/>
        <w:rPr>
          <w:rFonts w:ascii="Arial" w:hAnsi="Arial" w:cs="Arial"/>
          <w:lang w:val="es-ES_tradnl" w:eastAsia="es-MX"/>
        </w:rPr>
      </w:pPr>
    </w:p>
    <w:p w14:paraId="213C795D" w14:textId="77777777" w:rsidR="0066424D" w:rsidRPr="002D28A8" w:rsidRDefault="0003268C" w:rsidP="002D28A8">
      <w:pPr>
        <w:autoSpaceDE w:val="0"/>
        <w:autoSpaceDN w:val="0"/>
        <w:rPr>
          <w:rFonts w:ascii="Arial" w:hAnsi="Arial" w:cs="Arial"/>
          <w:lang w:val="es-ES_tradnl" w:eastAsia="es-MX"/>
        </w:rPr>
      </w:pPr>
      <w:r w:rsidRPr="002D28A8">
        <w:rPr>
          <w:rFonts w:ascii="Arial" w:hAnsi="Arial" w:cs="Arial"/>
          <w:lang w:val="es-ES_tradnl" w:eastAsia="es-MX"/>
        </w:rPr>
        <w:t xml:space="preserve">Bajo este </w:t>
      </w:r>
      <w:r w:rsidR="00C609B8" w:rsidRPr="002D28A8">
        <w:rPr>
          <w:rFonts w:ascii="Arial" w:hAnsi="Arial" w:cs="Arial"/>
          <w:lang w:val="es-ES_tradnl" w:eastAsia="es-MX"/>
        </w:rPr>
        <w:t>contexto</w:t>
      </w:r>
      <w:r w:rsidRPr="002D28A8">
        <w:rPr>
          <w:rFonts w:ascii="Arial" w:hAnsi="Arial" w:cs="Arial"/>
          <w:lang w:val="es-ES_tradnl" w:eastAsia="es-MX"/>
        </w:rPr>
        <w:t>, la ARN revisó su Marco Estratégico, contando con la percepción y opinión de diversos grupos de interés</w:t>
      </w:r>
      <w:r w:rsidR="00C609B8" w:rsidRPr="002D28A8">
        <w:rPr>
          <w:rFonts w:ascii="Arial" w:hAnsi="Arial" w:cs="Arial"/>
          <w:lang w:val="es-ES_tradnl" w:eastAsia="es-MX"/>
        </w:rPr>
        <w:t>,</w:t>
      </w:r>
      <w:r w:rsidRPr="002D28A8">
        <w:rPr>
          <w:rFonts w:ascii="Arial" w:hAnsi="Arial" w:cs="Arial"/>
          <w:lang w:val="es-ES_tradnl" w:eastAsia="es-MX"/>
        </w:rPr>
        <w:t xml:space="preserve"> reconociendo </w:t>
      </w:r>
      <w:r w:rsidR="00C609B8" w:rsidRPr="002D28A8">
        <w:rPr>
          <w:rFonts w:ascii="Arial" w:hAnsi="Arial" w:cs="Arial"/>
          <w:lang w:val="es-ES_tradnl" w:eastAsia="es-MX"/>
        </w:rPr>
        <w:t>el entorno social, político,</w:t>
      </w:r>
      <w:r w:rsidR="00C609B8" w:rsidRPr="00824BF2">
        <w:rPr>
          <w:rFonts w:ascii="Arial" w:hAnsi="Arial" w:cs="Arial"/>
        </w:rPr>
        <w:t xml:space="preserve"> </w:t>
      </w:r>
      <w:r w:rsidR="00C609B8" w:rsidRPr="002D28A8">
        <w:rPr>
          <w:rFonts w:ascii="Arial" w:hAnsi="Arial" w:cs="Arial"/>
          <w:lang w:val="es-ES_tradnl" w:eastAsia="es-MX"/>
        </w:rPr>
        <w:lastRenderedPageBreak/>
        <w:t>económico, ambiental y estratégico</w:t>
      </w:r>
      <w:r w:rsidRPr="002D28A8">
        <w:rPr>
          <w:rFonts w:ascii="Arial" w:hAnsi="Arial" w:cs="Arial"/>
          <w:lang w:val="es-ES_tradnl" w:eastAsia="es-MX"/>
        </w:rPr>
        <w:t xml:space="preserve"> en el que se encuentra hoy la entidad, para definir </w:t>
      </w:r>
      <w:r w:rsidR="00C609B8" w:rsidRPr="002D28A8">
        <w:rPr>
          <w:rFonts w:ascii="Arial" w:hAnsi="Arial" w:cs="Arial"/>
          <w:lang w:val="es-ES_tradnl" w:eastAsia="es-MX"/>
        </w:rPr>
        <w:t>los</w:t>
      </w:r>
      <w:r w:rsidRPr="002D28A8">
        <w:rPr>
          <w:rFonts w:ascii="Arial" w:hAnsi="Arial" w:cs="Arial"/>
          <w:lang w:val="es-ES_tradnl" w:eastAsia="es-MX"/>
        </w:rPr>
        <w:t xml:space="preserve"> derroteros para los próximos años. </w:t>
      </w:r>
      <w:r w:rsidR="00C609B8" w:rsidRPr="002D28A8">
        <w:rPr>
          <w:rFonts w:ascii="Arial" w:hAnsi="Arial" w:cs="Arial"/>
          <w:lang w:val="es-ES_tradnl" w:eastAsia="es-MX"/>
        </w:rPr>
        <w:t xml:space="preserve">Este </w:t>
      </w:r>
      <w:r w:rsidR="006C5CB5" w:rsidRPr="002D28A8">
        <w:rPr>
          <w:rFonts w:ascii="Arial" w:hAnsi="Arial" w:cs="Arial"/>
          <w:lang w:val="es-ES_tradnl" w:eastAsia="es-MX"/>
        </w:rPr>
        <w:t xml:space="preserve">Marco Estratégico </w:t>
      </w:r>
      <w:r w:rsidR="00C609B8" w:rsidRPr="002D28A8">
        <w:rPr>
          <w:rFonts w:ascii="Arial" w:hAnsi="Arial" w:cs="Arial"/>
          <w:lang w:val="es-ES_tradnl" w:eastAsia="es-MX"/>
        </w:rPr>
        <w:t xml:space="preserve">se estructura </w:t>
      </w:r>
      <w:r w:rsidR="006C5CB5" w:rsidRPr="002D28A8">
        <w:rPr>
          <w:rFonts w:ascii="Arial" w:hAnsi="Arial" w:cs="Arial"/>
          <w:lang w:val="es-ES_tradnl" w:eastAsia="es-MX"/>
        </w:rPr>
        <w:t>bajo el esquema de cadena de valor, de tal forma que facilita el seguimiento, la alineación de proyectos y la toma de decisiones a partir de la definición de una relación secuencial en la que se establece la contribución de las actividades a las estrategias, de éstas a los objetivos y de éstos a la misión y visión institucional.</w:t>
      </w:r>
      <w:r w:rsidR="00C609B8" w:rsidRPr="002D28A8">
        <w:rPr>
          <w:rFonts w:ascii="Arial" w:hAnsi="Arial" w:cs="Arial"/>
          <w:lang w:val="es-ES_tradnl" w:eastAsia="es-MX"/>
        </w:rPr>
        <w:t xml:space="preserve"> </w:t>
      </w:r>
    </w:p>
    <w:p w14:paraId="2808B3E9" w14:textId="77777777" w:rsidR="00C07B0D" w:rsidRPr="002D28A8" w:rsidRDefault="00C07B0D" w:rsidP="002D28A8">
      <w:pPr>
        <w:autoSpaceDE w:val="0"/>
        <w:autoSpaceDN w:val="0"/>
        <w:rPr>
          <w:rFonts w:ascii="Arial" w:hAnsi="Arial" w:cs="Arial"/>
          <w:lang w:val="es-ES_tradnl" w:eastAsia="es-MX"/>
        </w:rPr>
      </w:pPr>
    </w:p>
    <w:p w14:paraId="70EAC44A" w14:textId="671DAD5E" w:rsidR="00396FD8" w:rsidRDefault="00396FD8" w:rsidP="002D28A8">
      <w:pPr>
        <w:autoSpaceDE w:val="0"/>
        <w:autoSpaceDN w:val="0"/>
        <w:rPr>
          <w:rFonts w:ascii="Arial" w:hAnsi="Arial" w:cs="Arial"/>
          <w:lang w:val="es-ES_tradnl" w:eastAsia="es-MX"/>
        </w:rPr>
      </w:pPr>
      <w:r w:rsidRPr="002D28A8">
        <w:rPr>
          <w:rFonts w:ascii="Arial" w:hAnsi="Arial" w:cs="Arial"/>
          <w:lang w:val="es-ES_tradnl" w:eastAsia="es-MX"/>
        </w:rPr>
        <w:t xml:space="preserve">Así, bajo la lógica de construir sobre lo construido y reconociendo que la planeación es un ejercicio dinámico y de mejoramiento continuo, que parte de revisarse para mejorar y considera el contexto cambiante en el que se mueve, la ARN avanzó durante el primer semestre de 2018 en una labor de construcción colectiva para actualizar su Marco Estratégico. En este proceso se consultaron </w:t>
      </w:r>
      <w:r w:rsidR="002223B1">
        <w:rPr>
          <w:rFonts w:ascii="Arial" w:hAnsi="Arial" w:cs="Arial"/>
          <w:lang w:val="es-ES_tradnl" w:eastAsia="es-MX"/>
        </w:rPr>
        <w:t>298</w:t>
      </w:r>
      <w:r w:rsidRPr="002D28A8">
        <w:rPr>
          <w:rFonts w:ascii="Arial" w:hAnsi="Arial" w:cs="Arial"/>
          <w:lang w:val="es-ES_tradnl" w:eastAsia="es-MX"/>
        </w:rPr>
        <w:t xml:space="preserve"> personas</w:t>
      </w:r>
      <w:r w:rsidR="00974045" w:rsidRPr="002D28A8">
        <w:rPr>
          <w:rFonts w:ascii="Arial" w:hAnsi="Arial" w:cs="Arial"/>
          <w:lang w:val="es-ES_tradnl" w:eastAsia="es-MX"/>
        </w:rPr>
        <w:t xml:space="preserve"> entre colaboradores, beneficiarios, aliados y cooperantes de la ARN, </w:t>
      </w:r>
      <w:r w:rsidR="00526A09">
        <w:rPr>
          <w:rFonts w:ascii="Arial" w:hAnsi="Arial" w:cs="Arial"/>
          <w:lang w:val="es-ES_tradnl" w:eastAsia="es-MX"/>
        </w:rPr>
        <w:t xml:space="preserve">en </w:t>
      </w:r>
      <w:r w:rsidR="000E4ADB">
        <w:rPr>
          <w:rFonts w:ascii="Arial" w:hAnsi="Arial" w:cs="Arial"/>
          <w:lang w:val="es-ES_tradnl" w:eastAsia="es-MX"/>
        </w:rPr>
        <w:t>t</w:t>
      </w:r>
      <w:r w:rsidR="00526A09">
        <w:rPr>
          <w:rFonts w:ascii="Arial" w:hAnsi="Arial" w:cs="Arial"/>
          <w:lang w:val="es-ES_tradnl" w:eastAsia="es-MX"/>
        </w:rPr>
        <w:t xml:space="preserve">rece (13) </w:t>
      </w:r>
      <w:r w:rsidR="00526A09" w:rsidRPr="002D28A8">
        <w:rPr>
          <w:rFonts w:ascii="Arial" w:hAnsi="Arial" w:cs="Arial"/>
          <w:lang w:val="es-ES_tradnl" w:eastAsia="es-MX"/>
        </w:rPr>
        <w:t>ejercicios</w:t>
      </w:r>
      <w:r w:rsidRPr="002D28A8">
        <w:rPr>
          <w:rFonts w:ascii="Arial" w:hAnsi="Arial" w:cs="Arial"/>
          <w:lang w:val="es-ES_tradnl" w:eastAsia="es-MX"/>
        </w:rPr>
        <w:t xml:space="preserve"> realizados en diferentes ciudades</w:t>
      </w:r>
      <w:r w:rsidR="002C2007" w:rsidRPr="002D28A8">
        <w:rPr>
          <w:rFonts w:ascii="Arial" w:hAnsi="Arial" w:cs="Arial"/>
          <w:lang w:val="es-ES_tradnl" w:eastAsia="es-MX"/>
        </w:rPr>
        <w:t xml:space="preserve"> del país</w:t>
      </w:r>
      <w:r w:rsidR="00974045" w:rsidRPr="002D28A8">
        <w:rPr>
          <w:rFonts w:ascii="Arial" w:hAnsi="Arial" w:cs="Arial"/>
          <w:lang w:val="es-ES_tradnl" w:eastAsia="es-MX"/>
        </w:rPr>
        <w:t>. Como resultado se recogieron 671 aportes, con los cuales se actualizaron la misión, la visión, los objetivos, las estrategias, las actividades y los indicadores</w:t>
      </w:r>
      <w:r w:rsidR="00526A09">
        <w:rPr>
          <w:rFonts w:ascii="Arial" w:hAnsi="Arial" w:cs="Arial"/>
          <w:lang w:val="es-ES_tradnl" w:eastAsia="es-MX"/>
        </w:rPr>
        <w:t xml:space="preserve"> para los próximos cuatro años, los cuales fueron presentados en</w:t>
      </w:r>
      <w:r w:rsidR="007E341C">
        <w:rPr>
          <w:rFonts w:ascii="Arial" w:hAnsi="Arial" w:cs="Arial"/>
          <w:lang w:val="es-ES_tradnl" w:eastAsia="es-MX"/>
        </w:rPr>
        <w:t xml:space="preserve"> jornadas de validación en el nivel central durante el segundo semestre y en</w:t>
      </w:r>
      <w:r w:rsidR="00526A09">
        <w:rPr>
          <w:rFonts w:ascii="Arial" w:hAnsi="Arial" w:cs="Arial"/>
          <w:lang w:val="es-ES_tradnl" w:eastAsia="es-MX"/>
        </w:rPr>
        <w:t xml:space="preserve"> los comités directivos de septiembre, </w:t>
      </w:r>
      <w:r w:rsidR="005E06EB">
        <w:rPr>
          <w:rFonts w:ascii="Arial" w:hAnsi="Arial" w:cs="Arial"/>
          <w:lang w:val="es-ES_tradnl" w:eastAsia="es-MX"/>
        </w:rPr>
        <w:t>octubre, el</w:t>
      </w:r>
      <w:r w:rsidR="007E341C">
        <w:rPr>
          <w:rFonts w:ascii="Arial" w:hAnsi="Arial" w:cs="Arial"/>
          <w:lang w:val="es-ES_tradnl" w:eastAsia="es-MX"/>
        </w:rPr>
        <w:t xml:space="preserve"> 10 de</w:t>
      </w:r>
      <w:r w:rsidR="00526A09">
        <w:rPr>
          <w:rFonts w:ascii="Arial" w:hAnsi="Arial" w:cs="Arial"/>
          <w:lang w:val="es-ES_tradnl" w:eastAsia="es-MX"/>
        </w:rPr>
        <w:t xml:space="preserve"> noviembre</w:t>
      </w:r>
      <w:r w:rsidR="007E341C">
        <w:rPr>
          <w:rFonts w:ascii="Arial" w:hAnsi="Arial" w:cs="Arial"/>
          <w:lang w:val="es-ES_tradnl" w:eastAsia="es-MX"/>
        </w:rPr>
        <w:t xml:space="preserve"> y la aprobación final en el Comité Directivo del </w:t>
      </w:r>
      <w:r w:rsidR="005D61C5">
        <w:rPr>
          <w:rFonts w:ascii="Arial" w:hAnsi="Arial" w:cs="Arial"/>
          <w:lang w:val="es-ES_tradnl" w:eastAsia="es-MX"/>
        </w:rPr>
        <w:t>12</w:t>
      </w:r>
      <w:r w:rsidR="007E341C">
        <w:rPr>
          <w:rFonts w:ascii="Arial" w:hAnsi="Arial" w:cs="Arial"/>
          <w:lang w:val="es-ES_tradnl" w:eastAsia="es-MX"/>
        </w:rPr>
        <w:t xml:space="preserve"> de diciembre de 2018</w:t>
      </w:r>
      <w:r w:rsidR="00526A09">
        <w:rPr>
          <w:rFonts w:ascii="Arial" w:hAnsi="Arial" w:cs="Arial"/>
          <w:lang w:val="es-ES_tradnl" w:eastAsia="es-MX"/>
        </w:rPr>
        <w:t xml:space="preserve">. </w:t>
      </w:r>
      <w:r w:rsidR="00974045" w:rsidRPr="002D28A8">
        <w:rPr>
          <w:rFonts w:ascii="Arial" w:hAnsi="Arial" w:cs="Arial"/>
          <w:lang w:val="es-ES_tradnl" w:eastAsia="es-MX"/>
        </w:rPr>
        <w:t>Los resultados de esta labor se presentan en este documento.</w:t>
      </w:r>
    </w:p>
    <w:p w14:paraId="79793221" w14:textId="77777777" w:rsidR="00E001D8" w:rsidRPr="002D28A8" w:rsidRDefault="00E001D8" w:rsidP="002D28A8">
      <w:pPr>
        <w:autoSpaceDE w:val="0"/>
        <w:autoSpaceDN w:val="0"/>
        <w:rPr>
          <w:rFonts w:ascii="Arial" w:hAnsi="Arial" w:cs="Arial"/>
          <w:lang w:val="es-ES_tradnl" w:eastAsia="es-MX"/>
        </w:rPr>
      </w:pPr>
    </w:p>
    <w:p w14:paraId="398527E1" w14:textId="77777777" w:rsidR="00652603" w:rsidRPr="00824BF2" w:rsidRDefault="00652603" w:rsidP="00317CD5">
      <w:pPr>
        <w:pStyle w:val="Ttulo1"/>
        <w:numPr>
          <w:ilvl w:val="0"/>
          <w:numId w:val="11"/>
        </w:numPr>
        <w:pBdr>
          <w:bottom w:val="single" w:sz="4" w:space="1" w:color="auto"/>
        </w:pBdr>
        <w:rPr>
          <w:rFonts w:ascii="Arial" w:hAnsi="Arial" w:cs="Arial"/>
          <w:color w:val="auto"/>
          <w:sz w:val="24"/>
          <w:szCs w:val="24"/>
        </w:rPr>
      </w:pPr>
      <w:r w:rsidRPr="00824BF2">
        <w:rPr>
          <w:rFonts w:ascii="Arial" w:hAnsi="Arial" w:cs="Arial"/>
          <w:color w:val="auto"/>
          <w:sz w:val="24"/>
          <w:szCs w:val="24"/>
        </w:rPr>
        <w:t>PLATAFORMA ESTRATÉGICA</w:t>
      </w:r>
    </w:p>
    <w:p w14:paraId="4457C15F" w14:textId="77777777" w:rsidR="00652603" w:rsidRPr="00824BF2" w:rsidRDefault="00652603" w:rsidP="00824BF2">
      <w:pPr>
        <w:rPr>
          <w:rFonts w:ascii="Arial" w:hAnsi="Arial" w:cs="Arial"/>
        </w:rPr>
      </w:pPr>
    </w:p>
    <w:p w14:paraId="75A24328" w14:textId="668A8018" w:rsidR="00652603" w:rsidRPr="002D28A8" w:rsidRDefault="00652603" w:rsidP="002D28A8">
      <w:pPr>
        <w:autoSpaceDE w:val="0"/>
        <w:autoSpaceDN w:val="0"/>
        <w:rPr>
          <w:rFonts w:ascii="Arial" w:hAnsi="Arial" w:cs="Arial"/>
          <w:lang w:val="es-ES_tradnl" w:eastAsia="es-MX"/>
        </w:rPr>
      </w:pPr>
      <w:r w:rsidRPr="002D28A8">
        <w:rPr>
          <w:rFonts w:ascii="Arial" w:hAnsi="Arial" w:cs="Arial"/>
          <w:lang w:val="es-ES_tradnl" w:eastAsia="es-MX"/>
        </w:rPr>
        <w:t>Durante el primer semestre de 2018, la ARN realizó un proceso de ajuste de</w:t>
      </w:r>
      <w:r w:rsidR="00E949DC">
        <w:rPr>
          <w:rFonts w:ascii="Arial" w:hAnsi="Arial" w:cs="Arial"/>
          <w:lang w:val="es-ES_tradnl" w:eastAsia="es-MX"/>
        </w:rPr>
        <w:t xml:space="preserve">l </w:t>
      </w:r>
      <w:r w:rsidRPr="002D28A8">
        <w:rPr>
          <w:rFonts w:ascii="Arial" w:hAnsi="Arial" w:cs="Arial"/>
          <w:lang w:val="es-ES_tradnl" w:eastAsia="es-MX"/>
        </w:rPr>
        <w:t>marco estratégico, en el cual participaron</w:t>
      </w:r>
      <w:r w:rsidR="001279DD" w:rsidRPr="002D28A8">
        <w:rPr>
          <w:rFonts w:ascii="Arial" w:hAnsi="Arial" w:cs="Arial"/>
          <w:lang w:val="es-ES_tradnl" w:eastAsia="es-MX"/>
        </w:rPr>
        <w:t xml:space="preserve"> 298 personas, entre</w:t>
      </w:r>
      <w:r w:rsidRPr="002D28A8">
        <w:rPr>
          <w:rFonts w:ascii="Arial" w:hAnsi="Arial" w:cs="Arial"/>
          <w:lang w:val="es-ES_tradnl" w:eastAsia="es-MX"/>
        </w:rPr>
        <w:t xml:space="preserve"> funcionarios y colaboradores de la entidad</w:t>
      </w:r>
      <w:r w:rsidR="00105ACC" w:rsidRPr="002D28A8">
        <w:rPr>
          <w:rFonts w:ascii="Arial" w:hAnsi="Arial" w:cs="Arial"/>
          <w:lang w:val="es-ES_tradnl" w:eastAsia="es-MX"/>
        </w:rPr>
        <w:t xml:space="preserve"> de</w:t>
      </w:r>
      <w:r w:rsidR="00824BF2" w:rsidRPr="002D28A8">
        <w:rPr>
          <w:rFonts w:ascii="Arial" w:hAnsi="Arial" w:cs="Arial"/>
          <w:lang w:val="es-ES_tradnl" w:eastAsia="es-MX"/>
        </w:rPr>
        <w:t>l</w:t>
      </w:r>
      <w:r w:rsidR="00105ACC" w:rsidRPr="002D28A8">
        <w:rPr>
          <w:rFonts w:ascii="Arial" w:hAnsi="Arial" w:cs="Arial"/>
          <w:lang w:val="es-ES_tradnl" w:eastAsia="es-MX"/>
        </w:rPr>
        <w:t xml:space="preserve"> nivel técnico, asesor y directivo, beneficiarios del proceso de reintegración, exintegrantes FARC en proceso de reincorporación y aliados y cooperantes de la Ag</w:t>
      </w:r>
      <w:r w:rsidR="00526A09">
        <w:rPr>
          <w:rFonts w:ascii="Arial" w:hAnsi="Arial" w:cs="Arial"/>
          <w:lang w:val="es-ES_tradnl" w:eastAsia="es-MX"/>
        </w:rPr>
        <w:t>encia. Se realizaron en total 13</w:t>
      </w:r>
      <w:r w:rsidR="00105ACC" w:rsidRPr="002D28A8">
        <w:rPr>
          <w:rFonts w:ascii="Arial" w:hAnsi="Arial" w:cs="Arial"/>
          <w:lang w:val="es-ES_tradnl" w:eastAsia="es-MX"/>
        </w:rPr>
        <w:t xml:space="preserve"> ejercicios tanto en Bogotá, Barrancabermeja, Medellín y Villavicencio y se recogieron insumos de informac</w:t>
      </w:r>
      <w:r w:rsidR="004F77BF">
        <w:rPr>
          <w:rFonts w:ascii="Arial" w:hAnsi="Arial" w:cs="Arial"/>
          <w:lang w:val="es-ES_tradnl" w:eastAsia="es-MX"/>
        </w:rPr>
        <w:t>ión que permitieron ajustar el Marco estratégico, el Contexto Estratégico y el Plan E</w:t>
      </w:r>
      <w:r w:rsidR="00105ACC" w:rsidRPr="002D28A8">
        <w:rPr>
          <w:rFonts w:ascii="Arial" w:hAnsi="Arial" w:cs="Arial"/>
          <w:lang w:val="es-ES_tradnl" w:eastAsia="es-MX"/>
        </w:rPr>
        <w:t>stratégico de la entidad.</w:t>
      </w:r>
    </w:p>
    <w:p w14:paraId="6CF75A14" w14:textId="77777777" w:rsidR="00824BF2" w:rsidRDefault="00824BF2" w:rsidP="002D28A8">
      <w:pPr>
        <w:autoSpaceDE w:val="0"/>
        <w:autoSpaceDN w:val="0"/>
        <w:rPr>
          <w:rFonts w:ascii="Arial" w:hAnsi="Arial" w:cs="Arial"/>
          <w:lang w:val="es-ES_tradnl" w:eastAsia="es-MX"/>
        </w:rPr>
      </w:pPr>
    </w:p>
    <w:p w14:paraId="6847978A" w14:textId="77777777" w:rsidR="00822990" w:rsidRDefault="00822990" w:rsidP="00822990">
      <w:pPr>
        <w:autoSpaceDE w:val="0"/>
        <w:autoSpaceDN w:val="0"/>
        <w:rPr>
          <w:rFonts w:ascii="Arial" w:hAnsi="Arial" w:cs="Arial"/>
          <w:lang w:val="es-ES_tradnl" w:eastAsia="es-MX"/>
        </w:rPr>
      </w:pPr>
      <w:r w:rsidRPr="002D28A8">
        <w:rPr>
          <w:rFonts w:ascii="Arial" w:hAnsi="Arial" w:cs="Arial"/>
          <w:lang w:val="es-ES_tradnl" w:eastAsia="es-MX"/>
        </w:rPr>
        <w:t>En el siguiente esquema, se sintetiza el marco construido:</w:t>
      </w:r>
    </w:p>
    <w:p w14:paraId="1D8D8717" w14:textId="77777777" w:rsidR="00822990" w:rsidRDefault="00822990" w:rsidP="00822990">
      <w:pPr>
        <w:autoSpaceDE w:val="0"/>
        <w:autoSpaceDN w:val="0"/>
        <w:rPr>
          <w:rFonts w:ascii="Arial" w:hAnsi="Arial" w:cs="Arial"/>
          <w:lang w:val="es-ES_tradnl" w:eastAsia="es-MX"/>
        </w:rPr>
      </w:pPr>
    </w:p>
    <w:p w14:paraId="59843DCB" w14:textId="77777777" w:rsidR="00822990" w:rsidRDefault="00822990" w:rsidP="00822990">
      <w:pPr>
        <w:autoSpaceDE w:val="0"/>
        <w:autoSpaceDN w:val="0"/>
        <w:rPr>
          <w:rFonts w:ascii="Arial" w:hAnsi="Arial" w:cs="Arial"/>
          <w:lang w:val="es-ES_tradnl" w:eastAsia="es-MX"/>
        </w:rPr>
      </w:pPr>
    </w:p>
    <w:p w14:paraId="414376AD" w14:textId="77777777" w:rsidR="00822990" w:rsidRDefault="00822990" w:rsidP="00822990">
      <w:pPr>
        <w:rPr>
          <w:rFonts w:ascii="Arial" w:hAnsi="Arial" w:cs="Arial"/>
        </w:rPr>
      </w:pPr>
    </w:p>
    <w:p w14:paraId="542CB432" w14:textId="77777777" w:rsidR="00822990" w:rsidRDefault="00822990" w:rsidP="00822990">
      <w:pPr>
        <w:rPr>
          <w:rFonts w:ascii="Arial" w:hAnsi="Arial" w:cs="Arial"/>
        </w:rPr>
      </w:pPr>
    </w:p>
    <w:p w14:paraId="5209CAD7" w14:textId="77777777" w:rsidR="00822990" w:rsidRDefault="00822990" w:rsidP="00822990">
      <w:pPr>
        <w:rPr>
          <w:rFonts w:ascii="Arial" w:hAnsi="Arial" w:cs="Arial"/>
        </w:rPr>
      </w:pPr>
    </w:p>
    <w:p w14:paraId="5CB76A6D" w14:textId="77777777" w:rsidR="00822990" w:rsidRDefault="00822990" w:rsidP="00822990">
      <w:pPr>
        <w:rPr>
          <w:rFonts w:ascii="Arial" w:hAnsi="Arial" w:cs="Arial"/>
        </w:rPr>
      </w:pPr>
    </w:p>
    <w:p w14:paraId="037ACD04" w14:textId="77777777" w:rsidR="00822990" w:rsidRDefault="00822990" w:rsidP="00822990">
      <w:pPr>
        <w:rPr>
          <w:rFonts w:ascii="Arial" w:hAnsi="Arial" w:cs="Arial"/>
        </w:rPr>
      </w:pPr>
    </w:p>
    <w:p w14:paraId="1917B7C5" w14:textId="77777777" w:rsidR="00822990" w:rsidRDefault="00822990" w:rsidP="00822990">
      <w:pPr>
        <w:rPr>
          <w:rFonts w:ascii="Arial" w:hAnsi="Arial" w:cs="Arial"/>
        </w:rPr>
      </w:pPr>
    </w:p>
    <w:p w14:paraId="3DF1C593" w14:textId="77777777" w:rsidR="00822990" w:rsidRDefault="00822990" w:rsidP="00822990">
      <w:pPr>
        <w:rPr>
          <w:rFonts w:ascii="Arial" w:hAnsi="Arial" w:cs="Arial"/>
        </w:rPr>
      </w:pPr>
    </w:p>
    <w:p w14:paraId="7F357D67" w14:textId="77777777" w:rsidR="00822990" w:rsidRDefault="00822990" w:rsidP="00822990">
      <w:pPr>
        <w:rPr>
          <w:rFonts w:ascii="Arial" w:hAnsi="Arial" w:cs="Arial"/>
        </w:rPr>
      </w:pPr>
    </w:p>
    <w:p w14:paraId="4218D2ED" w14:textId="77777777" w:rsidR="00822990" w:rsidRDefault="00822990" w:rsidP="00822990">
      <w:pPr>
        <w:rPr>
          <w:rFonts w:ascii="Arial" w:hAnsi="Arial" w:cs="Arial"/>
        </w:rPr>
      </w:pPr>
    </w:p>
    <w:p w14:paraId="4D60A756" w14:textId="77777777" w:rsidR="00822990" w:rsidRDefault="00822990" w:rsidP="00822990">
      <w:pPr>
        <w:rPr>
          <w:rFonts w:ascii="Arial" w:hAnsi="Arial" w:cs="Arial"/>
        </w:rPr>
      </w:pPr>
    </w:p>
    <w:p w14:paraId="100074E6" w14:textId="77777777" w:rsidR="00822990" w:rsidRDefault="00822990" w:rsidP="00822990">
      <w:pPr>
        <w:rPr>
          <w:rFonts w:ascii="Arial" w:hAnsi="Arial" w:cs="Arial"/>
        </w:rPr>
      </w:pPr>
    </w:p>
    <w:p w14:paraId="7C91492F" w14:textId="77777777" w:rsidR="00822990" w:rsidRDefault="00822990" w:rsidP="00822990">
      <w:pPr>
        <w:jc w:val="center"/>
        <w:rPr>
          <w:rFonts w:ascii="Arial" w:hAnsi="Arial" w:cs="Arial"/>
        </w:rPr>
      </w:pPr>
      <w:r w:rsidRPr="00E001D8">
        <w:rPr>
          <w:noProof/>
          <w:lang w:val="es-419" w:eastAsia="es-419"/>
        </w:rPr>
        <w:drawing>
          <wp:inline distT="0" distB="0" distL="0" distR="0" wp14:anchorId="081DCB59" wp14:editId="7A0ECA4E">
            <wp:extent cx="6076950" cy="3562345"/>
            <wp:effectExtent l="0" t="0" r="0"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7354" cy="3568444"/>
                    </a:xfrm>
                    <a:prstGeom prst="rect">
                      <a:avLst/>
                    </a:prstGeom>
                    <a:noFill/>
                    <a:ln>
                      <a:noFill/>
                    </a:ln>
                  </pic:spPr>
                </pic:pic>
              </a:graphicData>
            </a:graphic>
          </wp:inline>
        </w:drawing>
      </w:r>
    </w:p>
    <w:p w14:paraId="6CB181AA" w14:textId="77777777" w:rsidR="00AB2E32" w:rsidRDefault="00AB2E32" w:rsidP="00822990">
      <w:pPr>
        <w:rPr>
          <w:rFonts w:ascii="Arial" w:hAnsi="Arial" w:cs="Arial"/>
          <w:b/>
          <w:sz w:val="16"/>
          <w:szCs w:val="16"/>
        </w:rPr>
      </w:pPr>
    </w:p>
    <w:p w14:paraId="70C83EAE" w14:textId="77777777" w:rsidR="00822990" w:rsidRPr="00E001D8" w:rsidRDefault="00822990" w:rsidP="00822990">
      <w:pPr>
        <w:rPr>
          <w:rFonts w:ascii="Arial" w:hAnsi="Arial" w:cs="Arial"/>
          <w:b/>
          <w:sz w:val="16"/>
          <w:szCs w:val="16"/>
        </w:rPr>
      </w:pPr>
      <w:r w:rsidRPr="00E001D8">
        <w:rPr>
          <w:rFonts w:ascii="Arial" w:hAnsi="Arial" w:cs="Arial"/>
          <w:b/>
          <w:sz w:val="16"/>
          <w:szCs w:val="16"/>
        </w:rPr>
        <w:t>Fuente: Construcción Oficina Asesora de Planeación ARN</w:t>
      </w:r>
    </w:p>
    <w:p w14:paraId="4D199704" w14:textId="77777777" w:rsidR="00822990" w:rsidRPr="00822990" w:rsidRDefault="00822990" w:rsidP="002D28A8">
      <w:pPr>
        <w:autoSpaceDE w:val="0"/>
        <w:autoSpaceDN w:val="0"/>
        <w:rPr>
          <w:rFonts w:ascii="Arial" w:hAnsi="Arial" w:cs="Arial"/>
          <w:lang w:eastAsia="es-MX"/>
        </w:rPr>
      </w:pPr>
    </w:p>
    <w:p w14:paraId="69C34D64" w14:textId="77777777" w:rsidR="00822990" w:rsidRPr="002D28A8" w:rsidRDefault="00822990" w:rsidP="002D28A8">
      <w:pPr>
        <w:autoSpaceDE w:val="0"/>
        <w:autoSpaceDN w:val="0"/>
        <w:rPr>
          <w:rFonts w:ascii="Arial" w:hAnsi="Arial" w:cs="Arial"/>
          <w:lang w:val="es-ES_tradnl" w:eastAsia="es-MX"/>
        </w:rPr>
      </w:pPr>
    </w:p>
    <w:p w14:paraId="047CE679" w14:textId="77777777" w:rsidR="00652603" w:rsidRDefault="00105ACC" w:rsidP="00824BF2">
      <w:pPr>
        <w:rPr>
          <w:rFonts w:ascii="Arial" w:hAnsi="Arial" w:cs="Arial"/>
        </w:rPr>
      </w:pPr>
      <w:r w:rsidRPr="00824BF2">
        <w:rPr>
          <w:rFonts w:ascii="Arial" w:hAnsi="Arial" w:cs="Arial"/>
        </w:rPr>
        <w:t>Como resultado de este proceso se construyeron conjuntamente las siguientes misión y visión de la entidad:</w:t>
      </w:r>
    </w:p>
    <w:p w14:paraId="46A26E13" w14:textId="77777777" w:rsidR="008C4AFE" w:rsidRDefault="008C4AFE" w:rsidP="00824BF2">
      <w:pPr>
        <w:rPr>
          <w:rFonts w:ascii="Arial" w:hAnsi="Arial" w:cs="Arial"/>
        </w:rPr>
      </w:pPr>
    </w:p>
    <w:p w14:paraId="606598A1" w14:textId="77777777" w:rsidR="00213871" w:rsidRPr="00213871" w:rsidRDefault="008C4AFE" w:rsidP="00213871">
      <w:pPr>
        <w:pStyle w:val="Ttulo2"/>
        <w:numPr>
          <w:ilvl w:val="1"/>
          <w:numId w:val="11"/>
        </w:numPr>
        <w:ind w:left="567" w:hanging="567"/>
        <w:rPr>
          <w:rFonts w:ascii="Arial" w:hAnsi="Arial" w:cs="Arial"/>
          <w:b/>
          <w:color w:val="auto"/>
          <w:sz w:val="24"/>
          <w:szCs w:val="24"/>
          <w:lang w:val="es-CO"/>
        </w:rPr>
      </w:pPr>
      <w:r w:rsidRPr="00213871">
        <w:rPr>
          <w:rFonts w:ascii="Arial" w:hAnsi="Arial" w:cs="Arial"/>
          <w:b/>
          <w:color w:val="auto"/>
          <w:sz w:val="24"/>
          <w:szCs w:val="24"/>
        </w:rPr>
        <w:t xml:space="preserve">Visión: </w:t>
      </w:r>
    </w:p>
    <w:p w14:paraId="349D4E80" w14:textId="77777777" w:rsidR="00213871" w:rsidRDefault="00213871" w:rsidP="00213871">
      <w:pPr>
        <w:rPr>
          <w:rFonts w:ascii="Arial" w:hAnsi="Arial" w:cs="Arial"/>
          <w:lang w:val="es-CO"/>
        </w:rPr>
      </w:pPr>
    </w:p>
    <w:p w14:paraId="11D96190" w14:textId="77777777" w:rsidR="00526A09" w:rsidRPr="00213871" w:rsidRDefault="00526A09" w:rsidP="00213871">
      <w:pPr>
        <w:rPr>
          <w:rFonts w:ascii="Arial" w:hAnsi="Arial" w:cs="Arial"/>
          <w:lang w:val="es-CO"/>
        </w:rPr>
      </w:pPr>
      <w:r w:rsidRPr="00213871">
        <w:rPr>
          <w:rFonts w:ascii="Arial" w:hAnsi="Arial" w:cs="Arial"/>
        </w:rPr>
        <w:t>En el año 2026 la ARN habrá contribuido a la convivencia, la reconciliación y el desarrollo sostenible, manteniéndose como referente internacional de los procesos de reintegración y reincorporación.</w:t>
      </w:r>
      <w:r w:rsidRPr="00213871">
        <w:rPr>
          <w:rFonts w:ascii="Arial" w:hAnsi="Arial" w:cs="Arial"/>
          <w:lang w:val="es-CO"/>
        </w:rPr>
        <w:t xml:space="preserve"> </w:t>
      </w:r>
    </w:p>
    <w:p w14:paraId="5B809BB7" w14:textId="77777777" w:rsidR="008C4AFE" w:rsidRPr="00824BF2" w:rsidRDefault="008C4AFE" w:rsidP="00822990">
      <w:pPr>
        <w:ind w:left="567" w:hanging="567"/>
        <w:rPr>
          <w:rFonts w:ascii="Arial" w:hAnsi="Arial" w:cs="Arial"/>
        </w:rPr>
      </w:pPr>
    </w:p>
    <w:p w14:paraId="6FE2A37A" w14:textId="77777777" w:rsidR="00213871" w:rsidRPr="00213871" w:rsidRDefault="00A80D2E" w:rsidP="00213871">
      <w:pPr>
        <w:pStyle w:val="Ttulo2"/>
        <w:numPr>
          <w:ilvl w:val="1"/>
          <w:numId w:val="11"/>
        </w:numPr>
        <w:ind w:left="567" w:hanging="567"/>
        <w:rPr>
          <w:rFonts w:ascii="Arial" w:hAnsi="Arial" w:cs="Arial"/>
          <w:b/>
          <w:color w:val="auto"/>
          <w:sz w:val="24"/>
          <w:szCs w:val="24"/>
        </w:rPr>
      </w:pPr>
      <w:r w:rsidRPr="00213871">
        <w:rPr>
          <w:rFonts w:ascii="Arial" w:hAnsi="Arial" w:cs="Arial"/>
          <w:b/>
          <w:color w:val="auto"/>
          <w:sz w:val="24"/>
          <w:szCs w:val="24"/>
        </w:rPr>
        <w:t xml:space="preserve">Misión: </w:t>
      </w:r>
    </w:p>
    <w:p w14:paraId="64A68404" w14:textId="77777777" w:rsidR="00213871" w:rsidRDefault="00213871" w:rsidP="00213871">
      <w:pPr>
        <w:rPr>
          <w:rFonts w:ascii="Arial" w:hAnsi="Arial" w:cs="Arial"/>
          <w:lang w:val="es-CO"/>
        </w:rPr>
      </w:pPr>
    </w:p>
    <w:p w14:paraId="632381AA" w14:textId="77777777" w:rsidR="00526A09" w:rsidRPr="00213871" w:rsidRDefault="00526A09" w:rsidP="00213871">
      <w:pPr>
        <w:rPr>
          <w:rFonts w:ascii="Arial" w:hAnsi="Arial" w:cs="Arial"/>
          <w:lang w:val="es-CO"/>
        </w:rPr>
      </w:pPr>
      <w:r w:rsidRPr="00213871">
        <w:rPr>
          <w:rFonts w:ascii="Arial" w:hAnsi="Arial" w:cs="Arial"/>
        </w:rPr>
        <w:t>Liderar y coordinar el diseño e implementación de la política pública de reintegración y reincorporación, así como su gestión territorial, contribuyendo a la convivencia, la cultura de la legalidad, la reconciliación y el desarrollo sostenible.</w:t>
      </w:r>
      <w:r w:rsidRPr="00213871">
        <w:rPr>
          <w:rFonts w:ascii="Arial" w:hAnsi="Arial" w:cs="Arial"/>
          <w:lang w:val="es-CO"/>
        </w:rPr>
        <w:t xml:space="preserve"> </w:t>
      </w:r>
    </w:p>
    <w:p w14:paraId="64324C65" w14:textId="77777777" w:rsidR="00DA19A9" w:rsidRDefault="00DA19A9" w:rsidP="00822990">
      <w:pPr>
        <w:ind w:left="567" w:hanging="567"/>
        <w:jc w:val="both"/>
        <w:rPr>
          <w:rFonts w:ascii="Arial" w:hAnsi="Arial" w:cs="Arial"/>
          <w:lang w:val="es-419"/>
        </w:rPr>
      </w:pPr>
    </w:p>
    <w:p w14:paraId="78A99F45" w14:textId="77777777" w:rsidR="00AB2E32" w:rsidRPr="00DA19A9" w:rsidRDefault="00AB2E32" w:rsidP="00822990">
      <w:pPr>
        <w:ind w:left="567" w:hanging="567"/>
        <w:jc w:val="both"/>
        <w:rPr>
          <w:rFonts w:ascii="Arial" w:hAnsi="Arial" w:cs="Arial"/>
          <w:lang w:val="es-419"/>
        </w:rPr>
      </w:pPr>
    </w:p>
    <w:p w14:paraId="1E501F71" w14:textId="77777777" w:rsidR="00A80D2E" w:rsidRPr="00213871" w:rsidRDefault="00A80D2E" w:rsidP="00213871">
      <w:pPr>
        <w:pStyle w:val="Ttulo2"/>
        <w:numPr>
          <w:ilvl w:val="1"/>
          <w:numId w:val="11"/>
        </w:numPr>
        <w:ind w:left="567" w:hanging="567"/>
        <w:rPr>
          <w:rFonts w:ascii="Arial" w:hAnsi="Arial" w:cs="Arial"/>
          <w:b/>
          <w:color w:val="auto"/>
          <w:sz w:val="24"/>
          <w:szCs w:val="24"/>
        </w:rPr>
      </w:pPr>
      <w:r w:rsidRPr="00213871">
        <w:rPr>
          <w:rFonts w:ascii="Arial" w:hAnsi="Arial" w:cs="Arial"/>
          <w:b/>
          <w:color w:val="auto"/>
          <w:sz w:val="24"/>
          <w:szCs w:val="24"/>
        </w:rPr>
        <w:t>Objetivos Estratégicos</w:t>
      </w:r>
    </w:p>
    <w:p w14:paraId="02D2F1D2" w14:textId="77777777" w:rsidR="00652603" w:rsidRPr="00824BF2" w:rsidRDefault="00652603" w:rsidP="00824BF2">
      <w:pPr>
        <w:rPr>
          <w:rFonts w:ascii="Arial" w:hAnsi="Arial" w:cs="Arial"/>
        </w:rPr>
      </w:pPr>
    </w:p>
    <w:p w14:paraId="7193A881" w14:textId="77777777" w:rsidR="00652603" w:rsidRPr="00824BF2" w:rsidRDefault="002D28A8" w:rsidP="001E0C97">
      <w:pPr>
        <w:rPr>
          <w:rFonts w:ascii="Arial" w:hAnsi="Arial" w:cs="Arial"/>
        </w:rPr>
      </w:pPr>
      <w:r>
        <w:rPr>
          <w:rFonts w:ascii="Arial" w:hAnsi="Arial" w:cs="Arial"/>
        </w:rPr>
        <w:t>P</w:t>
      </w:r>
      <w:r w:rsidR="00105ACC" w:rsidRPr="00824BF2">
        <w:rPr>
          <w:rFonts w:ascii="Arial" w:hAnsi="Arial" w:cs="Arial"/>
        </w:rPr>
        <w:t>ara su consecución se plantearon los siguientes objetivos estratégicos:</w:t>
      </w:r>
    </w:p>
    <w:p w14:paraId="48B444F1" w14:textId="77777777" w:rsidR="00652603" w:rsidRPr="00824BF2" w:rsidRDefault="00652603" w:rsidP="00824BF2">
      <w:pPr>
        <w:rPr>
          <w:rFonts w:ascii="Arial" w:hAnsi="Arial" w:cs="Arial"/>
        </w:rPr>
      </w:pPr>
    </w:p>
    <w:p w14:paraId="46C5A77E" w14:textId="77777777" w:rsidR="00526A09" w:rsidRPr="00822990" w:rsidRDefault="00526A09" w:rsidP="00822990">
      <w:pPr>
        <w:pStyle w:val="Prrafodelista"/>
        <w:numPr>
          <w:ilvl w:val="0"/>
          <w:numId w:val="28"/>
        </w:numPr>
        <w:rPr>
          <w:rFonts w:ascii="Arial" w:hAnsi="Arial" w:cs="Arial"/>
          <w:lang w:val="es-CO"/>
        </w:rPr>
      </w:pPr>
      <w:r w:rsidRPr="00822990">
        <w:rPr>
          <w:rFonts w:ascii="Arial" w:hAnsi="Arial" w:cs="Arial"/>
        </w:rPr>
        <w:t>Fortalecer las capacidades, tanto individuales como colectivas de la población objeto y de su entorno próximo.</w:t>
      </w:r>
    </w:p>
    <w:p w14:paraId="27B773BA" w14:textId="77777777" w:rsidR="00526A09" w:rsidRPr="003E7254" w:rsidRDefault="00526A09" w:rsidP="00822990">
      <w:pPr>
        <w:numPr>
          <w:ilvl w:val="0"/>
          <w:numId w:val="28"/>
        </w:numPr>
        <w:rPr>
          <w:rFonts w:ascii="Arial" w:hAnsi="Arial" w:cs="Arial"/>
          <w:lang w:val="es-CO"/>
        </w:rPr>
      </w:pPr>
      <w:r w:rsidRPr="003E7254">
        <w:rPr>
          <w:rFonts w:ascii="Arial" w:hAnsi="Arial" w:cs="Arial"/>
        </w:rPr>
        <w:lastRenderedPageBreak/>
        <w:t>Promover capacidades productivas orientadas a la sostenibilidad económica de la población objeto de atención.</w:t>
      </w:r>
    </w:p>
    <w:p w14:paraId="43DF7013" w14:textId="77777777" w:rsidR="00526A09" w:rsidRPr="003E7254" w:rsidRDefault="00526A09" w:rsidP="00822990">
      <w:pPr>
        <w:numPr>
          <w:ilvl w:val="0"/>
          <w:numId w:val="28"/>
        </w:numPr>
        <w:rPr>
          <w:rFonts w:ascii="Arial" w:hAnsi="Arial" w:cs="Arial"/>
          <w:lang w:val="es-CO"/>
        </w:rPr>
      </w:pPr>
      <w:r w:rsidRPr="003E7254">
        <w:rPr>
          <w:rFonts w:ascii="Arial" w:hAnsi="Arial" w:cs="Arial"/>
        </w:rPr>
        <w:t>Contribuir a la convivencia y la re</w:t>
      </w:r>
      <w:r w:rsidR="003E7254">
        <w:rPr>
          <w:rFonts w:ascii="Arial" w:hAnsi="Arial" w:cs="Arial"/>
        </w:rPr>
        <w:t>conciliación en los territorios</w:t>
      </w:r>
    </w:p>
    <w:p w14:paraId="6DDB6A02" w14:textId="77777777" w:rsidR="00526A09" w:rsidRPr="003E7254" w:rsidRDefault="00526A09" w:rsidP="00822990">
      <w:pPr>
        <w:numPr>
          <w:ilvl w:val="0"/>
          <w:numId w:val="28"/>
        </w:numPr>
        <w:rPr>
          <w:rFonts w:ascii="Arial" w:hAnsi="Arial" w:cs="Arial"/>
          <w:lang w:val="es-CO"/>
        </w:rPr>
      </w:pPr>
      <w:r w:rsidRPr="003E7254">
        <w:rPr>
          <w:rFonts w:ascii="Arial" w:hAnsi="Arial" w:cs="Arial"/>
        </w:rPr>
        <w:t>Impulsar la corresponsabilidad y su gestión a nivel territorial, para el fortalecimiento de los procesos de la ARN.</w:t>
      </w:r>
    </w:p>
    <w:p w14:paraId="157EB827" w14:textId="77777777" w:rsidR="00526A09" w:rsidRPr="00E001D8" w:rsidRDefault="00526A09" w:rsidP="00822990">
      <w:pPr>
        <w:numPr>
          <w:ilvl w:val="0"/>
          <w:numId w:val="28"/>
        </w:numPr>
        <w:rPr>
          <w:rFonts w:ascii="Arial" w:hAnsi="Arial" w:cs="Arial"/>
          <w:lang w:val="es-CO"/>
        </w:rPr>
      </w:pPr>
      <w:r w:rsidRPr="003E7254">
        <w:rPr>
          <w:rFonts w:ascii="Arial" w:hAnsi="Arial" w:cs="Arial"/>
        </w:rPr>
        <w:t>Optimizar los procesos institucionales par</w:t>
      </w:r>
      <w:r w:rsidR="00E001D8">
        <w:rPr>
          <w:rFonts w:ascii="Arial" w:hAnsi="Arial" w:cs="Arial"/>
        </w:rPr>
        <w:t>a el cumplimiento de la misión</w:t>
      </w:r>
    </w:p>
    <w:p w14:paraId="6B21DCD9" w14:textId="77777777" w:rsidR="00BA6503" w:rsidRPr="00824BF2" w:rsidRDefault="00BA6503" w:rsidP="00824BF2">
      <w:pPr>
        <w:rPr>
          <w:rFonts w:ascii="Arial" w:hAnsi="Arial" w:cs="Arial"/>
        </w:rPr>
      </w:pPr>
    </w:p>
    <w:p w14:paraId="0D226280" w14:textId="77777777" w:rsidR="0079687A" w:rsidRPr="00824BF2" w:rsidRDefault="00A5623B" w:rsidP="00824BF2">
      <w:pPr>
        <w:rPr>
          <w:rFonts w:ascii="Arial" w:hAnsi="Arial" w:cs="Arial"/>
        </w:rPr>
      </w:pPr>
      <w:r w:rsidRPr="00824BF2">
        <w:rPr>
          <w:rFonts w:ascii="Arial" w:hAnsi="Arial" w:cs="Arial"/>
        </w:rPr>
        <w:t>A continuación, se presenta una d</w:t>
      </w:r>
      <w:r w:rsidR="001C244E">
        <w:rPr>
          <w:rFonts w:ascii="Arial" w:hAnsi="Arial" w:cs="Arial"/>
        </w:rPr>
        <w:t>escripción de estos objetivos y las estrategias definidas para su cumplimiento:</w:t>
      </w:r>
    </w:p>
    <w:p w14:paraId="7B29911A" w14:textId="77777777" w:rsidR="00A5623B" w:rsidRPr="00824BF2" w:rsidRDefault="00A5623B" w:rsidP="00824BF2">
      <w:pPr>
        <w:rPr>
          <w:rFonts w:ascii="Arial" w:hAnsi="Arial" w:cs="Arial"/>
        </w:rPr>
      </w:pPr>
    </w:p>
    <w:p w14:paraId="04B09307" w14:textId="77777777" w:rsidR="00822990" w:rsidRDefault="00C502E0" w:rsidP="00822990">
      <w:pPr>
        <w:pStyle w:val="Prrafodelista"/>
        <w:numPr>
          <w:ilvl w:val="2"/>
          <w:numId w:val="11"/>
        </w:numPr>
        <w:ind w:left="567" w:firstLine="0"/>
        <w:rPr>
          <w:rFonts w:ascii="Arial" w:hAnsi="Arial" w:cs="Arial"/>
          <w:b/>
        </w:rPr>
      </w:pPr>
      <w:r w:rsidRPr="00822990">
        <w:rPr>
          <w:rFonts w:ascii="Arial" w:hAnsi="Arial" w:cs="Arial"/>
          <w:b/>
        </w:rPr>
        <w:t xml:space="preserve">Fortalecer las capacidades, tanto individuales como </w:t>
      </w:r>
      <w:r w:rsidR="0079687A" w:rsidRPr="00822990">
        <w:rPr>
          <w:rFonts w:ascii="Arial" w:hAnsi="Arial" w:cs="Arial"/>
          <w:b/>
        </w:rPr>
        <w:t>colectivas</w:t>
      </w:r>
      <w:r w:rsidR="00526A09" w:rsidRPr="00822990">
        <w:rPr>
          <w:rFonts w:ascii="Arial" w:hAnsi="Arial" w:cs="Arial"/>
          <w:b/>
        </w:rPr>
        <w:t>,</w:t>
      </w:r>
      <w:r w:rsidR="0079687A" w:rsidRPr="00822990">
        <w:rPr>
          <w:rFonts w:ascii="Arial" w:hAnsi="Arial" w:cs="Arial"/>
          <w:b/>
        </w:rPr>
        <w:t xml:space="preserve"> de la población objeto y de su entorno próximo</w:t>
      </w:r>
      <w:r w:rsidR="00A5623B" w:rsidRPr="00822990">
        <w:rPr>
          <w:rFonts w:ascii="Arial" w:hAnsi="Arial" w:cs="Arial"/>
          <w:b/>
        </w:rPr>
        <w:t xml:space="preserve">: </w:t>
      </w:r>
    </w:p>
    <w:p w14:paraId="05051B55" w14:textId="77777777" w:rsidR="00822990" w:rsidRDefault="00822990" w:rsidP="00822990">
      <w:pPr>
        <w:ind w:left="567"/>
        <w:rPr>
          <w:rFonts w:ascii="Arial" w:hAnsi="Arial" w:cs="Arial"/>
        </w:rPr>
      </w:pPr>
    </w:p>
    <w:p w14:paraId="2FF650AA" w14:textId="77777777" w:rsidR="00F75F9C" w:rsidRDefault="00822990" w:rsidP="00822990">
      <w:pPr>
        <w:rPr>
          <w:rFonts w:ascii="Arial" w:hAnsi="Arial" w:cs="Arial"/>
        </w:rPr>
      </w:pPr>
      <w:r>
        <w:rPr>
          <w:rFonts w:ascii="Arial" w:hAnsi="Arial" w:cs="Arial"/>
        </w:rPr>
        <w:t>E</w:t>
      </w:r>
      <w:r w:rsidR="00E1161B" w:rsidRPr="00822990">
        <w:rPr>
          <w:rFonts w:ascii="Arial" w:hAnsi="Arial" w:cs="Arial"/>
        </w:rPr>
        <w:t xml:space="preserve">ste objetivo está dirigido a </w:t>
      </w:r>
      <w:r w:rsidR="00526A09" w:rsidRPr="00822990">
        <w:rPr>
          <w:rFonts w:ascii="Arial" w:hAnsi="Arial" w:cs="Arial"/>
        </w:rPr>
        <w:t xml:space="preserve">caracterizar las necesidades de </w:t>
      </w:r>
      <w:r w:rsidRPr="00822990">
        <w:rPr>
          <w:rFonts w:ascii="Arial" w:hAnsi="Arial" w:cs="Arial"/>
        </w:rPr>
        <w:t>la población</w:t>
      </w:r>
      <w:r w:rsidR="00E1161B" w:rsidRPr="00822990">
        <w:rPr>
          <w:rFonts w:ascii="Arial" w:hAnsi="Arial" w:cs="Arial"/>
        </w:rPr>
        <w:t xml:space="preserve"> objeto de </w:t>
      </w:r>
      <w:r w:rsidRPr="00822990">
        <w:rPr>
          <w:rFonts w:ascii="Arial" w:hAnsi="Arial" w:cs="Arial"/>
        </w:rPr>
        <w:t>atención a</w:t>
      </w:r>
      <w:r w:rsidR="00526A09" w:rsidRPr="00822990">
        <w:rPr>
          <w:rFonts w:ascii="Arial" w:hAnsi="Arial" w:cs="Arial"/>
        </w:rPr>
        <w:t xml:space="preserve"> fin de </w:t>
      </w:r>
      <w:r w:rsidRPr="00822990">
        <w:rPr>
          <w:rFonts w:ascii="Arial" w:hAnsi="Arial" w:cs="Arial"/>
        </w:rPr>
        <w:t>mejorar las capacidades</w:t>
      </w:r>
      <w:r w:rsidR="00E1161B" w:rsidRPr="00822990">
        <w:rPr>
          <w:rFonts w:ascii="Arial" w:hAnsi="Arial" w:cs="Arial"/>
        </w:rPr>
        <w:t xml:space="preserve"> que </w:t>
      </w:r>
      <w:r w:rsidR="000859E8" w:rsidRPr="00822990">
        <w:rPr>
          <w:rFonts w:ascii="Arial" w:hAnsi="Arial" w:cs="Arial"/>
        </w:rPr>
        <w:t xml:space="preserve">les </w:t>
      </w:r>
      <w:r w:rsidR="00E1161B" w:rsidRPr="00822990">
        <w:rPr>
          <w:rFonts w:ascii="Arial" w:hAnsi="Arial" w:cs="Arial"/>
        </w:rPr>
        <w:t xml:space="preserve">permitan </w:t>
      </w:r>
      <w:r w:rsidR="00FC6271" w:rsidRPr="00822990">
        <w:rPr>
          <w:rFonts w:ascii="Arial" w:hAnsi="Arial" w:cs="Arial"/>
        </w:rPr>
        <w:t>su</w:t>
      </w:r>
      <w:r w:rsidR="00EF6996" w:rsidRPr="00822990">
        <w:rPr>
          <w:rFonts w:ascii="Arial" w:hAnsi="Arial" w:cs="Arial"/>
        </w:rPr>
        <w:t xml:space="preserve">perar la situación de vulnerabilidad </w:t>
      </w:r>
      <w:r w:rsidR="00FC6271" w:rsidRPr="00822990">
        <w:rPr>
          <w:rFonts w:ascii="Arial" w:hAnsi="Arial" w:cs="Arial"/>
        </w:rPr>
        <w:t>y construir y asumir un proyecto de vida propio</w:t>
      </w:r>
      <w:r w:rsidR="001167ED" w:rsidRPr="00822990">
        <w:rPr>
          <w:rFonts w:ascii="Arial" w:hAnsi="Arial" w:cs="Arial"/>
        </w:rPr>
        <w:t xml:space="preserve"> en su retorno a la vida civil</w:t>
      </w:r>
      <w:r w:rsidR="00FC6271" w:rsidRPr="00822990">
        <w:rPr>
          <w:rFonts w:ascii="Arial" w:hAnsi="Arial" w:cs="Arial"/>
        </w:rPr>
        <w:t xml:space="preserve">, a través de un acompañamiento psicosocial y de la articulación con entidades públicas y privadas para </w:t>
      </w:r>
      <w:r w:rsidR="00EF6996" w:rsidRPr="00822990">
        <w:rPr>
          <w:rFonts w:ascii="Arial" w:hAnsi="Arial" w:cs="Arial"/>
        </w:rPr>
        <w:t xml:space="preserve">facilitar </w:t>
      </w:r>
      <w:r w:rsidR="00FC6271" w:rsidRPr="00822990">
        <w:rPr>
          <w:rFonts w:ascii="Arial" w:hAnsi="Arial" w:cs="Arial"/>
        </w:rPr>
        <w:t>el acceso a servicios sociales. Así mismo, se incluye el trabajo que se realiza con la familia o entrono próximo de la persona como contexto protector más cercano</w:t>
      </w:r>
      <w:r w:rsidR="0069656B" w:rsidRPr="00822990">
        <w:rPr>
          <w:rFonts w:ascii="Arial" w:hAnsi="Arial" w:cs="Arial"/>
        </w:rPr>
        <w:t>, y que se requiere fortalecer</w:t>
      </w:r>
      <w:r w:rsidR="00FC6271" w:rsidRPr="00822990">
        <w:rPr>
          <w:rFonts w:ascii="Arial" w:hAnsi="Arial" w:cs="Arial"/>
        </w:rPr>
        <w:t>.</w:t>
      </w:r>
    </w:p>
    <w:p w14:paraId="178159DC" w14:textId="77777777" w:rsidR="0003134A" w:rsidRDefault="0003134A" w:rsidP="00822990">
      <w:pPr>
        <w:rPr>
          <w:rFonts w:ascii="Arial" w:hAnsi="Arial" w:cs="Arial"/>
        </w:rPr>
      </w:pPr>
    </w:p>
    <w:p w14:paraId="58610711" w14:textId="77777777" w:rsidR="0003134A" w:rsidRPr="00822990" w:rsidRDefault="0003134A" w:rsidP="00822990">
      <w:pPr>
        <w:rPr>
          <w:rFonts w:ascii="Arial" w:hAnsi="Arial" w:cs="Arial"/>
          <w:b/>
        </w:rPr>
      </w:pPr>
      <w:r>
        <w:rPr>
          <w:rFonts w:ascii="Arial" w:hAnsi="Arial" w:cs="Arial"/>
          <w:b/>
        </w:rPr>
        <w:t xml:space="preserve">ODS asociados:   </w:t>
      </w:r>
    </w:p>
    <w:p w14:paraId="1D58EF38" w14:textId="77777777" w:rsidR="00AF7E4B" w:rsidRPr="00AF7E4B" w:rsidRDefault="00AF7E4B" w:rsidP="00AF7E4B">
      <w:pPr>
        <w:rPr>
          <w:rFonts w:ascii="Arial" w:hAnsi="Arial" w:cs="Arial"/>
          <w:b/>
        </w:rPr>
      </w:pPr>
    </w:p>
    <w:p w14:paraId="77DDFB3A" w14:textId="77777777" w:rsidR="00943648" w:rsidRDefault="00943648" w:rsidP="00943648">
      <w:pPr>
        <w:rPr>
          <w:rFonts w:ascii="Arial" w:hAnsi="Arial" w:cs="Arial"/>
          <w:b/>
        </w:rPr>
      </w:pPr>
    </w:p>
    <w:p w14:paraId="19FBCFA4" w14:textId="6A6104B0" w:rsidR="00943648" w:rsidRDefault="00943648" w:rsidP="00AF7E4B">
      <w:pPr>
        <w:ind w:firstLine="708"/>
        <w:jc w:val="center"/>
        <w:rPr>
          <w:rFonts w:ascii="Arial" w:hAnsi="Arial" w:cs="Arial"/>
          <w:b/>
        </w:rPr>
      </w:pPr>
      <w:r w:rsidRPr="00943648">
        <w:rPr>
          <w:noProof/>
          <w:lang w:val="es-419" w:eastAsia="es-419"/>
        </w:rPr>
        <w:drawing>
          <wp:inline distT="0" distB="0" distL="0" distR="0" wp14:anchorId="2473FC49" wp14:editId="10A2505E">
            <wp:extent cx="2447925" cy="7905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925" cy="790575"/>
                    </a:xfrm>
                    <a:prstGeom prst="rect">
                      <a:avLst/>
                    </a:prstGeom>
                    <a:noFill/>
                    <a:ln>
                      <a:noFill/>
                    </a:ln>
                  </pic:spPr>
                </pic:pic>
              </a:graphicData>
            </a:graphic>
          </wp:inline>
        </w:drawing>
      </w:r>
    </w:p>
    <w:p w14:paraId="6C598BE2" w14:textId="77777777" w:rsidR="00943648" w:rsidRPr="00943648" w:rsidRDefault="00943648" w:rsidP="00943648">
      <w:pPr>
        <w:ind w:left="720"/>
        <w:rPr>
          <w:rFonts w:ascii="Arial" w:hAnsi="Arial" w:cs="Arial"/>
          <w:b/>
        </w:rPr>
      </w:pPr>
    </w:p>
    <w:p w14:paraId="42585DFA" w14:textId="77777777" w:rsidR="008D0010" w:rsidRDefault="008D0010" w:rsidP="00824BF2">
      <w:pPr>
        <w:rPr>
          <w:rFonts w:ascii="Arial" w:hAnsi="Arial" w:cs="Arial"/>
        </w:rPr>
      </w:pPr>
    </w:p>
    <w:p w14:paraId="531A29D8" w14:textId="77777777" w:rsidR="00AF7E4B" w:rsidRPr="00AF7E4B" w:rsidRDefault="00AF7E4B" w:rsidP="00AF7E4B">
      <w:pPr>
        <w:rPr>
          <w:rFonts w:ascii="Arial" w:hAnsi="Arial" w:cs="Arial"/>
        </w:rPr>
      </w:pPr>
      <w:r w:rsidRPr="00AF7E4B">
        <w:rPr>
          <w:rFonts w:ascii="Arial" w:hAnsi="Arial" w:cs="Arial"/>
        </w:rPr>
        <w:t>En este sentido, la agencia orientará esfuerzos para fortalecer las capacidades individuales y colectivas de la población objeto de atención, mediante el desarrollo de tres estrategias:</w:t>
      </w:r>
    </w:p>
    <w:p w14:paraId="2DC41E22" w14:textId="77777777" w:rsidR="00AF7E4B" w:rsidRPr="00AF7E4B" w:rsidRDefault="00AF7E4B" w:rsidP="00AF7E4B">
      <w:pPr>
        <w:rPr>
          <w:rFonts w:ascii="Arial" w:hAnsi="Arial" w:cs="Arial"/>
        </w:rPr>
      </w:pPr>
    </w:p>
    <w:p w14:paraId="57C4CFF3" w14:textId="77777777" w:rsidR="00F75F9C" w:rsidRPr="00F75F9C" w:rsidRDefault="00F75F9C" w:rsidP="00F75F9C">
      <w:pPr>
        <w:pStyle w:val="Prrafodelista"/>
        <w:numPr>
          <w:ilvl w:val="0"/>
          <w:numId w:val="27"/>
        </w:numPr>
        <w:rPr>
          <w:rFonts w:ascii="Arial" w:hAnsi="Arial" w:cs="Arial"/>
          <w:b/>
        </w:rPr>
      </w:pPr>
      <w:r w:rsidRPr="00F75F9C">
        <w:rPr>
          <w:rFonts w:ascii="Arial" w:hAnsi="Arial" w:cs="Arial"/>
          <w:b/>
        </w:rPr>
        <w:t xml:space="preserve">Facilitar el acceso de la población objeto a la oferta social institucional. </w:t>
      </w:r>
    </w:p>
    <w:p w14:paraId="346A6FB3" w14:textId="77777777" w:rsidR="00F75F9C" w:rsidRDefault="00F75F9C" w:rsidP="00F75F9C">
      <w:pPr>
        <w:rPr>
          <w:rFonts w:ascii="Arial" w:hAnsi="Arial" w:cs="Arial"/>
          <w:b/>
        </w:rPr>
      </w:pPr>
    </w:p>
    <w:p w14:paraId="724BF85F" w14:textId="26FDCA53" w:rsidR="00AF7E4B" w:rsidRPr="00F75F9C" w:rsidRDefault="00AF7E4B" w:rsidP="00F75F9C">
      <w:pPr>
        <w:rPr>
          <w:rFonts w:ascii="Arial" w:hAnsi="Arial" w:cs="Arial"/>
          <w:b/>
        </w:rPr>
      </w:pPr>
      <w:r w:rsidRPr="00F75F9C">
        <w:rPr>
          <w:rFonts w:ascii="Arial" w:hAnsi="Arial" w:cs="Arial"/>
        </w:rPr>
        <w:t>Esta estrategia busca que la población objeto de atención acceda de manera efectiva a los beneficios definidos en la normatividad y concertados en su plan de trabajo con base en sus características y particularidades. Para ello, la ARN debe realizar la gestión para coordinar con las entidades del orden nacional y territorial los mecanismos y rutas de acceso a la oferta social institucional, con base en las condiciones y expectativas de la población objeto que se determina</w:t>
      </w:r>
      <w:r w:rsidR="0003134A">
        <w:rPr>
          <w:rFonts w:ascii="Arial" w:hAnsi="Arial" w:cs="Arial"/>
        </w:rPr>
        <w:t>n</w:t>
      </w:r>
      <w:r w:rsidRPr="00F75F9C">
        <w:rPr>
          <w:rFonts w:ascii="Arial" w:hAnsi="Arial" w:cs="Arial"/>
        </w:rPr>
        <w:t xml:space="preserve"> en los procesos de caracterización.</w:t>
      </w:r>
    </w:p>
    <w:p w14:paraId="67844640" w14:textId="77777777" w:rsidR="00AF7E4B" w:rsidRPr="00AF7E4B" w:rsidRDefault="00AF7E4B" w:rsidP="00AF7E4B">
      <w:pPr>
        <w:rPr>
          <w:rFonts w:ascii="Arial" w:hAnsi="Arial" w:cs="Arial"/>
        </w:rPr>
      </w:pPr>
      <w:r w:rsidRPr="00AF7E4B">
        <w:rPr>
          <w:rFonts w:ascii="Arial" w:hAnsi="Arial" w:cs="Arial"/>
        </w:rPr>
        <w:t xml:space="preserve"> </w:t>
      </w:r>
    </w:p>
    <w:p w14:paraId="5887FB43" w14:textId="77777777" w:rsidR="00AF7E4B" w:rsidRPr="00AF7E4B" w:rsidRDefault="00F75F9C" w:rsidP="00F75F9C">
      <w:pPr>
        <w:pStyle w:val="Prrafodelista"/>
        <w:numPr>
          <w:ilvl w:val="0"/>
          <w:numId w:val="27"/>
        </w:numPr>
        <w:rPr>
          <w:rFonts w:ascii="Arial" w:hAnsi="Arial" w:cs="Arial"/>
          <w:b/>
        </w:rPr>
      </w:pPr>
      <w:r w:rsidRPr="00F75F9C">
        <w:rPr>
          <w:rFonts w:ascii="Arial" w:hAnsi="Arial" w:cs="Arial"/>
          <w:b/>
        </w:rPr>
        <w:t>Acompañar integralmente a la población objeto en el desarrollo de su proceso.</w:t>
      </w:r>
    </w:p>
    <w:p w14:paraId="73BF1666" w14:textId="77777777" w:rsidR="00AF7E4B" w:rsidRDefault="00AF7E4B" w:rsidP="00AF7E4B">
      <w:pPr>
        <w:rPr>
          <w:rFonts w:ascii="Arial" w:hAnsi="Arial" w:cs="Arial"/>
        </w:rPr>
      </w:pPr>
    </w:p>
    <w:p w14:paraId="04CB37D3" w14:textId="65928176" w:rsidR="00AF7E4B" w:rsidRDefault="00AF7E4B" w:rsidP="00AF7E4B">
      <w:pPr>
        <w:rPr>
          <w:rFonts w:ascii="Arial" w:hAnsi="Arial" w:cs="Arial"/>
        </w:rPr>
      </w:pPr>
      <w:r w:rsidRPr="00AF7E4B">
        <w:rPr>
          <w:rFonts w:ascii="Arial" w:hAnsi="Arial" w:cs="Arial"/>
        </w:rPr>
        <w:t xml:space="preserve">Estrategia orientada a la realización de acciones a través de </w:t>
      </w:r>
      <w:r w:rsidR="003119F6">
        <w:rPr>
          <w:rFonts w:ascii="Arial" w:hAnsi="Arial" w:cs="Arial"/>
        </w:rPr>
        <w:t>las</w:t>
      </w:r>
      <w:r w:rsidRPr="00AF7E4B">
        <w:rPr>
          <w:rFonts w:ascii="Arial" w:hAnsi="Arial" w:cs="Arial"/>
        </w:rPr>
        <w:t xml:space="preserve"> </w:t>
      </w:r>
      <w:r w:rsidR="00E3222E">
        <w:rPr>
          <w:rFonts w:ascii="Arial" w:hAnsi="Arial" w:cs="Arial"/>
        </w:rPr>
        <w:t>rutas</w:t>
      </w:r>
      <w:r w:rsidRPr="00AF7E4B">
        <w:rPr>
          <w:rFonts w:ascii="Arial" w:hAnsi="Arial" w:cs="Arial"/>
        </w:rPr>
        <w:t xml:space="preserve">, metodologías y procesos de atención, en desarrollo del acompañamiento a la población objeto de atención y materialización de los beneficios definidos en la normatividad y los concertados en los planes de trabajo.  </w:t>
      </w:r>
    </w:p>
    <w:p w14:paraId="03295B5E" w14:textId="77777777" w:rsidR="00AF7E4B" w:rsidRPr="00AF7E4B" w:rsidRDefault="00AF7E4B" w:rsidP="00AF7E4B">
      <w:pPr>
        <w:rPr>
          <w:rFonts w:ascii="Arial" w:hAnsi="Arial" w:cs="Arial"/>
        </w:rPr>
      </w:pPr>
    </w:p>
    <w:p w14:paraId="64A2E416" w14:textId="77777777" w:rsidR="00AF7E4B" w:rsidRPr="00AF7E4B" w:rsidRDefault="00F75F9C" w:rsidP="00F75F9C">
      <w:pPr>
        <w:pStyle w:val="Prrafodelista"/>
        <w:numPr>
          <w:ilvl w:val="0"/>
          <w:numId w:val="27"/>
        </w:numPr>
        <w:rPr>
          <w:rFonts w:ascii="Arial" w:hAnsi="Arial" w:cs="Arial"/>
          <w:b/>
        </w:rPr>
      </w:pPr>
      <w:r w:rsidRPr="00F75F9C">
        <w:rPr>
          <w:rFonts w:ascii="Arial" w:hAnsi="Arial" w:cs="Arial"/>
          <w:b/>
        </w:rPr>
        <w:t>Fortalecer el rol de los grupos familiares como entornos protectores</w:t>
      </w:r>
    </w:p>
    <w:p w14:paraId="58151003" w14:textId="77777777" w:rsidR="00AF7E4B" w:rsidRDefault="00AF7E4B" w:rsidP="00AF7E4B">
      <w:pPr>
        <w:rPr>
          <w:rFonts w:ascii="Arial" w:hAnsi="Arial" w:cs="Arial"/>
        </w:rPr>
      </w:pPr>
    </w:p>
    <w:p w14:paraId="3B1422C6" w14:textId="77777777" w:rsidR="00AF7E4B" w:rsidRPr="00AF7E4B" w:rsidRDefault="00AF7E4B" w:rsidP="00AF7E4B">
      <w:pPr>
        <w:rPr>
          <w:rFonts w:ascii="Arial" w:hAnsi="Arial" w:cs="Arial"/>
        </w:rPr>
      </w:pPr>
      <w:r w:rsidRPr="00AF7E4B">
        <w:rPr>
          <w:rFonts w:ascii="Arial" w:hAnsi="Arial" w:cs="Arial"/>
        </w:rPr>
        <w:t>La Agencia contempla el abordaje integral de la población objeto junto con su grupo familiar, a fin de incidir en el desarrollo y/o fortalecimiento de las capacidades individuales y familiares, conducentes al ejercicio autónomo de la ciudadanía en el marco de la legalidad.  Se trata entonces de vincular a la familia en el proceso de acompañamiento a las personas en los diferentes procesos de atención.</w:t>
      </w:r>
    </w:p>
    <w:p w14:paraId="0E86DE0C" w14:textId="77777777" w:rsidR="00AF7E4B" w:rsidRDefault="00AF7E4B" w:rsidP="00824BF2">
      <w:pPr>
        <w:rPr>
          <w:rFonts w:ascii="Arial" w:hAnsi="Arial" w:cs="Arial"/>
        </w:rPr>
      </w:pPr>
    </w:p>
    <w:p w14:paraId="67013D36" w14:textId="77777777" w:rsidR="00822990" w:rsidRPr="00DE0784" w:rsidRDefault="003E7254" w:rsidP="00DE0784">
      <w:pPr>
        <w:pStyle w:val="Prrafodelista"/>
        <w:numPr>
          <w:ilvl w:val="2"/>
          <w:numId w:val="11"/>
        </w:numPr>
        <w:ind w:left="567" w:firstLine="0"/>
        <w:rPr>
          <w:rFonts w:ascii="Arial" w:hAnsi="Arial" w:cs="Arial"/>
          <w:b/>
        </w:rPr>
      </w:pPr>
      <w:r w:rsidRPr="00DE0784">
        <w:rPr>
          <w:rFonts w:ascii="Arial" w:hAnsi="Arial" w:cs="Arial"/>
          <w:b/>
        </w:rPr>
        <w:t xml:space="preserve">Promover capacidades productivas orientadas a la sostenibilidad económica de la población objeto de atención: </w:t>
      </w:r>
    </w:p>
    <w:p w14:paraId="35962C11" w14:textId="77777777" w:rsidR="00822990" w:rsidRDefault="00822990" w:rsidP="00822990">
      <w:pPr>
        <w:rPr>
          <w:rFonts w:ascii="Arial" w:hAnsi="Arial" w:cs="Arial"/>
          <w:b/>
          <w:lang w:val="es-CO"/>
        </w:rPr>
      </w:pPr>
    </w:p>
    <w:p w14:paraId="5D254DC8" w14:textId="77777777" w:rsidR="00F75F9C" w:rsidRPr="00822990" w:rsidRDefault="00F75F9C" w:rsidP="00822990">
      <w:pPr>
        <w:rPr>
          <w:rFonts w:ascii="Arial" w:hAnsi="Arial" w:cs="Arial"/>
          <w:lang w:val="es-CO"/>
        </w:rPr>
      </w:pPr>
      <w:r w:rsidRPr="00822990">
        <w:rPr>
          <w:rFonts w:ascii="Arial" w:hAnsi="Arial" w:cs="Arial"/>
        </w:rPr>
        <w:t>Este objetivo recoge las acciones dirigidas al desarrollo de las capacidades que permitirán una sostenibilidad económica de la población objeto de atención, bajo el entendido que éste se constituye en un elemento estructural de su proyecto de vida. En esta medida, se trabaja en la promoción de competencias para el trabajo, a través de estrategias de formación en competencias laborales y habilidades técnicas, en el acompañamiento para el desarrollo de proyectos productivos, tanto individuales como colectivos, en particular en lo relativo a su formulación y aprobación, y en desarrollo de estrategias de vinculación laboral.</w:t>
      </w:r>
    </w:p>
    <w:p w14:paraId="7B25E80A" w14:textId="77777777" w:rsidR="00F75F9C" w:rsidRDefault="00F75F9C" w:rsidP="00F75F9C">
      <w:pPr>
        <w:pStyle w:val="Prrafodelista"/>
        <w:ind w:left="567"/>
        <w:rPr>
          <w:rFonts w:ascii="Arial" w:hAnsi="Arial" w:cs="Arial"/>
          <w:b/>
        </w:rPr>
      </w:pPr>
    </w:p>
    <w:p w14:paraId="7843C788" w14:textId="77777777" w:rsidR="00F75F9C" w:rsidRDefault="00F75F9C" w:rsidP="00DE0784">
      <w:pPr>
        <w:rPr>
          <w:rFonts w:ascii="Arial" w:hAnsi="Arial" w:cs="Arial"/>
        </w:rPr>
      </w:pPr>
      <w:r w:rsidRPr="00F75F9C">
        <w:rPr>
          <w:rFonts w:ascii="Arial" w:hAnsi="Arial" w:cs="Arial"/>
        </w:rPr>
        <w:t xml:space="preserve">Así, con el propósito de ir más allá del acceso a los beneficios económicos previstos en el marco normativo del Proceso de Reintegración y de Reincorporación, la Agencia busca profundizar en el conocimiento y comprensión tanto del contexto productivo como de las habilidades, experiencia y necesidades en torno al talento de cada una de las personas para aprovechar su potencial y optar por una alternativa productiva sostenible en el marco de la legalidad.  </w:t>
      </w:r>
    </w:p>
    <w:p w14:paraId="5B4AAF01" w14:textId="77777777" w:rsidR="0079687A" w:rsidRPr="00F75F9C" w:rsidRDefault="000340E3" w:rsidP="00F75F9C">
      <w:pPr>
        <w:rPr>
          <w:rFonts w:ascii="Arial" w:hAnsi="Arial" w:cs="Arial"/>
          <w:lang w:val="es-CO"/>
        </w:rPr>
      </w:pPr>
      <w:r w:rsidRPr="00F75F9C">
        <w:rPr>
          <w:rFonts w:ascii="Arial" w:hAnsi="Arial" w:cs="Arial"/>
        </w:rPr>
        <w:t xml:space="preserve"> </w:t>
      </w:r>
    </w:p>
    <w:p w14:paraId="5B28AA47" w14:textId="77777777" w:rsidR="00943648" w:rsidRDefault="00B838DC" w:rsidP="00943648">
      <w:pPr>
        <w:rPr>
          <w:rFonts w:ascii="Arial" w:hAnsi="Arial" w:cs="Arial"/>
          <w:lang w:val="es-CO"/>
        </w:rPr>
      </w:pPr>
      <w:r>
        <w:rPr>
          <w:noProof/>
          <w:lang w:val="es-419" w:eastAsia="es-419"/>
        </w:rPr>
        <w:drawing>
          <wp:anchor distT="0" distB="0" distL="114300" distR="114300" simplePos="0" relativeHeight="251662336" behindDoc="0" locked="0" layoutInCell="1" allowOverlap="1" wp14:anchorId="3DF1E371" wp14:editId="03AF2FDC">
            <wp:simplePos x="0" y="0"/>
            <wp:positionH relativeFrom="column">
              <wp:posOffset>1876425</wp:posOffset>
            </wp:positionH>
            <wp:positionV relativeFrom="paragraph">
              <wp:posOffset>95885</wp:posOffset>
            </wp:positionV>
            <wp:extent cx="521335" cy="404495"/>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8"/>
                    <a:stretch>
                      <a:fillRect/>
                    </a:stretch>
                  </pic:blipFill>
                  <pic:spPr>
                    <a:xfrm>
                      <a:off x="0" y="0"/>
                      <a:ext cx="521335" cy="404495"/>
                    </a:xfrm>
                    <a:prstGeom prst="rect">
                      <a:avLst/>
                    </a:prstGeom>
                  </pic:spPr>
                </pic:pic>
              </a:graphicData>
            </a:graphic>
          </wp:anchor>
        </w:drawing>
      </w:r>
      <w:r>
        <w:rPr>
          <w:noProof/>
          <w:lang w:val="es-419" w:eastAsia="es-419"/>
        </w:rPr>
        <w:drawing>
          <wp:anchor distT="0" distB="0" distL="114300" distR="114300" simplePos="0" relativeHeight="251666432" behindDoc="0" locked="0" layoutInCell="1" allowOverlap="1" wp14:anchorId="72CBBB2C" wp14:editId="0CD8864A">
            <wp:simplePos x="0" y="0"/>
            <wp:positionH relativeFrom="column">
              <wp:posOffset>2904490</wp:posOffset>
            </wp:positionH>
            <wp:positionV relativeFrom="paragraph">
              <wp:posOffset>533400</wp:posOffset>
            </wp:positionV>
            <wp:extent cx="484505" cy="474980"/>
            <wp:effectExtent l="0" t="0" r="0" b="1270"/>
            <wp:wrapNone/>
            <wp:docPr id="2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pic:cNvPicPr>
                      <a:picLocks noChangeAspect="1"/>
                    </pic:cNvPicPr>
                  </pic:nvPicPr>
                  <pic:blipFill>
                    <a:blip r:embed="rId19"/>
                    <a:stretch>
                      <a:fillRect/>
                    </a:stretch>
                  </pic:blipFill>
                  <pic:spPr>
                    <a:xfrm>
                      <a:off x="0" y="0"/>
                      <a:ext cx="484505" cy="474980"/>
                    </a:xfrm>
                    <a:prstGeom prst="rect">
                      <a:avLst/>
                    </a:prstGeom>
                  </pic:spPr>
                </pic:pic>
              </a:graphicData>
            </a:graphic>
          </wp:anchor>
        </w:drawing>
      </w:r>
      <w:r>
        <w:rPr>
          <w:noProof/>
          <w:lang w:val="es-419" w:eastAsia="es-419"/>
        </w:rPr>
        <w:drawing>
          <wp:anchor distT="0" distB="0" distL="114300" distR="114300" simplePos="0" relativeHeight="251665408" behindDoc="0" locked="0" layoutInCell="1" allowOverlap="1" wp14:anchorId="69A48FBC" wp14:editId="692B0ABE">
            <wp:simplePos x="0" y="0"/>
            <wp:positionH relativeFrom="column">
              <wp:posOffset>2408555</wp:posOffset>
            </wp:positionH>
            <wp:positionV relativeFrom="paragraph">
              <wp:posOffset>518160</wp:posOffset>
            </wp:positionV>
            <wp:extent cx="511810" cy="474980"/>
            <wp:effectExtent l="0" t="0" r="2540" b="1270"/>
            <wp:wrapNone/>
            <wp:docPr id="1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pic:cNvPicPr>
                      <a:picLocks noChangeAspect="1"/>
                    </pic:cNvPicPr>
                  </pic:nvPicPr>
                  <pic:blipFill>
                    <a:blip r:embed="rId20"/>
                    <a:stretch>
                      <a:fillRect/>
                    </a:stretch>
                  </pic:blipFill>
                  <pic:spPr>
                    <a:xfrm>
                      <a:off x="0" y="0"/>
                      <a:ext cx="511810" cy="474980"/>
                    </a:xfrm>
                    <a:prstGeom prst="rect">
                      <a:avLst/>
                    </a:prstGeom>
                  </pic:spPr>
                </pic:pic>
              </a:graphicData>
            </a:graphic>
          </wp:anchor>
        </w:drawing>
      </w:r>
      <w:r>
        <w:rPr>
          <w:noProof/>
          <w:lang w:val="es-419" w:eastAsia="es-419"/>
        </w:rPr>
        <w:drawing>
          <wp:anchor distT="0" distB="0" distL="114300" distR="114300" simplePos="0" relativeHeight="251664384" behindDoc="0" locked="0" layoutInCell="1" allowOverlap="1" wp14:anchorId="334806FF" wp14:editId="6D4134A8">
            <wp:simplePos x="0" y="0"/>
            <wp:positionH relativeFrom="column">
              <wp:posOffset>2931795</wp:posOffset>
            </wp:positionH>
            <wp:positionV relativeFrom="paragraph">
              <wp:posOffset>80010</wp:posOffset>
            </wp:positionV>
            <wp:extent cx="457200" cy="458470"/>
            <wp:effectExtent l="0" t="0" r="0" b="0"/>
            <wp:wrapNone/>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21"/>
                    <a:stretch>
                      <a:fillRect/>
                    </a:stretch>
                  </pic:blipFill>
                  <pic:spPr>
                    <a:xfrm>
                      <a:off x="0" y="0"/>
                      <a:ext cx="457200" cy="458470"/>
                    </a:xfrm>
                    <a:prstGeom prst="rect">
                      <a:avLst/>
                    </a:prstGeom>
                  </pic:spPr>
                </pic:pic>
              </a:graphicData>
            </a:graphic>
          </wp:anchor>
        </w:drawing>
      </w:r>
      <w:r>
        <w:rPr>
          <w:noProof/>
          <w:lang w:val="es-419" w:eastAsia="es-419"/>
        </w:rPr>
        <w:drawing>
          <wp:anchor distT="0" distB="0" distL="114300" distR="114300" simplePos="0" relativeHeight="251663360" behindDoc="0" locked="0" layoutInCell="1" allowOverlap="1" wp14:anchorId="798E10EE" wp14:editId="5A2C7D0F">
            <wp:simplePos x="0" y="0"/>
            <wp:positionH relativeFrom="column">
              <wp:posOffset>2397760</wp:posOffset>
            </wp:positionH>
            <wp:positionV relativeFrom="paragraph">
              <wp:posOffset>80010</wp:posOffset>
            </wp:positionV>
            <wp:extent cx="533750" cy="458939"/>
            <wp:effectExtent l="0" t="0" r="0" b="0"/>
            <wp:wrapNone/>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2"/>
                    <a:stretch>
                      <a:fillRect/>
                    </a:stretch>
                  </pic:blipFill>
                  <pic:spPr>
                    <a:xfrm>
                      <a:off x="0" y="0"/>
                      <a:ext cx="533750" cy="458939"/>
                    </a:xfrm>
                    <a:prstGeom prst="rect">
                      <a:avLst/>
                    </a:prstGeom>
                  </pic:spPr>
                </pic:pic>
              </a:graphicData>
            </a:graphic>
          </wp:anchor>
        </w:drawing>
      </w:r>
    </w:p>
    <w:p w14:paraId="42195BBB" w14:textId="77777777" w:rsidR="00943648" w:rsidRDefault="00943648" w:rsidP="00F75F9C">
      <w:pPr>
        <w:ind w:firstLine="708"/>
        <w:rPr>
          <w:rFonts w:ascii="Arial" w:hAnsi="Arial" w:cs="Arial"/>
          <w:lang w:val="es-CO"/>
        </w:rPr>
      </w:pPr>
      <w:r w:rsidRPr="00943648">
        <w:rPr>
          <w:rFonts w:ascii="Arial" w:hAnsi="Arial" w:cs="Arial"/>
          <w:b/>
          <w:lang w:val="es-CO"/>
        </w:rPr>
        <w:t>ODS asociados</w:t>
      </w:r>
      <w:r>
        <w:rPr>
          <w:rFonts w:ascii="Arial" w:hAnsi="Arial" w:cs="Arial"/>
          <w:lang w:val="es-CO"/>
        </w:rPr>
        <w:t>:</w:t>
      </w:r>
    </w:p>
    <w:p w14:paraId="61E0EB06" w14:textId="77777777" w:rsidR="00B838DC" w:rsidRDefault="00B838DC" w:rsidP="00F75F9C">
      <w:pPr>
        <w:ind w:firstLine="708"/>
        <w:jc w:val="center"/>
        <w:rPr>
          <w:rFonts w:ascii="Arial" w:hAnsi="Arial" w:cs="Arial"/>
          <w:lang w:val="es-CO"/>
        </w:rPr>
      </w:pPr>
    </w:p>
    <w:p w14:paraId="0CA53A12" w14:textId="77777777" w:rsidR="00B838DC" w:rsidRDefault="00B838DC" w:rsidP="00F75F9C">
      <w:pPr>
        <w:ind w:firstLine="708"/>
        <w:jc w:val="center"/>
        <w:rPr>
          <w:rFonts w:ascii="Arial" w:hAnsi="Arial" w:cs="Arial"/>
          <w:lang w:val="es-CO"/>
        </w:rPr>
      </w:pPr>
    </w:p>
    <w:p w14:paraId="39B185CD" w14:textId="77777777" w:rsidR="00B838DC" w:rsidRDefault="00B838DC" w:rsidP="00F75F9C">
      <w:pPr>
        <w:ind w:firstLine="708"/>
        <w:jc w:val="center"/>
        <w:rPr>
          <w:rFonts w:ascii="Arial" w:hAnsi="Arial" w:cs="Arial"/>
          <w:lang w:val="es-CO"/>
        </w:rPr>
      </w:pPr>
    </w:p>
    <w:p w14:paraId="6A66EB54" w14:textId="77777777" w:rsidR="00F75F9C" w:rsidRDefault="00F75F9C" w:rsidP="00F75F9C">
      <w:pPr>
        <w:ind w:firstLine="708"/>
        <w:jc w:val="center"/>
        <w:rPr>
          <w:rFonts w:ascii="Arial" w:hAnsi="Arial" w:cs="Arial"/>
          <w:lang w:val="es-CO"/>
        </w:rPr>
      </w:pPr>
    </w:p>
    <w:p w14:paraId="095ED7E6" w14:textId="77777777" w:rsidR="00F75F9C" w:rsidRPr="003E7254" w:rsidRDefault="00F75F9C" w:rsidP="00943648">
      <w:pPr>
        <w:ind w:firstLine="708"/>
        <w:rPr>
          <w:rFonts w:ascii="Arial" w:hAnsi="Arial" w:cs="Arial"/>
          <w:lang w:val="es-CO"/>
        </w:rPr>
      </w:pPr>
    </w:p>
    <w:p w14:paraId="168D58FD" w14:textId="407D75E4" w:rsidR="00F75F9C" w:rsidRDefault="00F75F9C" w:rsidP="00F75F9C">
      <w:pPr>
        <w:rPr>
          <w:rFonts w:ascii="Arial" w:hAnsi="Arial" w:cs="Arial"/>
        </w:rPr>
      </w:pPr>
      <w:r w:rsidRPr="00F75F9C">
        <w:rPr>
          <w:rFonts w:ascii="Arial" w:hAnsi="Arial" w:cs="Arial"/>
        </w:rPr>
        <w:t>Para ello la Agencia enfoca esfuerzos orientados a dos estrategias:</w:t>
      </w:r>
    </w:p>
    <w:p w14:paraId="479BB1DC" w14:textId="77777777" w:rsidR="00F75F9C" w:rsidRPr="00F75F9C" w:rsidRDefault="00F75F9C" w:rsidP="00F75F9C">
      <w:pPr>
        <w:rPr>
          <w:rFonts w:ascii="Arial" w:hAnsi="Arial" w:cs="Arial"/>
        </w:rPr>
      </w:pPr>
    </w:p>
    <w:p w14:paraId="3B03177E" w14:textId="77777777" w:rsidR="00F75F9C" w:rsidRPr="00F75F9C" w:rsidRDefault="00F75F9C" w:rsidP="00F75F9C">
      <w:pPr>
        <w:pStyle w:val="Prrafodelista"/>
        <w:numPr>
          <w:ilvl w:val="0"/>
          <w:numId w:val="27"/>
        </w:numPr>
        <w:rPr>
          <w:rFonts w:ascii="Arial" w:hAnsi="Arial" w:cs="Arial"/>
          <w:b/>
        </w:rPr>
      </w:pPr>
      <w:r w:rsidRPr="00F75F9C">
        <w:rPr>
          <w:rFonts w:ascii="Arial" w:hAnsi="Arial" w:cs="Arial"/>
          <w:b/>
        </w:rPr>
        <w:t>Gestionar y acompañar el desarrollo de proyectos productivos</w:t>
      </w:r>
    </w:p>
    <w:p w14:paraId="00A91D0F" w14:textId="77777777" w:rsidR="00F75F9C" w:rsidRDefault="00F75F9C" w:rsidP="00F75F9C">
      <w:pPr>
        <w:rPr>
          <w:rFonts w:ascii="Arial" w:hAnsi="Arial" w:cs="Arial"/>
        </w:rPr>
      </w:pPr>
    </w:p>
    <w:p w14:paraId="72CC8B95" w14:textId="77777777" w:rsidR="00F75F9C" w:rsidRPr="00F75F9C" w:rsidRDefault="00F75F9C" w:rsidP="00F75F9C">
      <w:pPr>
        <w:rPr>
          <w:rFonts w:ascii="Arial" w:hAnsi="Arial" w:cs="Arial"/>
        </w:rPr>
      </w:pPr>
      <w:r w:rsidRPr="00F75F9C">
        <w:rPr>
          <w:rFonts w:ascii="Arial" w:hAnsi="Arial" w:cs="Arial"/>
        </w:rPr>
        <w:t xml:space="preserve">Se trata de articular y coordinar la asistencia técnica integral a la población objeto con el fin de desarrollar sus unidades productivas, así como el acompañamiento a las formas asociativas que surjan en desarrollo de su proceso.   Fortalecimiento al </w:t>
      </w:r>
      <w:r w:rsidRPr="00F75F9C">
        <w:rPr>
          <w:rFonts w:ascii="Arial" w:hAnsi="Arial" w:cs="Arial"/>
        </w:rPr>
        <w:lastRenderedPageBreak/>
        <w:t>seguimien</w:t>
      </w:r>
      <w:r>
        <w:rPr>
          <w:rFonts w:ascii="Arial" w:hAnsi="Arial" w:cs="Arial"/>
        </w:rPr>
        <w:t>to a los proyectos productivos, u</w:t>
      </w:r>
      <w:r w:rsidRPr="00F75F9C">
        <w:rPr>
          <w:rFonts w:ascii="Arial" w:hAnsi="Arial" w:cs="Arial"/>
        </w:rPr>
        <w:t>nidades de negocio lideradas por organizaciones formales, cuyos miembros se han organizado con el propósito de aumentar sus ingresos, acceder a mercados formales y a recursos de cooperación mediante la realización de operaciones de producción, procesamiento, almacenamiento, distribución y comercialización de insumos, productos o servicios que son comunes para los integrantes de la organización.</w:t>
      </w:r>
    </w:p>
    <w:p w14:paraId="2C13C9BE" w14:textId="77777777" w:rsidR="00F75F9C" w:rsidRPr="00F75F9C" w:rsidRDefault="00F75F9C" w:rsidP="00F75F9C">
      <w:pPr>
        <w:rPr>
          <w:rFonts w:ascii="Arial" w:hAnsi="Arial" w:cs="Arial"/>
        </w:rPr>
      </w:pPr>
    </w:p>
    <w:p w14:paraId="0E2F51B9" w14:textId="77777777" w:rsidR="00F75F9C" w:rsidRPr="00F75F9C" w:rsidRDefault="00F75F9C" w:rsidP="00F75F9C">
      <w:pPr>
        <w:pStyle w:val="Prrafodelista"/>
        <w:numPr>
          <w:ilvl w:val="0"/>
          <w:numId w:val="27"/>
        </w:numPr>
        <w:rPr>
          <w:rFonts w:ascii="Arial" w:hAnsi="Arial" w:cs="Arial"/>
          <w:b/>
        </w:rPr>
      </w:pPr>
      <w:r w:rsidRPr="00F75F9C">
        <w:rPr>
          <w:rFonts w:ascii="Arial" w:hAnsi="Arial" w:cs="Arial"/>
          <w:b/>
        </w:rPr>
        <w:t>Fortalecer las competencias para la inclusión productiva de la población objeto de atención</w:t>
      </w:r>
    </w:p>
    <w:p w14:paraId="485ED590" w14:textId="77777777" w:rsidR="00F75F9C" w:rsidRDefault="00F75F9C" w:rsidP="00F75F9C">
      <w:pPr>
        <w:rPr>
          <w:rFonts w:ascii="Arial" w:hAnsi="Arial" w:cs="Arial"/>
        </w:rPr>
      </w:pPr>
    </w:p>
    <w:p w14:paraId="7933C75B" w14:textId="77777777" w:rsidR="00F75F9C" w:rsidRDefault="00F75F9C" w:rsidP="00F75F9C">
      <w:pPr>
        <w:rPr>
          <w:rFonts w:ascii="Arial" w:hAnsi="Arial" w:cs="Arial"/>
        </w:rPr>
      </w:pPr>
      <w:r w:rsidRPr="00F75F9C">
        <w:rPr>
          <w:rFonts w:ascii="Arial" w:hAnsi="Arial" w:cs="Arial"/>
        </w:rPr>
        <w:t>Para la ARN es importante que la población objeto de atención logre desenvolverse de forma adecuada en el contexto productivo de tal manera que puedan generar ingresos en el marco de la legalidad.  Para ello, es indispensable realizar una exploración y reconocimiento de las características y condiciones del contexto en el cual se encuentran, para potenciar los esfuerzos que se han venido desarrollando en el fortalecimiento de habilidades y competencias, mediante el establecimiento de sus perfiles productivos de acuerdo con los intereses y vocación, así como en la convalidación de sus competencias y conocimientos.</w:t>
      </w:r>
    </w:p>
    <w:p w14:paraId="5273EA4A" w14:textId="77777777" w:rsidR="00F75F9C" w:rsidRPr="00824BF2" w:rsidRDefault="00F75F9C" w:rsidP="00824BF2">
      <w:pPr>
        <w:rPr>
          <w:rFonts w:ascii="Arial" w:hAnsi="Arial" w:cs="Arial"/>
        </w:rPr>
      </w:pPr>
    </w:p>
    <w:p w14:paraId="43EFF904" w14:textId="77777777" w:rsidR="00DE0784" w:rsidRDefault="003E7254" w:rsidP="00DE0784">
      <w:pPr>
        <w:pStyle w:val="Prrafodelista"/>
        <w:numPr>
          <w:ilvl w:val="2"/>
          <w:numId w:val="11"/>
        </w:numPr>
        <w:ind w:left="567" w:firstLine="0"/>
        <w:rPr>
          <w:rFonts w:ascii="Arial" w:hAnsi="Arial" w:cs="Arial"/>
          <w:b/>
        </w:rPr>
      </w:pPr>
      <w:r w:rsidRPr="003E7254">
        <w:rPr>
          <w:rFonts w:ascii="Arial" w:hAnsi="Arial" w:cs="Arial"/>
          <w:b/>
        </w:rPr>
        <w:t>Contribuir a la convivencia y la reconciliación en los territorios</w:t>
      </w:r>
      <w:r w:rsidR="00A5623B" w:rsidRPr="003E7254">
        <w:rPr>
          <w:rFonts w:ascii="Arial" w:hAnsi="Arial" w:cs="Arial"/>
          <w:b/>
        </w:rPr>
        <w:t xml:space="preserve">: </w:t>
      </w:r>
    </w:p>
    <w:p w14:paraId="6830EA03" w14:textId="77777777" w:rsidR="00DE0784" w:rsidRDefault="00DE0784" w:rsidP="00DE0784">
      <w:pPr>
        <w:rPr>
          <w:rFonts w:ascii="Arial" w:hAnsi="Arial" w:cs="Arial"/>
          <w:b/>
        </w:rPr>
      </w:pPr>
    </w:p>
    <w:p w14:paraId="378E73F2" w14:textId="28A84BEF" w:rsidR="0079687A" w:rsidRPr="00943648" w:rsidRDefault="00822990" w:rsidP="00DE0784">
      <w:pPr>
        <w:rPr>
          <w:rFonts w:ascii="Arial" w:hAnsi="Arial" w:cs="Arial"/>
          <w:lang w:val="es-CO"/>
        </w:rPr>
      </w:pPr>
      <w:r w:rsidRPr="00822990">
        <w:rPr>
          <w:rFonts w:ascii="Arial" w:hAnsi="Arial" w:cs="Arial"/>
        </w:rPr>
        <w:t xml:space="preserve">Los procesos de retorno a la vida civil de </w:t>
      </w:r>
      <w:r w:rsidR="001D3B8D">
        <w:rPr>
          <w:rFonts w:ascii="Arial" w:hAnsi="Arial" w:cs="Arial"/>
        </w:rPr>
        <w:t>la población objeto,</w:t>
      </w:r>
      <w:r w:rsidRPr="00822990">
        <w:rPr>
          <w:rFonts w:ascii="Arial" w:hAnsi="Arial" w:cs="Arial"/>
        </w:rPr>
        <w:t xml:space="preserve"> son sostenibles en la medida en que se construyan lazos de confianza </w:t>
      </w:r>
      <w:r w:rsidR="001D3B8D">
        <w:rPr>
          <w:rFonts w:ascii="Arial" w:hAnsi="Arial" w:cs="Arial"/>
        </w:rPr>
        <w:t>entre estos</w:t>
      </w:r>
      <w:r w:rsidRPr="00822990">
        <w:rPr>
          <w:rFonts w:ascii="Arial" w:hAnsi="Arial" w:cs="Arial"/>
        </w:rPr>
        <w:t xml:space="preserve"> </w:t>
      </w:r>
      <w:r w:rsidR="001D3B8D">
        <w:rPr>
          <w:rFonts w:ascii="Arial" w:hAnsi="Arial" w:cs="Arial"/>
        </w:rPr>
        <w:t>y</w:t>
      </w:r>
      <w:r w:rsidRPr="00822990">
        <w:rPr>
          <w:rFonts w:ascii="Arial" w:hAnsi="Arial" w:cs="Arial"/>
        </w:rPr>
        <w:t xml:space="preserve"> las comunidades y poblaciones de los territorios a los que llegan. Esto permite, por un parte prevenir nuevas violencias y por el otro reducir riesgos de victimización y reincidencia, mientras se consolidan las capacidades de las personas en favor de la convivencia y la participación ciudadana y mejorar la calidad de vida.</w:t>
      </w:r>
    </w:p>
    <w:p w14:paraId="6F02D23E" w14:textId="77777777" w:rsidR="00943648" w:rsidRDefault="00943648" w:rsidP="00943648">
      <w:pPr>
        <w:rPr>
          <w:rFonts w:ascii="Arial" w:hAnsi="Arial" w:cs="Arial"/>
          <w:lang w:val="es-CO"/>
        </w:rPr>
      </w:pPr>
    </w:p>
    <w:p w14:paraId="5A4891BA" w14:textId="77777777" w:rsidR="00AB0091" w:rsidRDefault="00AB0091" w:rsidP="00AB0091">
      <w:pPr>
        <w:rPr>
          <w:rFonts w:ascii="Arial" w:hAnsi="Arial" w:cs="Arial"/>
          <w:lang w:val="es-CO"/>
        </w:rPr>
      </w:pPr>
      <w:r>
        <w:rPr>
          <w:rFonts w:ascii="Arial" w:hAnsi="Arial" w:cs="Arial"/>
          <w:lang w:val="es-CO"/>
        </w:rPr>
        <w:tab/>
      </w:r>
      <w:r w:rsidRPr="00943648">
        <w:rPr>
          <w:rFonts w:ascii="Arial" w:hAnsi="Arial" w:cs="Arial"/>
          <w:b/>
        </w:rPr>
        <w:t>ODS asociados</w:t>
      </w:r>
      <w:r>
        <w:rPr>
          <w:rFonts w:ascii="Arial" w:hAnsi="Arial" w:cs="Arial"/>
        </w:rPr>
        <w:t>:</w:t>
      </w:r>
    </w:p>
    <w:p w14:paraId="2D0B7A7E" w14:textId="77777777" w:rsidR="00943648" w:rsidRDefault="00943648" w:rsidP="00943648">
      <w:pPr>
        <w:pStyle w:val="Prrafodelista"/>
        <w:rPr>
          <w:rFonts w:ascii="Arial" w:hAnsi="Arial" w:cs="Arial"/>
        </w:rPr>
      </w:pPr>
    </w:p>
    <w:p w14:paraId="2C66F929" w14:textId="77777777" w:rsidR="00AB0091" w:rsidRDefault="00AB0091" w:rsidP="00943648">
      <w:pPr>
        <w:pStyle w:val="Prrafodelista"/>
        <w:rPr>
          <w:rFonts w:ascii="Arial" w:hAnsi="Arial" w:cs="Arial"/>
        </w:rPr>
      </w:pPr>
    </w:p>
    <w:p w14:paraId="05715504" w14:textId="4AB2A095" w:rsidR="00943648" w:rsidRPr="00AD3B31" w:rsidRDefault="00943648" w:rsidP="00943648">
      <w:pPr>
        <w:pStyle w:val="Prrafodelista"/>
        <w:rPr>
          <w:rFonts w:ascii="Arial" w:hAnsi="Arial" w:cs="Arial"/>
        </w:rPr>
      </w:pPr>
      <w:r w:rsidRPr="00943648">
        <w:rPr>
          <w:rFonts w:ascii="Arial" w:hAnsi="Arial" w:cs="Arial"/>
          <w:noProof/>
          <w:lang w:val="es-419" w:eastAsia="es-419"/>
        </w:rPr>
        <w:drawing>
          <wp:inline distT="0" distB="0" distL="0" distR="0" wp14:anchorId="77C6995D" wp14:editId="18F67ABA">
            <wp:extent cx="2430658" cy="862244"/>
            <wp:effectExtent l="0" t="0" r="8255" b="0"/>
            <wp:docPr id="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3"/>
                    <a:stretch>
                      <a:fillRect/>
                    </a:stretch>
                  </pic:blipFill>
                  <pic:spPr>
                    <a:xfrm>
                      <a:off x="0" y="0"/>
                      <a:ext cx="2430658" cy="862244"/>
                    </a:xfrm>
                    <a:prstGeom prst="rect">
                      <a:avLst/>
                    </a:prstGeom>
                  </pic:spPr>
                </pic:pic>
              </a:graphicData>
            </a:graphic>
          </wp:inline>
        </w:drawing>
      </w:r>
    </w:p>
    <w:p w14:paraId="67D739FD" w14:textId="77777777" w:rsidR="00943648" w:rsidRDefault="00943648" w:rsidP="00943648">
      <w:pPr>
        <w:ind w:left="708"/>
        <w:rPr>
          <w:rFonts w:ascii="Arial" w:hAnsi="Arial" w:cs="Arial"/>
          <w:lang w:val="es-CO"/>
        </w:rPr>
      </w:pPr>
    </w:p>
    <w:p w14:paraId="46D8A050" w14:textId="77777777" w:rsidR="00943648" w:rsidRPr="00822990" w:rsidRDefault="00943648" w:rsidP="00943648">
      <w:pPr>
        <w:rPr>
          <w:rFonts w:ascii="Arial" w:hAnsi="Arial" w:cs="Arial"/>
          <w:lang w:val="es-CO"/>
        </w:rPr>
      </w:pPr>
    </w:p>
    <w:p w14:paraId="7F8AEB22" w14:textId="77777777" w:rsidR="00822990" w:rsidRDefault="00822990" w:rsidP="00822990">
      <w:pPr>
        <w:ind w:left="709"/>
        <w:rPr>
          <w:rFonts w:ascii="Arial" w:hAnsi="Arial" w:cs="Arial"/>
        </w:rPr>
      </w:pPr>
    </w:p>
    <w:p w14:paraId="0F6B81E6" w14:textId="148B85D7" w:rsidR="00822990" w:rsidRDefault="00822990" w:rsidP="00DE0784">
      <w:pPr>
        <w:rPr>
          <w:rFonts w:ascii="Arial" w:hAnsi="Arial" w:cs="Arial"/>
        </w:rPr>
      </w:pPr>
      <w:r w:rsidRPr="00822990">
        <w:rPr>
          <w:rFonts w:ascii="Arial" w:hAnsi="Arial" w:cs="Arial"/>
        </w:rPr>
        <w:t xml:space="preserve">Los procesos que adelanta la ARN, encuentran como reto fundamental </w:t>
      </w:r>
      <w:r>
        <w:rPr>
          <w:rFonts w:ascii="Arial" w:hAnsi="Arial" w:cs="Arial"/>
        </w:rPr>
        <w:t>ser base de la reconciliación, p</w:t>
      </w:r>
      <w:r w:rsidRPr="00822990">
        <w:rPr>
          <w:rFonts w:ascii="Arial" w:hAnsi="Arial" w:cs="Arial"/>
        </w:rPr>
        <w:t xml:space="preserve">or lo tanto, la </w:t>
      </w:r>
      <w:r w:rsidR="00B976E8">
        <w:rPr>
          <w:rFonts w:ascii="Arial" w:hAnsi="Arial" w:cs="Arial"/>
        </w:rPr>
        <w:t>ARN</w:t>
      </w:r>
      <w:r w:rsidR="00B976E8" w:rsidRPr="00822990">
        <w:rPr>
          <w:rFonts w:ascii="Arial" w:hAnsi="Arial" w:cs="Arial"/>
        </w:rPr>
        <w:t xml:space="preserve"> </w:t>
      </w:r>
      <w:r w:rsidRPr="00822990">
        <w:rPr>
          <w:rFonts w:ascii="Arial" w:hAnsi="Arial" w:cs="Arial"/>
        </w:rPr>
        <w:t>busca el desarrollo de tres estrategias:</w:t>
      </w:r>
    </w:p>
    <w:p w14:paraId="2A63027D" w14:textId="77777777" w:rsidR="00822990" w:rsidRDefault="00822990" w:rsidP="00822990">
      <w:pPr>
        <w:rPr>
          <w:rFonts w:ascii="Arial" w:hAnsi="Arial" w:cs="Arial"/>
        </w:rPr>
      </w:pPr>
    </w:p>
    <w:p w14:paraId="33633626" w14:textId="77777777" w:rsidR="00822990" w:rsidRPr="00822990" w:rsidRDefault="00822990" w:rsidP="00822990">
      <w:pPr>
        <w:pStyle w:val="Prrafodelista"/>
        <w:numPr>
          <w:ilvl w:val="0"/>
          <w:numId w:val="27"/>
        </w:numPr>
        <w:rPr>
          <w:rFonts w:ascii="Arial" w:hAnsi="Arial" w:cs="Arial"/>
          <w:b/>
        </w:rPr>
      </w:pPr>
      <w:r w:rsidRPr="00822990">
        <w:rPr>
          <w:rFonts w:ascii="Arial" w:hAnsi="Arial" w:cs="Arial"/>
          <w:b/>
        </w:rPr>
        <w:t>Fortalecer los entornos protectores de niños, niñas, adolescentes y jóvenes para la prevención del reclutamiento</w:t>
      </w:r>
    </w:p>
    <w:p w14:paraId="00212740" w14:textId="77777777" w:rsidR="00822990" w:rsidRDefault="00822990" w:rsidP="00822990">
      <w:pPr>
        <w:pStyle w:val="Prrafodelista"/>
        <w:rPr>
          <w:rFonts w:ascii="Arial" w:hAnsi="Arial" w:cs="Arial"/>
        </w:rPr>
      </w:pPr>
    </w:p>
    <w:p w14:paraId="12EB74C1" w14:textId="479A4306" w:rsidR="00822990" w:rsidRPr="00822990" w:rsidRDefault="00822990" w:rsidP="00822990">
      <w:pPr>
        <w:rPr>
          <w:rFonts w:ascii="Arial" w:hAnsi="Arial" w:cs="Arial"/>
        </w:rPr>
      </w:pPr>
      <w:r w:rsidRPr="00822990">
        <w:rPr>
          <w:rFonts w:ascii="Arial" w:hAnsi="Arial" w:cs="Arial"/>
        </w:rPr>
        <w:t xml:space="preserve">La ARN continuará enfocando esfuerzos para garantizar la no repetición de los hechos violentos y de desigualdades que se generaron con ocasión del conflicto armado, entre </w:t>
      </w:r>
      <w:r w:rsidRPr="00822990">
        <w:rPr>
          <w:rFonts w:ascii="Arial" w:hAnsi="Arial" w:cs="Arial"/>
        </w:rPr>
        <w:lastRenderedPageBreak/>
        <w:t>ellos, la vulneración de los derechos de los niños, niñas, adolescentes y jóvenes NNAJ</w:t>
      </w:r>
      <w:r w:rsidR="00B81AE8">
        <w:rPr>
          <w:rFonts w:ascii="Arial" w:hAnsi="Arial" w:cs="Arial"/>
        </w:rPr>
        <w:t xml:space="preserve">, por medio de </w:t>
      </w:r>
      <w:r w:rsidRPr="00822990">
        <w:rPr>
          <w:rFonts w:ascii="Arial" w:hAnsi="Arial" w:cs="Arial"/>
        </w:rPr>
        <w:t>la promoción de entornos protectores para prevenir que estos sean reclutados o utilizados por grupos armados ilegales o cualquier forma de organización delincuencial. Adicionalmente, en el marco de las garantías de no repetición, se continuará en la implementación de acciones para generar capacidades en las comunidades que faciliten la superación de las situaciones y factores adversos, promoviendo la participación, liderazgos y el fortalecimiento del capital social, afectado por los desmanes de la guerra.</w:t>
      </w:r>
    </w:p>
    <w:p w14:paraId="6DEAD3EC" w14:textId="77777777" w:rsidR="00822990" w:rsidRDefault="00822990" w:rsidP="00822990">
      <w:pPr>
        <w:rPr>
          <w:rFonts w:ascii="Arial" w:hAnsi="Arial" w:cs="Arial"/>
        </w:rPr>
      </w:pPr>
    </w:p>
    <w:p w14:paraId="64D0FBB3" w14:textId="77777777" w:rsidR="00822990" w:rsidRPr="00822990" w:rsidRDefault="00822990" w:rsidP="00822990">
      <w:pPr>
        <w:pStyle w:val="Prrafodelista"/>
        <w:numPr>
          <w:ilvl w:val="0"/>
          <w:numId w:val="27"/>
        </w:numPr>
        <w:rPr>
          <w:rFonts w:ascii="Arial" w:hAnsi="Arial" w:cs="Arial"/>
          <w:b/>
        </w:rPr>
      </w:pPr>
      <w:r w:rsidRPr="00822990">
        <w:rPr>
          <w:rFonts w:ascii="Arial" w:hAnsi="Arial" w:cs="Arial"/>
          <w:b/>
        </w:rPr>
        <w:t xml:space="preserve">Promover escenarios de convivencia y reconciliación en los territorios. </w:t>
      </w:r>
    </w:p>
    <w:p w14:paraId="4054F4E5" w14:textId="77777777" w:rsidR="00822990" w:rsidRDefault="00822990" w:rsidP="00822990">
      <w:pPr>
        <w:rPr>
          <w:rFonts w:ascii="Arial" w:hAnsi="Arial" w:cs="Arial"/>
        </w:rPr>
      </w:pPr>
    </w:p>
    <w:p w14:paraId="1643BA21" w14:textId="77777777" w:rsidR="00822990" w:rsidRDefault="00822990" w:rsidP="00822990">
      <w:pPr>
        <w:rPr>
          <w:rFonts w:ascii="Arial" w:hAnsi="Arial" w:cs="Arial"/>
        </w:rPr>
      </w:pPr>
      <w:r w:rsidRPr="00822990">
        <w:rPr>
          <w:rFonts w:ascii="Arial" w:hAnsi="Arial" w:cs="Arial"/>
        </w:rPr>
        <w:t xml:space="preserve">La ARN buscará orientar gran parte de sus acciones, para continuar cimentando la construcción de escenarios de reconciliación y convivencia a nivel nacional y local, con el fin de evidenciar los puntos de articulación y complementariedad relacionados con la construcción de paz, ciudadanía y la reconciliación. </w:t>
      </w:r>
    </w:p>
    <w:p w14:paraId="3F483BA9" w14:textId="77777777" w:rsidR="00822990" w:rsidRPr="00822990" w:rsidRDefault="00822990" w:rsidP="00822990">
      <w:pPr>
        <w:rPr>
          <w:rFonts w:ascii="Arial" w:hAnsi="Arial" w:cs="Arial"/>
        </w:rPr>
      </w:pPr>
    </w:p>
    <w:p w14:paraId="51259AA9" w14:textId="040A26AF" w:rsidR="00822990" w:rsidRPr="00822990" w:rsidRDefault="00822990" w:rsidP="00822990">
      <w:pPr>
        <w:pStyle w:val="Prrafodelista"/>
        <w:numPr>
          <w:ilvl w:val="0"/>
          <w:numId w:val="27"/>
        </w:numPr>
        <w:rPr>
          <w:rFonts w:ascii="Arial" w:hAnsi="Arial" w:cs="Arial"/>
          <w:b/>
        </w:rPr>
      </w:pPr>
      <w:r w:rsidRPr="00822990">
        <w:rPr>
          <w:rFonts w:ascii="Arial" w:hAnsi="Arial" w:cs="Arial"/>
          <w:b/>
        </w:rPr>
        <w:t xml:space="preserve">Impulsar las </w:t>
      </w:r>
      <w:r w:rsidR="009E49EB">
        <w:rPr>
          <w:rFonts w:ascii="Arial" w:hAnsi="Arial" w:cs="Arial"/>
          <w:b/>
        </w:rPr>
        <w:t>capacidades para el ejercicio de la ciudadanía en la población objeto y su entorno</w:t>
      </w:r>
      <w:r w:rsidRPr="00822990">
        <w:rPr>
          <w:rFonts w:ascii="Arial" w:hAnsi="Arial" w:cs="Arial"/>
          <w:b/>
        </w:rPr>
        <w:t>.</w:t>
      </w:r>
    </w:p>
    <w:p w14:paraId="2AAB1E30" w14:textId="77777777" w:rsidR="00822990" w:rsidRDefault="00822990" w:rsidP="00822990">
      <w:pPr>
        <w:pStyle w:val="Prrafodelista"/>
        <w:rPr>
          <w:rFonts w:ascii="Arial" w:hAnsi="Arial" w:cs="Arial"/>
        </w:rPr>
      </w:pPr>
    </w:p>
    <w:p w14:paraId="01B1D449" w14:textId="77777777" w:rsidR="00822990" w:rsidRPr="00822990" w:rsidRDefault="00822990" w:rsidP="00822990">
      <w:pPr>
        <w:rPr>
          <w:rFonts w:ascii="Arial" w:hAnsi="Arial" w:cs="Arial"/>
        </w:rPr>
      </w:pPr>
      <w:r w:rsidRPr="00822990">
        <w:rPr>
          <w:rFonts w:ascii="Arial" w:hAnsi="Arial" w:cs="Arial"/>
        </w:rPr>
        <w:t>Esto implica promover en la población objeto, la apropiación del rol de ciudadano activo y como actor relevante en la construcción de paz, promoviendo las relaciones colaborativas y solidarias a partir del desarrollo de nuevas ciudadanías, entendido como el ejercicio responsable y activo de la ciudadanía en el marco de la legalidad.</w:t>
      </w:r>
    </w:p>
    <w:p w14:paraId="1E299484" w14:textId="77777777" w:rsidR="00822990" w:rsidRDefault="00822990" w:rsidP="00822990">
      <w:pPr>
        <w:rPr>
          <w:rFonts w:ascii="Arial" w:hAnsi="Arial" w:cs="Arial"/>
        </w:rPr>
      </w:pPr>
    </w:p>
    <w:p w14:paraId="3C3354F0" w14:textId="77777777" w:rsidR="00F75F9C" w:rsidRPr="00822990" w:rsidRDefault="00822990" w:rsidP="00822990">
      <w:pPr>
        <w:rPr>
          <w:rFonts w:ascii="Arial" w:hAnsi="Arial" w:cs="Arial"/>
        </w:rPr>
      </w:pPr>
      <w:r w:rsidRPr="00822990">
        <w:rPr>
          <w:rFonts w:ascii="Arial" w:hAnsi="Arial" w:cs="Arial"/>
        </w:rPr>
        <w:t>Se busca alentar su participación y apropiación de los escenarios de construcción de tejido social al interior de los territorios, su acercamiento las instituciones facilitando el acceso y transformación positiva del mismo, definiendo nuevos roles como ciudadanos más activos, transformadores, constructores y garantes de los procesos comunitarios y de reconciliación.</w:t>
      </w:r>
    </w:p>
    <w:p w14:paraId="184E4286" w14:textId="77777777" w:rsidR="00F75F9C" w:rsidRPr="000503C2" w:rsidRDefault="00F75F9C" w:rsidP="000503C2">
      <w:pPr>
        <w:pStyle w:val="Prrafodelista"/>
        <w:rPr>
          <w:rFonts w:ascii="Arial" w:hAnsi="Arial" w:cs="Arial"/>
          <w:b/>
        </w:rPr>
      </w:pPr>
    </w:p>
    <w:p w14:paraId="0D5ABF29" w14:textId="77777777" w:rsidR="00DE0784" w:rsidRPr="00DE0784" w:rsidRDefault="00526A09" w:rsidP="00DE0784">
      <w:pPr>
        <w:pStyle w:val="Prrafodelista"/>
        <w:numPr>
          <w:ilvl w:val="2"/>
          <w:numId w:val="11"/>
        </w:numPr>
        <w:ind w:left="567" w:firstLine="0"/>
        <w:rPr>
          <w:rFonts w:ascii="Arial" w:hAnsi="Arial" w:cs="Arial"/>
          <w:b/>
        </w:rPr>
      </w:pPr>
      <w:r w:rsidRPr="00DE0784">
        <w:rPr>
          <w:rFonts w:ascii="Arial" w:hAnsi="Arial" w:cs="Arial"/>
          <w:b/>
        </w:rPr>
        <w:t>Impulsar la corresponsabilidad y su gestión a nivel territorial, para el fortalecimiento de los procesos de la ARN</w:t>
      </w:r>
      <w:r w:rsidR="00822990" w:rsidRPr="00DE0784">
        <w:rPr>
          <w:rFonts w:ascii="Arial" w:hAnsi="Arial" w:cs="Arial"/>
          <w:b/>
        </w:rPr>
        <w:t xml:space="preserve">. </w:t>
      </w:r>
    </w:p>
    <w:p w14:paraId="6D644F60" w14:textId="77777777" w:rsidR="00DE0784" w:rsidRDefault="00DE0784" w:rsidP="00DE0784"/>
    <w:p w14:paraId="3C45FAA7" w14:textId="77777777" w:rsidR="00822990" w:rsidRPr="00DE0784" w:rsidRDefault="00822990" w:rsidP="00DE0784">
      <w:pPr>
        <w:rPr>
          <w:rFonts w:ascii="Arial" w:hAnsi="Arial" w:cs="Arial"/>
        </w:rPr>
      </w:pPr>
      <w:r w:rsidRPr="00DE0784">
        <w:rPr>
          <w:rFonts w:ascii="Arial" w:hAnsi="Arial" w:cs="Arial"/>
        </w:rPr>
        <w:t>El desarrollo de los procesos de reintegración y reincorporación, así como la sostenibilidad de los mismos, sólo son posibles si se construye un marco de corresponsabilidad que involucre tanto a la población objeto de atención, como a las comunidades, las instituciones públicas, las organizaciones privadas, civiles y a la sociedad en general, pues cada uno es un actor estratégico en la construcción de escenarios que contribuyan a la reconciliación y la paz nacional.</w:t>
      </w:r>
    </w:p>
    <w:p w14:paraId="63ADBE58" w14:textId="77777777" w:rsidR="00822990" w:rsidRPr="00822990" w:rsidRDefault="00822990" w:rsidP="00822990">
      <w:pPr>
        <w:ind w:left="360"/>
        <w:rPr>
          <w:rFonts w:ascii="Arial" w:hAnsi="Arial" w:cs="Arial"/>
        </w:rPr>
      </w:pPr>
    </w:p>
    <w:p w14:paraId="1B6C2278" w14:textId="77777777" w:rsidR="00943648" w:rsidRDefault="00822990" w:rsidP="00DE0784">
      <w:pPr>
        <w:rPr>
          <w:rFonts w:ascii="Arial" w:hAnsi="Arial" w:cs="Arial"/>
        </w:rPr>
      </w:pPr>
      <w:r w:rsidRPr="00DE0784">
        <w:rPr>
          <w:rFonts w:ascii="Arial" w:hAnsi="Arial" w:cs="Arial"/>
        </w:rPr>
        <w:t xml:space="preserve">Así, este objetivo se orienta a impulsar y consolidar las relaciones de la ARN con las demás entidades del sector público, actores del sector privado, tercer sector, academia y sector internacional, en diferentes niveles de relacionamiento, para generar respaldo, </w:t>
      </w:r>
      <w:proofErr w:type="spellStart"/>
      <w:r w:rsidRPr="00DE0784">
        <w:rPr>
          <w:rFonts w:ascii="Arial" w:hAnsi="Arial" w:cs="Arial"/>
        </w:rPr>
        <w:t>visibilización</w:t>
      </w:r>
      <w:proofErr w:type="spellEnd"/>
      <w:r w:rsidRPr="00DE0784">
        <w:rPr>
          <w:rFonts w:ascii="Arial" w:hAnsi="Arial" w:cs="Arial"/>
        </w:rPr>
        <w:t xml:space="preserve"> y apropiación de los procesos adelantados por la Agencia.</w:t>
      </w:r>
    </w:p>
    <w:p w14:paraId="1E7309AC" w14:textId="77777777" w:rsidR="00EF2B20" w:rsidRDefault="00EF2B20" w:rsidP="00DE0784">
      <w:pPr>
        <w:rPr>
          <w:rFonts w:ascii="Arial" w:hAnsi="Arial" w:cs="Arial"/>
        </w:rPr>
      </w:pPr>
    </w:p>
    <w:p w14:paraId="3E46C82D" w14:textId="77777777" w:rsidR="00EF2B20" w:rsidRPr="00DE0784" w:rsidRDefault="00EF2B20" w:rsidP="00A1083A">
      <w:pPr>
        <w:ind w:firstLine="708"/>
        <w:rPr>
          <w:rFonts w:ascii="Arial" w:hAnsi="Arial" w:cs="Arial"/>
        </w:rPr>
      </w:pPr>
      <w:r w:rsidRPr="00943648">
        <w:rPr>
          <w:rFonts w:ascii="Arial" w:hAnsi="Arial" w:cs="Arial"/>
          <w:b/>
        </w:rPr>
        <w:t>ODS asociados</w:t>
      </w:r>
      <w:r>
        <w:rPr>
          <w:rFonts w:ascii="Arial" w:hAnsi="Arial" w:cs="Arial"/>
        </w:rPr>
        <w:t>:</w:t>
      </w:r>
    </w:p>
    <w:p w14:paraId="3C7A4522" w14:textId="77777777" w:rsidR="00822990" w:rsidRPr="00822990" w:rsidRDefault="00822990" w:rsidP="00822990">
      <w:pPr>
        <w:pStyle w:val="Prrafodelista"/>
        <w:rPr>
          <w:rFonts w:ascii="Arial" w:hAnsi="Arial" w:cs="Arial"/>
        </w:rPr>
      </w:pPr>
    </w:p>
    <w:p w14:paraId="39BAFA93" w14:textId="32C81114" w:rsidR="00822990" w:rsidRPr="00AD3B31" w:rsidRDefault="00822990" w:rsidP="00822990">
      <w:pPr>
        <w:pStyle w:val="Prrafodelista"/>
        <w:rPr>
          <w:rFonts w:ascii="Arial" w:hAnsi="Arial" w:cs="Arial"/>
        </w:rPr>
      </w:pPr>
      <w:r w:rsidRPr="00822990">
        <w:rPr>
          <w:noProof/>
          <w:lang w:val="es-419" w:eastAsia="es-419"/>
        </w:rPr>
        <w:lastRenderedPageBreak/>
        <w:drawing>
          <wp:inline distT="0" distB="0" distL="0" distR="0" wp14:anchorId="42CEE173" wp14:editId="15ABD53E">
            <wp:extent cx="806925" cy="658417"/>
            <wp:effectExtent l="0" t="0" r="0" b="8890"/>
            <wp:docPr id="2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24"/>
                    <a:stretch>
                      <a:fillRect/>
                    </a:stretch>
                  </pic:blipFill>
                  <pic:spPr>
                    <a:xfrm>
                      <a:off x="0" y="0"/>
                      <a:ext cx="806925" cy="658417"/>
                    </a:xfrm>
                    <a:prstGeom prst="rect">
                      <a:avLst/>
                    </a:prstGeom>
                  </pic:spPr>
                </pic:pic>
              </a:graphicData>
            </a:graphic>
          </wp:inline>
        </w:drawing>
      </w:r>
    </w:p>
    <w:p w14:paraId="552BAF58" w14:textId="77777777" w:rsidR="00822990" w:rsidRDefault="00822990" w:rsidP="00E46FC2">
      <w:pPr>
        <w:pStyle w:val="Prrafodelista"/>
        <w:rPr>
          <w:rFonts w:ascii="Arial" w:hAnsi="Arial" w:cs="Arial"/>
        </w:rPr>
      </w:pPr>
    </w:p>
    <w:p w14:paraId="07F2A9ED" w14:textId="77777777" w:rsidR="00822990" w:rsidRPr="00DE0784" w:rsidRDefault="00DE0784" w:rsidP="00DE0784">
      <w:pPr>
        <w:rPr>
          <w:rFonts w:ascii="Arial" w:hAnsi="Arial" w:cs="Arial"/>
        </w:rPr>
      </w:pPr>
      <w:r>
        <w:rPr>
          <w:rFonts w:ascii="Arial" w:hAnsi="Arial" w:cs="Arial"/>
        </w:rPr>
        <w:t xml:space="preserve">De esta manera, </w:t>
      </w:r>
      <w:r w:rsidR="00822990" w:rsidRPr="00DE0784">
        <w:rPr>
          <w:rFonts w:ascii="Arial" w:hAnsi="Arial" w:cs="Arial"/>
        </w:rPr>
        <w:t>se adelantarán acciones que fomenten la participación de actores públicos y privados, en un marco de corresponsabilidad mediante las siguientes estrategias:</w:t>
      </w:r>
    </w:p>
    <w:p w14:paraId="036D8C3E" w14:textId="77777777" w:rsidR="00822990" w:rsidRPr="00822990" w:rsidRDefault="00822990" w:rsidP="00822990">
      <w:pPr>
        <w:pStyle w:val="Prrafodelista"/>
        <w:rPr>
          <w:rFonts w:ascii="Arial" w:hAnsi="Arial" w:cs="Arial"/>
        </w:rPr>
      </w:pPr>
    </w:p>
    <w:p w14:paraId="1CA9E145" w14:textId="77777777" w:rsidR="00822990" w:rsidRPr="00822990" w:rsidRDefault="00822990" w:rsidP="00822990">
      <w:pPr>
        <w:pStyle w:val="Prrafodelista"/>
        <w:numPr>
          <w:ilvl w:val="0"/>
          <w:numId w:val="27"/>
        </w:numPr>
        <w:rPr>
          <w:rFonts w:ascii="Arial" w:hAnsi="Arial" w:cs="Arial"/>
          <w:b/>
        </w:rPr>
      </w:pPr>
      <w:r w:rsidRPr="00822990">
        <w:rPr>
          <w:rFonts w:ascii="Arial" w:hAnsi="Arial" w:cs="Arial"/>
          <w:b/>
        </w:rPr>
        <w:t>Diseñar e implementar el Sistema Nacional de Reincorporación y Reintegración</w:t>
      </w:r>
    </w:p>
    <w:p w14:paraId="3C33D721" w14:textId="77777777" w:rsidR="00822990" w:rsidRDefault="00822990" w:rsidP="00822990">
      <w:pPr>
        <w:ind w:left="360"/>
        <w:rPr>
          <w:rFonts w:ascii="Arial" w:hAnsi="Arial" w:cs="Arial"/>
        </w:rPr>
      </w:pPr>
    </w:p>
    <w:p w14:paraId="2BD0D645" w14:textId="77777777" w:rsidR="00822990" w:rsidRPr="00822990" w:rsidRDefault="00822990" w:rsidP="00DE0784">
      <w:pPr>
        <w:rPr>
          <w:rFonts w:ascii="Arial" w:hAnsi="Arial" w:cs="Arial"/>
        </w:rPr>
      </w:pPr>
      <w:r w:rsidRPr="00822990">
        <w:rPr>
          <w:rFonts w:ascii="Arial" w:hAnsi="Arial" w:cs="Arial"/>
        </w:rPr>
        <w:t xml:space="preserve">La ARN impulsará el diseño e implementación del Sistema Nacional de Reintegración y Reincorporación – SNRR, con el fin de establecer los mecanismos de articulación interinstitucional, así como la creación y puesta en marcha de un manual operativo con los lineamientos generales del sistema, a partir de la identificación de sus subsistemas. El Sistema debe establecer también las políticas y lineamientos necesarios de interacción de gobiernos para la cooperación internacional, junto con la definición de los niveles de intervención enmarcados en el </w:t>
      </w:r>
      <w:r w:rsidR="00EF2B20">
        <w:rPr>
          <w:rFonts w:ascii="Arial" w:hAnsi="Arial" w:cs="Arial"/>
        </w:rPr>
        <w:t>Comité de Gobernanza Pública – Organización para la Cooperación y el Desarrollo Económicos (</w:t>
      </w:r>
      <w:r w:rsidRPr="00822990">
        <w:rPr>
          <w:rFonts w:ascii="Arial" w:hAnsi="Arial" w:cs="Arial"/>
        </w:rPr>
        <w:t>PGC-OCDE</w:t>
      </w:r>
      <w:r w:rsidR="00EF2B20">
        <w:rPr>
          <w:rFonts w:ascii="Arial" w:hAnsi="Arial" w:cs="Arial"/>
        </w:rPr>
        <w:t>)</w:t>
      </w:r>
      <w:r w:rsidRPr="00822990">
        <w:rPr>
          <w:rFonts w:ascii="Arial" w:hAnsi="Arial" w:cs="Arial"/>
        </w:rPr>
        <w:t>, orientados al fortalecimiento de los procesos de la ARN.</w:t>
      </w:r>
    </w:p>
    <w:p w14:paraId="05B8E146" w14:textId="77777777" w:rsidR="00822990" w:rsidRDefault="00822990" w:rsidP="00822990">
      <w:pPr>
        <w:rPr>
          <w:rFonts w:ascii="Arial" w:hAnsi="Arial" w:cs="Arial"/>
        </w:rPr>
      </w:pPr>
    </w:p>
    <w:p w14:paraId="20A6E37E" w14:textId="77777777" w:rsidR="00822990" w:rsidRPr="00822990" w:rsidRDefault="00822990" w:rsidP="00822990">
      <w:pPr>
        <w:pStyle w:val="Prrafodelista"/>
        <w:numPr>
          <w:ilvl w:val="0"/>
          <w:numId w:val="27"/>
        </w:numPr>
        <w:rPr>
          <w:rFonts w:ascii="Arial" w:hAnsi="Arial" w:cs="Arial"/>
          <w:b/>
        </w:rPr>
      </w:pPr>
      <w:r w:rsidRPr="00822990">
        <w:rPr>
          <w:rFonts w:ascii="Arial" w:hAnsi="Arial" w:cs="Arial"/>
          <w:b/>
        </w:rPr>
        <w:t>Coordinar la estrategia de corresponsabilidad con actores externos para el fortalecimiento de los procesos de la Entidad.</w:t>
      </w:r>
    </w:p>
    <w:p w14:paraId="3D7220EE" w14:textId="77777777" w:rsidR="00822990" w:rsidRDefault="00822990" w:rsidP="00822990">
      <w:pPr>
        <w:ind w:left="360"/>
        <w:rPr>
          <w:rFonts w:ascii="Arial" w:hAnsi="Arial" w:cs="Arial"/>
        </w:rPr>
      </w:pPr>
    </w:p>
    <w:p w14:paraId="5E66213A" w14:textId="77777777" w:rsidR="00822990" w:rsidRPr="00822990" w:rsidRDefault="00822990" w:rsidP="00DE0784">
      <w:pPr>
        <w:rPr>
          <w:rFonts w:ascii="Arial" w:hAnsi="Arial" w:cs="Arial"/>
        </w:rPr>
      </w:pPr>
      <w:r w:rsidRPr="00822990">
        <w:rPr>
          <w:rFonts w:ascii="Arial" w:hAnsi="Arial" w:cs="Arial"/>
        </w:rPr>
        <w:t>La ARN requiere fortalecer la corresponsabilidad en la atención de la población objeto mediante la gestión de espacios de encuentro y socialización con actores externos orientados en el fortalecimiento institucional. Así mismo, se orientarán esfuerzos para identificar y gestionar iniciativas y/o proyectos de fortalecimiento institucional con actores externos.</w:t>
      </w:r>
    </w:p>
    <w:p w14:paraId="0F1594F3" w14:textId="77777777" w:rsidR="00822990" w:rsidRDefault="00822990" w:rsidP="00E46FC2">
      <w:pPr>
        <w:pStyle w:val="Prrafodelista"/>
        <w:rPr>
          <w:rFonts w:ascii="Arial" w:hAnsi="Arial" w:cs="Arial"/>
        </w:rPr>
      </w:pPr>
    </w:p>
    <w:p w14:paraId="49FFF0D0" w14:textId="77777777" w:rsidR="00822990" w:rsidRPr="00822990" w:rsidRDefault="00822990" w:rsidP="00822990">
      <w:pPr>
        <w:rPr>
          <w:rFonts w:ascii="Arial" w:hAnsi="Arial" w:cs="Arial"/>
        </w:rPr>
      </w:pPr>
    </w:p>
    <w:p w14:paraId="7AC640CA" w14:textId="4043F0E6" w:rsidR="00DE0784" w:rsidRPr="00DE0784" w:rsidRDefault="003E7254" w:rsidP="00DE0784">
      <w:pPr>
        <w:pStyle w:val="Prrafodelista"/>
        <w:numPr>
          <w:ilvl w:val="2"/>
          <w:numId w:val="11"/>
        </w:numPr>
        <w:ind w:left="1276" w:hanging="709"/>
        <w:rPr>
          <w:rFonts w:ascii="Arial" w:hAnsi="Arial" w:cs="Arial"/>
          <w:b/>
        </w:rPr>
      </w:pPr>
      <w:r w:rsidRPr="00DE0784">
        <w:rPr>
          <w:rFonts w:ascii="Arial" w:hAnsi="Arial" w:cs="Arial"/>
          <w:b/>
        </w:rPr>
        <w:t>Optimizar los procesos institucionales para el cumplimiento de la misión</w:t>
      </w:r>
      <w:r w:rsidR="00CB586B">
        <w:rPr>
          <w:rFonts w:ascii="Arial" w:hAnsi="Arial" w:cs="Arial"/>
          <w:b/>
        </w:rPr>
        <w:t>.</w:t>
      </w:r>
      <w:r w:rsidRPr="00DE0784">
        <w:rPr>
          <w:rFonts w:ascii="Arial" w:hAnsi="Arial" w:cs="Arial"/>
          <w:b/>
        </w:rPr>
        <w:t xml:space="preserve"> </w:t>
      </w:r>
    </w:p>
    <w:p w14:paraId="22B06E6F" w14:textId="77777777" w:rsidR="00DE0784" w:rsidRDefault="00DE0784" w:rsidP="00DE0784">
      <w:pPr>
        <w:rPr>
          <w:rFonts w:ascii="Arial" w:hAnsi="Arial" w:cs="Arial"/>
        </w:rPr>
      </w:pPr>
    </w:p>
    <w:p w14:paraId="65896546" w14:textId="77777777" w:rsidR="00822990" w:rsidRPr="00DE0784" w:rsidRDefault="00822990" w:rsidP="00DE0784">
      <w:pPr>
        <w:rPr>
          <w:rFonts w:ascii="Arial" w:hAnsi="Arial" w:cs="Arial"/>
        </w:rPr>
      </w:pPr>
      <w:r w:rsidRPr="00DE0784">
        <w:rPr>
          <w:rFonts w:ascii="Arial" w:hAnsi="Arial" w:cs="Arial"/>
        </w:rPr>
        <w:t>Para el adecuado desarrollo de la misionalidad de la Entidad, la ARN requiere fortalecer y consolidar la gestión de</w:t>
      </w:r>
      <w:r w:rsidR="00CB586B">
        <w:rPr>
          <w:rFonts w:ascii="Arial" w:hAnsi="Arial" w:cs="Arial"/>
        </w:rPr>
        <w:t xml:space="preserve"> los procesos de</w:t>
      </w:r>
      <w:r w:rsidRPr="00DE0784">
        <w:rPr>
          <w:rFonts w:ascii="Arial" w:hAnsi="Arial" w:cs="Arial"/>
        </w:rPr>
        <w:t xml:space="preserve"> apoyo de tal forma que los procesos misionales se puedan ejecutar de la una manera eficiente y oportuna. En este sentido, se recogen las estrategias relacionadas con la gestión de recursos humanos, físicos, tecnológicos y financieros, que se desarrollan bajo los valores definidos en el Código de Integridad adoptado por la Entidad. Así mismo, se plantean estrategias dirigidas a promover la participación ciudadana y la rendición de cuentas y la comunicación, tanto para dar a conocer lo que hace la Agencia, a nivel interno y externo, y para transformar imaginarios. Finalmente, se recoge en este objetivo como estrategia el desarrollo y fortalecimiento de los enfoques diferenciales y poblacionales, como asunto transversal que debe permear el quehacer de la entidad.</w:t>
      </w:r>
    </w:p>
    <w:p w14:paraId="62FF1D2C" w14:textId="77777777" w:rsidR="0079687A" w:rsidRDefault="0079687A" w:rsidP="00822990">
      <w:pPr>
        <w:ind w:left="360"/>
        <w:rPr>
          <w:rFonts w:ascii="Arial" w:hAnsi="Arial" w:cs="Arial"/>
          <w:b/>
        </w:rPr>
      </w:pPr>
    </w:p>
    <w:p w14:paraId="700F0CA7" w14:textId="77777777" w:rsidR="00CB586B" w:rsidRPr="00822990" w:rsidRDefault="00CB586B" w:rsidP="00A1083A">
      <w:pPr>
        <w:ind w:left="360" w:firstLine="348"/>
        <w:rPr>
          <w:rFonts w:ascii="Arial" w:hAnsi="Arial" w:cs="Arial"/>
          <w:b/>
        </w:rPr>
      </w:pPr>
      <w:r w:rsidRPr="00943648">
        <w:rPr>
          <w:rFonts w:ascii="Arial" w:hAnsi="Arial" w:cs="Arial"/>
          <w:b/>
        </w:rPr>
        <w:lastRenderedPageBreak/>
        <w:t>ODS asociados</w:t>
      </w:r>
      <w:r>
        <w:rPr>
          <w:rFonts w:ascii="Arial" w:hAnsi="Arial" w:cs="Arial"/>
          <w:b/>
        </w:rPr>
        <w:t>:</w:t>
      </w:r>
    </w:p>
    <w:p w14:paraId="0C65638C" w14:textId="77777777" w:rsidR="0079687A" w:rsidRDefault="00943648" w:rsidP="00824BF2">
      <w:pPr>
        <w:rPr>
          <w:rFonts w:ascii="Arial" w:hAnsi="Arial" w:cs="Arial"/>
        </w:rPr>
      </w:pPr>
      <w:r w:rsidRPr="00943648">
        <w:rPr>
          <w:rFonts w:ascii="Arial" w:hAnsi="Arial" w:cs="Arial"/>
          <w:b/>
          <w:noProof/>
          <w:lang w:val="es-419" w:eastAsia="es-419"/>
        </w:rPr>
        <w:drawing>
          <wp:anchor distT="0" distB="0" distL="114300" distR="114300" simplePos="0" relativeHeight="251659264" behindDoc="0" locked="0" layoutInCell="1" allowOverlap="1" wp14:anchorId="7C20648A" wp14:editId="01BE0B1B">
            <wp:simplePos x="0" y="0"/>
            <wp:positionH relativeFrom="column">
              <wp:posOffset>1743075</wp:posOffset>
            </wp:positionH>
            <wp:positionV relativeFrom="paragraph">
              <wp:posOffset>69215</wp:posOffset>
            </wp:positionV>
            <wp:extent cx="824230" cy="555625"/>
            <wp:effectExtent l="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24"/>
                    <a:stretch>
                      <a:fillRect/>
                    </a:stretch>
                  </pic:blipFill>
                  <pic:spPr>
                    <a:xfrm>
                      <a:off x="0" y="0"/>
                      <a:ext cx="824230" cy="555625"/>
                    </a:xfrm>
                    <a:prstGeom prst="rect">
                      <a:avLst/>
                    </a:prstGeom>
                  </pic:spPr>
                </pic:pic>
              </a:graphicData>
            </a:graphic>
          </wp:anchor>
        </w:drawing>
      </w:r>
    </w:p>
    <w:p w14:paraId="28A8B585" w14:textId="77777777" w:rsidR="00943648" w:rsidRDefault="00943648" w:rsidP="00824BF2">
      <w:pPr>
        <w:rPr>
          <w:rFonts w:ascii="Arial" w:hAnsi="Arial" w:cs="Arial"/>
        </w:rPr>
      </w:pPr>
    </w:p>
    <w:p w14:paraId="6B4889FA" w14:textId="5784253F" w:rsidR="00943648" w:rsidRPr="00943648" w:rsidRDefault="00943648" w:rsidP="00943648">
      <w:pPr>
        <w:ind w:left="708"/>
        <w:rPr>
          <w:rFonts w:ascii="Arial" w:hAnsi="Arial" w:cs="Arial"/>
          <w:b/>
        </w:rPr>
      </w:pPr>
    </w:p>
    <w:p w14:paraId="58E233C8" w14:textId="77777777" w:rsidR="00571AB4" w:rsidRDefault="00571AB4" w:rsidP="00824BF2">
      <w:pPr>
        <w:rPr>
          <w:rFonts w:ascii="Arial" w:hAnsi="Arial" w:cs="Arial"/>
        </w:rPr>
      </w:pPr>
    </w:p>
    <w:p w14:paraId="78E95226" w14:textId="77777777" w:rsidR="00DE0784" w:rsidRDefault="00DE0784" w:rsidP="00824BF2">
      <w:pPr>
        <w:rPr>
          <w:rFonts w:ascii="Arial" w:hAnsi="Arial" w:cs="Arial"/>
        </w:rPr>
      </w:pPr>
    </w:p>
    <w:p w14:paraId="2A017B7C" w14:textId="77777777" w:rsidR="00E001D8" w:rsidRDefault="00DE0784" w:rsidP="00824BF2">
      <w:pPr>
        <w:rPr>
          <w:rFonts w:ascii="Arial" w:hAnsi="Arial" w:cs="Arial"/>
        </w:rPr>
      </w:pPr>
      <w:r>
        <w:rPr>
          <w:rFonts w:ascii="Arial" w:hAnsi="Arial" w:cs="Arial"/>
        </w:rPr>
        <w:t>Como estrategias, se definieron las siguientes:</w:t>
      </w:r>
    </w:p>
    <w:p w14:paraId="15EB0B4E" w14:textId="77777777" w:rsidR="00DE0784" w:rsidRPr="00DE0784" w:rsidRDefault="00DE0784" w:rsidP="00DE0784">
      <w:pPr>
        <w:rPr>
          <w:rFonts w:ascii="Arial" w:hAnsi="Arial" w:cs="Arial"/>
        </w:rPr>
      </w:pPr>
    </w:p>
    <w:p w14:paraId="751D7F35" w14:textId="77777777" w:rsidR="00DE0784" w:rsidRPr="00DE0784" w:rsidRDefault="00DE0784" w:rsidP="00DE0784">
      <w:pPr>
        <w:pStyle w:val="Prrafodelista"/>
        <w:numPr>
          <w:ilvl w:val="0"/>
          <w:numId w:val="27"/>
        </w:numPr>
        <w:rPr>
          <w:rFonts w:ascii="Arial" w:hAnsi="Arial" w:cs="Arial"/>
          <w:b/>
        </w:rPr>
      </w:pPr>
      <w:r w:rsidRPr="00DE0784">
        <w:rPr>
          <w:rFonts w:ascii="Arial" w:hAnsi="Arial" w:cs="Arial"/>
          <w:b/>
        </w:rPr>
        <w:t>Consolidar el desarrollo del talento humano, bajo los principios de integridad y legalidad</w:t>
      </w:r>
    </w:p>
    <w:p w14:paraId="07A60639" w14:textId="77777777" w:rsidR="00DE0784" w:rsidRDefault="00DE0784" w:rsidP="00DE0784">
      <w:pPr>
        <w:rPr>
          <w:rFonts w:ascii="Arial" w:hAnsi="Arial" w:cs="Arial"/>
        </w:rPr>
      </w:pPr>
    </w:p>
    <w:p w14:paraId="074976D4" w14:textId="2214B84A" w:rsidR="00DE0784" w:rsidRPr="00DE0784" w:rsidRDefault="00DE0784" w:rsidP="00DE0784">
      <w:pPr>
        <w:rPr>
          <w:rFonts w:ascii="Arial" w:hAnsi="Arial" w:cs="Arial"/>
        </w:rPr>
      </w:pPr>
      <w:r w:rsidRPr="00DE0784">
        <w:rPr>
          <w:rFonts w:ascii="Arial" w:hAnsi="Arial" w:cs="Arial"/>
        </w:rPr>
        <w:t xml:space="preserve">La ARN ha asumido el talento humano, entendiendo </w:t>
      </w:r>
      <w:r w:rsidR="00C13A8A">
        <w:rPr>
          <w:rFonts w:ascii="Arial" w:hAnsi="Arial" w:cs="Arial"/>
        </w:rPr>
        <w:t>que</w:t>
      </w:r>
      <w:r w:rsidR="00C13A8A" w:rsidRPr="00DE0784">
        <w:rPr>
          <w:rFonts w:ascii="Arial" w:hAnsi="Arial" w:cs="Arial"/>
        </w:rPr>
        <w:t xml:space="preserve"> </w:t>
      </w:r>
      <w:r w:rsidRPr="00DE0784">
        <w:rPr>
          <w:rFonts w:ascii="Arial" w:hAnsi="Arial" w:cs="Arial"/>
        </w:rPr>
        <w:t>todas las personas que laboran en la entidad, contribuyen con su trabajo, dedicación y esfuerzo al cumplimiento de la misión, a garantizar los derechos y a responder las demandas de los ciudadanos, en el marco de los valores del servicio público.</w:t>
      </w:r>
    </w:p>
    <w:p w14:paraId="28604662" w14:textId="55105EEC" w:rsidR="00DE0784" w:rsidRDefault="00DE0784" w:rsidP="00DE0784">
      <w:pPr>
        <w:rPr>
          <w:rFonts w:ascii="Arial" w:hAnsi="Arial" w:cs="Arial"/>
        </w:rPr>
      </w:pPr>
      <w:r w:rsidRPr="00DE0784">
        <w:rPr>
          <w:rFonts w:ascii="Arial" w:hAnsi="Arial" w:cs="Arial"/>
        </w:rPr>
        <w:t xml:space="preserve">Para ello, se </w:t>
      </w:r>
      <w:r w:rsidR="00C13A8A">
        <w:rPr>
          <w:rFonts w:ascii="Arial" w:hAnsi="Arial" w:cs="Arial"/>
        </w:rPr>
        <w:t>fortalecerán</w:t>
      </w:r>
      <w:r w:rsidR="00C13A8A" w:rsidRPr="00DE0784">
        <w:rPr>
          <w:rFonts w:ascii="Arial" w:hAnsi="Arial" w:cs="Arial"/>
        </w:rPr>
        <w:t xml:space="preserve"> </w:t>
      </w:r>
      <w:r w:rsidRPr="00DE0784">
        <w:rPr>
          <w:rFonts w:ascii="Arial" w:hAnsi="Arial" w:cs="Arial"/>
        </w:rPr>
        <w:t>esfuerzos</w:t>
      </w:r>
      <w:r w:rsidR="00C13A8A">
        <w:rPr>
          <w:rFonts w:ascii="Arial" w:hAnsi="Arial" w:cs="Arial"/>
        </w:rPr>
        <w:t xml:space="preserve">, </w:t>
      </w:r>
      <w:r w:rsidRPr="00DE0784">
        <w:rPr>
          <w:rFonts w:ascii="Arial" w:hAnsi="Arial" w:cs="Arial"/>
        </w:rPr>
        <w:t>orienta</w:t>
      </w:r>
      <w:r w:rsidR="00C13A8A">
        <w:rPr>
          <w:rFonts w:ascii="Arial" w:hAnsi="Arial" w:cs="Arial"/>
        </w:rPr>
        <w:t>dos</w:t>
      </w:r>
      <w:r w:rsidRPr="00DE0784">
        <w:rPr>
          <w:rFonts w:ascii="Arial" w:hAnsi="Arial" w:cs="Arial"/>
        </w:rPr>
        <w:t xml:space="preserve"> </w:t>
      </w:r>
      <w:r w:rsidR="00C13A8A">
        <w:rPr>
          <w:rFonts w:ascii="Arial" w:hAnsi="Arial" w:cs="Arial"/>
        </w:rPr>
        <w:t>al</w:t>
      </w:r>
      <w:r w:rsidRPr="00DE0784">
        <w:rPr>
          <w:rFonts w:ascii="Arial" w:hAnsi="Arial" w:cs="Arial"/>
        </w:rPr>
        <w:t xml:space="preserve"> ingreso y desarrollo de los servidores garantizando el principio de mérito en la provisión de los empleos, el desarrollo de competencias, la prestación del servicio, la aplicación de estímulos y el desempeño individual.</w:t>
      </w:r>
    </w:p>
    <w:p w14:paraId="1078ED41" w14:textId="77777777" w:rsidR="00DE0784" w:rsidRPr="00DE0784" w:rsidRDefault="00DE0784" w:rsidP="00DE0784">
      <w:pPr>
        <w:rPr>
          <w:rFonts w:ascii="Arial" w:hAnsi="Arial" w:cs="Arial"/>
        </w:rPr>
      </w:pPr>
    </w:p>
    <w:p w14:paraId="0A328D51" w14:textId="4C72DCA8" w:rsidR="00DE0784" w:rsidRDefault="00DE0784" w:rsidP="00DE0784">
      <w:pPr>
        <w:rPr>
          <w:rFonts w:ascii="Arial" w:hAnsi="Arial" w:cs="Arial"/>
        </w:rPr>
      </w:pPr>
      <w:r w:rsidRPr="00DE0784">
        <w:rPr>
          <w:rFonts w:ascii="Arial" w:hAnsi="Arial" w:cs="Arial"/>
        </w:rPr>
        <w:t xml:space="preserve">Para el ingreso, se implementarán acciones que fortalezcan el cumplimiento del principio del mérito, garantizando la provisión oportuna y eficaz de los empleos de la entidad con el personal idóneo, independientemente de su tipo de vinculación. Para el desarrollo, se definirán acciones relacionadas con la capacitación, el bienestar, los incentivos, la seguridad y salud en el trabajo, y en general todas aquellas que apunten al mejoramiento de la productividad y la satisfacción del servidor público con su trabajo y con la entidad. Para el retiro, la gestión estará dirigida a comprender las razones de la deserción del empleo público </w:t>
      </w:r>
      <w:r w:rsidR="00C13A8A">
        <w:rPr>
          <w:rFonts w:ascii="Arial" w:hAnsi="Arial" w:cs="Arial"/>
        </w:rPr>
        <w:t>y así</w:t>
      </w:r>
      <w:r w:rsidRPr="00DE0784">
        <w:rPr>
          <w:rFonts w:ascii="Arial" w:hAnsi="Arial" w:cs="Arial"/>
        </w:rPr>
        <w:t xml:space="preserve"> enc</w:t>
      </w:r>
      <w:r w:rsidR="00D35CAC">
        <w:rPr>
          <w:rFonts w:ascii="Arial" w:hAnsi="Arial" w:cs="Arial"/>
        </w:rPr>
        <w:t>on</w:t>
      </w:r>
      <w:r w:rsidRPr="00DE0784">
        <w:rPr>
          <w:rFonts w:ascii="Arial" w:hAnsi="Arial" w:cs="Arial"/>
        </w:rPr>
        <w:t>tr</w:t>
      </w:r>
      <w:r w:rsidR="00C13A8A">
        <w:rPr>
          <w:rFonts w:ascii="Arial" w:hAnsi="Arial" w:cs="Arial"/>
        </w:rPr>
        <w:t>ar</w:t>
      </w:r>
      <w:r w:rsidRPr="00DE0784">
        <w:rPr>
          <w:rFonts w:ascii="Arial" w:hAnsi="Arial" w:cs="Arial"/>
        </w:rPr>
        <w:t xml:space="preserve"> mecanismos para evitar el retiro de personal calificado. </w:t>
      </w:r>
      <w:r w:rsidR="00C13A8A">
        <w:rPr>
          <w:rFonts w:ascii="Arial" w:hAnsi="Arial" w:cs="Arial"/>
        </w:rPr>
        <w:t>Se</w:t>
      </w:r>
      <w:r w:rsidRPr="00DE0784">
        <w:rPr>
          <w:rFonts w:ascii="Arial" w:hAnsi="Arial" w:cs="Arial"/>
        </w:rPr>
        <w:t xml:space="preserve"> desarrollar</w:t>
      </w:r>
      <w:r w:rsidR="00C13A8A">
        <w:rPr>
          <w:rFonts w:ascii="Arial" w:hAnsi="Arial" w:cs="Arial"/>
        </w:rPr>
        <w:t>án</w:t>
      </w:r>
      <w:r w:rsidRPr="00DE0784">
        <w:rPr>
          <w:rFonts w:ascii="Arial" w:hAnsi="Arial" w:cs="Arial"/>
        </w:rPr>
        <w:t xml:space="preserve"> programas de preparación para el retiro del servicio o de readaptación laboral del talento humano desvinculado. La </w:t>
      </w:r>
      <w:r w:rsidR="00C13A8A">
        <w:rPr>
          <w:rFonts w:ascii="Arial" w:hAnsi="Arial" w:cs="Arial"/>
        </w:rPr>
        <w:t>ARN</w:t>
      </w:r>
      <w:r w:rsidR="00C13A8A" w:rsidRPr="00DE0784">
        <w:rPr>
          <w:rFonts w:ascii="Arial" w:hAnsi="Arial" w:cs="Arial"/>
        </w:rPr>
        <w:t xml:space="preserve"> </w:t>
      </w:r>
      <w:r w:rsidRPr="00DE0784">
        <w:rPr>
          <w:rFonts w:ascii="Arial" w:hAnsi="Arial" w:cs="Arial"/>
        </w:rPr>
        <w:t xml:space="preserve">debe garantizar que el conocimiento adquirido por el servidor que se retira permanezca en la entidad, teniendo en cuenta lo definido en la dimensión de Gestión del Conocimiento e Innovación. </w:t>
      </w:r>
    </w:p>
    <w:p w14:paraId="50640077" w14:textId="77777777" w:rsidR="00DE0784" w:rsidRPr="00DE0784" w:rsidRDefault="00DE0784" w:rsidP="00DE0784">
      <w:pPr>
        <w:rPr>
          <w:rFonts w:ascii="Arial" w:hAnsi="Arial" w:cs="Arial"/>
        </w:rPr>
      </w:pPr>
    </w:p>
    <w:p w14:paraId="2772BD3C" w14:textId="77777777" w:rsidR="00DE0784" w:rsidRPr="00DE0784" w:rsidRDefault="00DE0784" w:rsidP="00DE0784">
      <w:pPr>
        <w:pStyle w:val="Prrafodelista"/>
        <w:numPr>
          <w:ilvl w:val="0"/>
          <w:numId w:val="27"/>
        </w:numPr>
        <w:rPr>
          <w:rFonts w:ascii="Arial" w:hAnsi="Arial" w:cs="Arial"/>
          <w:b/>
        </w:rPr>
      </w:pPr>
      <w:r w:rsidRPr="00DE0784">
        <w:rPr>
          <w:rFonts w:ascii="Arial" w:hAnsi="Arial" w:cs="Arial"/>
          <w:b/>
        </w:rPr>
        <w:t>Promover y afianzar la cultura de servicio de la ARN, en términos de calidad, oportunidad, pertinencia, eficiencia y eficacia</w:t>
      </w:r>
    </w:p>
    <w:p w14:paraId="77D25EC4" w14:textId="77777777" w:rsidR="00DE0784" w:rsidRDefault="00DE0784" w:rsidP="00DE0784">
      <w:pPr>
        <w:rPr>
          <w:rFonts w:ascii="Arial" w:hAnsi="Arial" w:cs="Arial"/>
        </w:rPr>
      </w:pPr>
    </w:p>
    <w:p w14:paraId="5C8A7957" w14:textId="77777777" w:rsidR="00DE0784" w:rsidRPr="00DE0784" w:rsidRDefault="00DE0784" w:rsidP="00DE0784">
      <w:pPr>
        <w:rPr>
          <w:rFonts w:ascii="Arial" w:hAnsi="Arial" w:cs="Arial"/>
        </w:rPr>
      </w:pPr>
      <w:r w:rsidRPr="00DE0784">
        <w:rPr>
          <w:rFonts w:ascii="Arial" w:hAnsi="Arial" w:cs="Arial"/>
        </w:rPr>
        <w:t>Esta estrategia se orienta al diseño y ejecución de mecanismos para fortalecer la apropiación de la cultura de la planeación y de la gestión por procesos, con mecanismos de articulación interna ARN entre nivel central y territorio basada en estrategias para mejorar el servicio al ciudadano y apoyada en la optimización de la planeación y ejecución financiera.  Así mismo, busca, la consolidación de la política de defensa jurídica de la entidad, el fortalecimiento del Sistema de Control Interno y acciones que promuevan una gestión ambiental sostenible en la entidad.</w:t>
      </w:r>
    </w:p>
    <w:p w14:paraId="475DED6D" w14:textId="77777777" w:rsidR="00DE0784" w:rsidRDefault="00DE0784" w:rsidP="00DE0784">
      <w:pPr>
        <w:rPr>
          <w:rFonts w:ascii="Arial" w:hAnsi="Arial" w:cs="Arial"/>
        </w:rPr>
      </w:pPr>
    </w:p>
    <w:p w14:paraId="796A3ADF" w14:textId="77777777" w:rsidR="00DE0784" w:rsidRPr="00DE0784" w:rsidRDefault="00DE0784" w:rsidP="00DE0784">
      <w:pPr>
        <w:pStyle w:val="Prrafodelista"/>
        <w:numPr>
          <w:ilvl w:val="0"/>
          <w:numId w:val="27"/>
        </w:numPr>
        <w:rPr>
          <w:rFonts w:ascii="Arial" w:hAnsi="Arial" w:cs="Arial"/>
          <w:b/>
        </w:rPr>
      </w:pPr>
      <w:r w:rsidRPr="00DE0784">
        <w:rPr>
          <w:rFonts w:ascii="Arial" w:hAnsi="Arial" w:cs="Arial"/>
          <w:b/>
        </w:rPr>
        <w:t>Consolidar la gestión del conocimiento y la información en el quehacer de la ARN</w:t>
      </w:r>
    </w:p>
    <w:p w14:paraId="7B6179C4" w14:textId="77777777" w:rsidR="00DE0784" w:rsidRDefault="00DE0784" w:rsidP="00DE0784">
      <w:pPr>
        <w:rPr>
          <w:rFonts w:ascii="Arial" w:hAnsi="Arial" w:cs="Arial"/>
        </w:rPr>
      </w:pPr>
    </w:p>
    <w:p w14:paraId="65893EAD" w14:textId="77777777" w:rsidR="00DE0784" w:rsidRPr="00DE0784" w:rsidRDefault="00DE0784" w:rsidP="00DE0784">
      <w:pPr>
        <w:rPr>
          <w:rFonts w:ascii="Arial" w:hAnsi="Arial" w:cs="Arial"/>
        </w:rPr>
      </w:pPr>
      <w:r w:rsidRPr="00DE0784">
        <w:rPr>
          <w:rFonts w:ascii="Arial" w:hAnsi="Arial" w:cs="Arial"/>
        </w:rPr>
        <w:t>La gestión del conocimiento fortalece de forma transversal a las dimensiones institucionales, en tanto el conocimiento que se genera o produce en una entidad es clave para su aprendizaje y su evolución. Por ello, la ARN buscará promover la apropiación de la estrategia de gestión del conocimiento, la investigación sobre temáticas misionales y de fortalecimiento institucional.</w:t>
      </w:r>
    </w:p>
    <w:p w14:paraId="5D365108" w14:textId="77777777" w:rsidR="00DE0784" w:rsidRDefault="00DE0784" w:rsidP="00DE0784">
      <w:pPr>
        <w:rPr>
          <w:rFonts w:ascii="Arial" w:hAnsi="Arial" w:cs="Arial"/>
        </w:rPr>
      </w:pPr>
    </w:p>
    <w:p w14:paraId="07CF861D" w14:textId="77777777" w:rsidR="00DE0784" w:rsidRPr="00DE0784" w:rsidRDefault="00DE0784" w:rsidP="00DE0784">
      <w:pPr>
        <w:rPr>
          <w:rFonts w:ascii="Arial" w:hAnsi="Arial" w:cs="Arial"/>
        </w:rPr>
      </w:pPr>
      <w:r w:rsidRPr="00DE0784">
        <w:rPr>
          <w:rFonts w:ascii="Arial" w:hAnsi="Arial" w:cs="Arial"/>
        </w:rPr>
        <w:t>Con esta estrategia se deberá fortalecer el Sistema de Información misional, logrando certificar la operación estadística para mejorar la calidad en la producción de la información.  Así mismo se deberán implementar el Programa de Gestión Documental y el plan de continuidad del negocio</w:t>
      </w:r>
    </w:p>
    <w:p w14:paraId="3F58B0B8" w14:textId="77777777" w:rsidR="00DE0784" w:rsidRDefault="00DE0784" w:rsidP="00DE0784">
      <w:pPr>
        <w:rPr>
          <w:rFonts w:ascii="Arial" w:hAnsi="Arial" w:cs="Arial"/>
        </w:rPr>
      </w:pPr>
    </w:p>
    <w:p w14:paraId="488066CC" w14:textId="77777777" w:rsidR="00DE0784" w:rsidRDefault="00DE0784" w:rsidP="00DE0784">
      <w:pPr>
        <w:pStyle w:val="Prrafodelista"/>
        <w:numPr>
          <w:ilvl w:val="0"/>
          <w:numId w:val="27"/>
        </w:numPr>
        <w:rPr>
          <w:rFonts w:ascii="Arial" w:hAnsi="Arial" w:cs="Arial"/>
          <w:b/>
        </w:rPr>
      </w:pPr>
      <w:r w:rsidRPr="00DE0784">
        <w:rPr>
          <w:rFonts w:ascii="Arial" w:hAnsi="Arial" w:cs="Arial"/>
          <w:b/>
        </w:rPr>
        <w:t>Consolidar las TIC como herramienta para la gestión institucional</w:t>
      </w:r>
    </w:p>
    <w:p w14:paraId="00F485CB" w14:textId="77777777" w:rsidR="00B037F2" w:rsidRPr="00DE0784" w:rsidRDefault="00B037F2" w:rsidP="00A1083A">
      <w:pPr>
        <w:pStyle w:val="Prrafodelista"/>
        <w:rPr>
          <w:rFonts w:ascii="Arial" w:hAnsi="Arial" w:cs="Arial"/>
          <w:b/>
        </w:rPr>
      </w:pPr>
    </w:p>
    <w:p w14:paraId="3FBD5C84" w14:textId="7BB05F58" w:rsidR="00DE0784" w:rsidRPr="00DE0784" w:rsidRDefault="00DE0784" w:rsidP="00DE0784">
      <w:pPr>
        <w:rPr>
          <w:rFonts w:ascii="Arial" w:hAnsi="Arial" w:cs="Arial"/>
        </w:rPr>
      </w:pPr>
      <w:r w:rsidRPr="00DE0784">
        <w:rPr>
          <w:rFonts w:ascii="Arial" w:hAnsi="Arial" w:cs="Arial"/>
        </w:rPr>
        <w:t>Co</w:t>
      </w:r>
      <w:r>
        <w:rPr>
          <w:rFonts w:ascii="Arial" w:hAnsi="Arial" w:cs="Arial"/>
        </w:rPr>
        <w:t>n</w:t>
      </w:r>
      <w:r w:rsidRPr="00DE0784">
        <w:rPr>
          <w:rFonts w:ascii="Arial" w:hAnsi="Arial" w:cs="Arial"/>
        </w:rPr>
        <w:t xml:space="preserve"> la implementación de la </w:t>
      </w:r>
      <w:r w:rsidR="008504C3">
        <w:rPr>
          <w:rFonts w:ascii="Arial" w:hAnsi="Arial" w:cs="Arial"/>
        </w:rPr>
        <w:t>P</w:t>
      </w:r>
      <w:r w:rsidRPr="00DE0784">
        <w:rPr>
          <w:rFonts w:ascii="Arial" w:hAnsi="Arial" w:cs="Arial"/>
        </w:rPr>
        <w:t>olítica de Gobierno Digital</w:t>
      </w:r>
      <w:r w:rsidR="00B037F2">
        <w:rPr>
          <w:rFonts w:ascii="Arial" w:hAnsi="Arial" w:cs="Arial"/>
        </w:rPr>
        <w:t xml:space="preserve"> enmarcada en el MIPG</w:t>
      </w:r>
      <w:r w:rsidRPr="00DE0784">
        <w:rPr>
          <w:rFonts w:ascii="Arial" w:hAnsi="Arial" w:cs="Arial"/>
        </w:rPr>
        <w:t>, la ARN busca promover el uso y apro</w:t>
      </w:r>
      <w:r w:rsidR="00DF38A7">
        <w:rPr>
          <w:rFonts w:ascii="Arial" w:hAnsi="Arial" w:cs="Arial"/>
        </w:rPr>
        <w:t>1|1|</w:t>
      </w:r>
      <w:r w:rsidRPr="00DE0784">
        <w:rPr>
          <w:rFonts w:ascii="Arial" w:hAnsi="Arial" w:cs="Arial"/>
        </w:rPr>
        <w:t>vechamiento de las Tecnologías de la Información y las Comunicaciones -TIC, como herramientas para optimizar la gestión de la entidad, interactuar de manera ágil y coordinada, trabajar conjuntamente en el diseño y desarrollo de políticas, normas, proyectos y servicios, y dar solución a problemáticas y necesidades de interés público.  Para ello, se formulará e implementará el Plan Estratégico de Tecnologías de la Información PETI, a la luz de los avances y cambios normativos.  Se buscará fortalecer el sistema de gestión de seguridad de la información y protección de datos personales y la gestión de calidad de la información.</w:t>
      </w:r>
    </w:p>
    <w:p w14:paraId="5E930E64" w14:textId="77777777" w:rsidR="00DE0784" w:rsidRPr="00DE0784" w:rsidRDefault="00DE0784" w:rsidP="00DE0784">
      <w:pPr>
        <w:rPr>
          <w:rFonts w:ascii="Arial" w:hAnsi="Arial" w:cs="Arial"/>
        </w:rPr>
      </w:pPr>
    </w:p>
    <w:p w14:paraId="4A9C00D9" w14:textId="77777777" w:rsidR="00DE0784" w:rsidRPr="00DE0784" w:rsidRDefault="00DE0784" w:rsidP="00DE0784">
      <w:pPr>
        <w:pStyle w:val="Prrafodelista"/>
        <w:numPr>
          <w:ilvl w:val="0"/>
          <w:numId w:val="27"/>
        </w:numPr>
        <w:rPr>
          <w:rFonts w:ascii="Arial" w:hAnsi="Arial" w:cs="Arial"/>
          <w:b/>
        </w:rPr>
      </w:pPr>
      <w:r w:rsidRPr="00DE0784">
        <w:rPr>
          <w:rFonts w:ascii="Arial" w:hAnsi="Arial" w:cs="Arial"/>
          <w:b/>
        </w:rPr>
        <w:t>Consolidar los enfoques poblacional y diferencial en la gestión de la entidad</w:t>
      </w:r>
    </w:p>
    <w:p w14:paraId="5DD95B99" w14:textId="77777777" w:rsidR="00DE0784" w:rsidRDefault="00DE0784" w:rsidP="00DE0784">
      <w:pPr>
        <w:rPr>
          <w:rFonts w:ascii="Arial" w:hAnsi="Arial" w:cs="Arial"/>
        </w:rPr>
      </w:pPr>
    </w:p>
    <w:p w14:paraId="769BE375" w14:textId="38469AE5" w:rsidR="00DE0784" w:rsidRPr="00DE0784" w:rsidRDefault="00DE0784" w:rsidP="00DE0784">
      <w:pPr>
        <w:rPr>
          <w:rFonts w:ascii="Arial" w:hAnsi="Arial" w:cs="Arial"/>
        </w:rPr>
      </w:pPr>
      <w:r w:rsidRPr="00DE0784">
        <w:rPr>
          <w:rFonts w:ascii="Arial" w:hAnsi="Arial" w:cs="Arial"/>
        </w:rPr>
        <w:t>La ARN diseñará e implementará una estrategia para la aplicación de los enfoques poblacional y diferencial, definiendo los lineamientos y orientaciones técnicos necesarios para la flexibilización de la oferta institucional y el desarrollo de las políticas internas, a partir de la caracterización de</w:t>
      </w:r>
      <w:r w:rsidR="001D2BA2">
        <w:rPr>
          <w:rFonts w:ascii="Arial" w:hAnsi="Arial" w:cs="Arial"/>
        </w:rPr>
        <w:t xml:space="preserve"> usuarios y</w:t>
      </w:r>
      <w:r w:rsidRPr="00DE0784">
        <w:rPr>
          <w:rFonts w:ascii="Arial" w:hAnsi="Arial" w:cs="Arial"/>
        </w:rPr>
        <w:t xml:space="preserve"> grupos de </w:t>
      </w:r>
      <w:r w:rsidR="001D2BA2">
        <w:rPr>
          <w:rFonts w:ascii="Arial" w:hAnsi="Arial" w:cs="Arial"/>
        </w:rPr>
        <w:t>valor</w:t>
      </w:r>
      <w:r w:rsidRPr="00DE0784">
        <w:rPr>
          <w:rFonts w:ascii="Arial" w:hAnsi="Arial" w:cs="Arial"/>
        </w:rPr>
        <w:t>.  La implementación se realizará de manera progresiva y estableciendo las orientaciones a partir de requerimientos que parten de los requisitos mínimos y obligatorios establecidos en la normatividad vigente.</w:t>
      </w:r>
    </w:p>
    <w:p w14:paraId="5571E867" w14:textId="77777777" w:rsidR="00DE0784" w:rsidRPr="00DE0784" w:rsidRDefault="00DE0784" w:rsidP="00DE0784">
      <w:pPr>
        <w:rPr>
          <w:rFonts w:ascii="Arial" w:hAnsi="Arial" w:cs="Arial"/>
        </w:rPr>
      </w:pPr>
    </w:p>
    <w:p w14:paraId="0DED9CA6" w14:textId="77777777" w:rsidR="00DE0784" w:rsidRPr="00DE0784" w:rsidRDefault="00DE0784" w:rsidP="00DE0784">
      <w:pPr>
        <w:pStyle w:val="Prrafodelista"/>
        <w:numPr>
          <w:ilvl w:val="0"/>
          <w:numId w:val="27"/>
        </w:numPr>
        <w:rPr>
          <w:rFonts w:ascii="Arial" w:hAnsi="Arial" w:cs="Arial"/>
          <w:b/>
        </w:rPr>
      </w:pPr>
      <w:r w:rsidRPr="00DE0784">
        <w:rPr>
          <w:rFonts w:ascii="Arial" w:hAnsi="Arial" w:cs="Arial"/>
          <w:b/>
        </w:rPr>
        <w:t>Facilitar y promover la efectiva participación ciudadana en la planeación, gestión y evaluación de la Agencia</w:t>
      </w:r>
    </w:p>
    <w:p w14:paraId="6F9F4EFD" w14:textId="77777777" w:rsidR="00DE0784" w:rsidRDefault="00DE0784" w:rsidP="00DE0784">
      <w:pPr>
        <w:rPr>
          <w:rFonts w:ascii="Arial" w:hAnsi="Arial" w:cs="Arial"/>
        </w:rPr>
      </w:pPr>
    </w:p>
    <w:p w14:paraId="4DA63313" w14:textId="77777777" w:rsidR="00DE0784" w:rsidRDefault="00DE0784" w:rsidP="00DE0784">
      <w:pPr>
        <w:rPr>
          <w:rFonts w:ascii="Arial" w:hAnsi="Arial" w:cs="Arial"/>
        </w:rPr>
      </w:pPr>
      <w:r w:rsidRPr="00DE0784">
        <w:rPr>
          <w:rFonts w:ascii="Arial" w:hAnsi="Arial" w:cs="Arial"/>
        </w:rPr>
        <w:t>La participación ciudadana en la gestión institucional debe facilitar el ejercicio del control social y la evaluación ciudadana, a través de procesos permanentes de rendición de cuentas que se deben garantizar durante todo el ciclo de la gestión pública.</w:t>
      </w:r>
    </w:p>
    <w:p w14:paraId="7C0240C8" w14:textId="77777777" w:rsidR="00DE0784" w:rsidRPr="00DE0784" w:rsidRDefault="00DE0784" w:rsidP="00DE0784">
      <w:pPr>
        <w:rPr>
          <w:rFonts w:ascii="Arial" w:hAnsi="Arial" w:cs="Arial"/>
        </w:rPr>
      </w:pPr>
    </w:p>
    <w:p w14:paraId="7D7C3389" w14:textId="77777777" w:rsidR="00DE0784" w:rsidRPr="00DE0784" w:rsidRDefault="00DE0784" w:rsidP="00DE0784">
      <w:pPr>
        <w:rPr>
          <w:rFonts w:ascii="Arial" w:hAnsi="Arial" w:cs="Arial"/>
        </w:rPr>
      </w:pPr>
      <w:r w:rsidRPr="00DE0784">
        <w:rPr>
          <w:rFonts w:ascii="Arial" w:hAnsi="Arial" w:cs="Arial"/>
        </w:rPr>
        <w:t>Así, la ARN formulará e implementará el Plan de Participación Ciudadana, identificando los mecanismos para su incorporación en la gestión institucional, así como las condiciones para facilitar el acceso a la información por parte de la ciudadanía.</w:t>
      </w:r>
    </w:p>
    <w:p w14:paraId="20D20AC7" w14:textId="77777777" w:rsidR="00DE0784" w:rsidRPr="00DE0784" w:rsidRDefault="00DE0784" w:rsidP="00DE0784">
      <w:pPr>
        <w:rPr>
          <w:rFonts w:ascii="Arial" w:hAnsi="Arial" w:cs="Arial"/>
        </w:rPr>
      </w:pPr>
    </w:p>
    <w:p w14:paraId="34F43F72" w14:textId="77777777" w:rsidR="00DE0784" w:rsidRPr="00DE0784" w:rsidRDefault="00DE0784" w:rsidP="00DE0784">
      <w:pPr>
        <w:pStyle w:val="Prrafodelista"/>
        <w:numPr>
          <w:ilvl w:val="0"/>
          <w:numId w:val="27"/>
        </w:numPr>
        <w:rPr>
          <w:rFonts w:ascii="Arial" w:hAnsi="Arial" w:cs="Arial"/>
          <w:b/>
        </w:rPr>
      </w:pPr>
      <w:r w:rsidRPr="00DE0784">
        <w:rPr>
          <w:rFonts w:ascii="Arial" w:hAnsi="Arial" w:cs="Arial"/>
          <w:b/>
        </w:rPr>
        <w:t>Definir un marco de comunicación que visibilice y posicione la gestión institucional.</w:t>
      </w:r>
    </w:p>
    <w:p w14:paraId="1932D960" w14:textId="77777777" w:rsidR="00DE0784" w:rsidRDefault="00DE0784" w:rsidP="00DE0784">
      <w:pPr>
        <w:rPr>
          <w:rFonts w:ascii="Arial" w:hAnsi="Arial" w:cs="Arial"/>
        </w:rPr>
      </w:pPr>
    </w:p>
    <w:p w14:paraId="4EC9ED00" w14:textId="77777777" w:rsidR="00DE0784" w:rsidRPr="00DE0784" w:rsidRDefault="00DE0784" w:rsidP="00DE0784">
      <w:pPr>
        <w:rPr>
          <w:rFonts w:ascii="Arial" w:hAnsi="Arial" w:cs="Arial"/>
        </w:rPr>
      </w:pPr>
      <w:r w:rsidRPr="00DE0784">
        <w:rPr>
          <w:rFonts w:ascii="Arial" w:hAnsi="Arial" w:cs="Arial"/>
        </w:rPr>
        <w:t>La comunicación tiene como propósito garantizar un adecuado flujo de información interna, es decir aquella que permite la operación interna de una entidad, así como de la información externa, esto es, aquella que le permite una interacción con los ciudadanos; para tales fines se requiere contar con canales de comunicación acordes con las capacidades organizacionales y con lo previsto en la Ley de Transparencia y Acceso a la Información.</w:t>
      </w:r>
    </w:p>
    <w:p w14:paraId="3395EA86" w14:textId="77777777" w:rsidR="00DE0784" w:rsidRDefault="00DE0784" w:rsidP="00DE0784">
      <w:pPr>
        <w:rPr>
          <w:rFonts w:ascii="Arial" w:hAnsi="Arial" w:cs="Arial"/>
        </w:rPr>
      </w:pPr>
    </w:p>
    <w:p w14:paraId="1952E223" w14:textId="77777777" w:rsidR="00E001D8" w:rsidRDefault="00DE0784" w:rsidP="00DE0784">
      <w:pPr>
        <w:rPr>
          <w:rFonts w:ascii="Arial" w:hAnsi="Arial" w:cs="Arial"/>
        </w:rPr>
      </w:pPr>
      <w:r w:rsidRPr="00DE0784">
        <w:rPr>
          <w:rFonts w:ascii="Arial" w:hAnsi="Arial" w:cs="Arial"/>
        </w:rPr>
        <w:t>Para lo anterior, la ARN formulará e implementará el Plan estratégico de Comunicaciones, estableciendo una línea base de la comunicación interna y externa.  Adicionalmente se enfocarán esfuerzos al análisis de la información que se encuentran en los medios con enfoque regional, nacional y por sectores, segmentando los públicos objetivo, midiendo el impacto de la comunicación y fortaleciendo los mecanismos de comunicación formal e informal.</w:t>
      </w:r>
    </w:p>
    <w:p w14:paraId="1BBA08D2" w14:textId="77777777" w:rsidR="00E001D8" w:rsidRDefault="00E001D8" w:rsidP="00824BF2">
      <w:pPr>
        <w:rPr>
          <w:rFonts w:ascii="Arial" w:hAnsi="Arial" w:cs="Arial"/>
        </w:rPr>
      </w:pPr>
    </w:p>
    <w:p w14:paraId="4AF12B4B" w14:textId="77777777" w:rsidR="00105ACC" w:rsidRPr="00213871" w:rsidRDefault="00105ACC" w:rsidP="00213871">
      <w:pPr>
        <w:pStyle w:val="Ttulo2"/>
        <w:numPr>
          <w:ilvl w:val="1"/>
          <w:numId w:val="11"/>
        </w:numPr>
        <w:ind w:left="567" w:hanging="567"/>
        <w:rPr>
          <w:rFonts w:ascii="Arial" w:hAnsi="Arial" w:cs="Arial"/>
          <w:b/>
          <w:color w:val="auto"/>
          <w:sz w:val="24"/>
          <w:szCs w:val="24"/>
        </w:rPr>
      </w:pPr>
      <w:r w:rsidRPr="00213871">
        <w:rPr>
          <w:rFonts w:ascii="Arial" w:hAnsi="Arial" w:cs="Arial"/>
          <w:b/>
          <w:color w:val="auto"/>
          <w:sz w:val="24"/>
          <w:szCs w:val="24"/>
        </w:rPr>
        <w:t xml:space="preserve">Valores de la Gestión Institucional </w:t>
      </w:r>
    </w:p>
    <w:p w14:paraId="2116AF45" w14:textId="77777777" w:rsidR="00105ACC" w:rsidRPr="00824BF2" w:rsidRDefault="00105ACC" w:rsidP="00824BF2">
      <w:pPr>
        <w:rPr>
          <w:rFonts w:ascii="Arial" w:hAnsi="Arial" w:cs="Arial"/>
        </w:rPr>
      </w:pPr>
    </w:p>
    <w:p w14:paraId="7E4EA76E" w14:textId="77777777" w:rsidR="00BA6503" w:rsidRPr="00824BF2" w:rsidRDefault="006370A7" w:rsidP="00824BF2">
      <w:pPr>
        <w:rPr>
          <w:rFonts w:ascii="Arial" w:hAnsi="Arial" w:cs="Arial"/>
        </w:rPr>
      </w:pPr>
      <w:r w:rsidRPr="00824BF2">
        <w:rPr>
          <w:rFonts w:ascii="Arial" w:hAnsi="Arial" w:cs="Arial"/>
        </w:rPr>
        <w:t xml:space="preserve">Los valores que caracterizan a los servidores de la </w:t>
      </w:r>
      <w:r w:rsidR="005059A1" w:rsidRPr="00824BF2">
        <w:rPr>
          <w:rFonts w:ascii="Arial" w:hAnsi="Arial" w:cs="Arial"/>
        </w:rPr>
        <w:t xml:space="preserve">ARN </w:t>
      </w:r>
      <w:r w:rsidRPr="00824BF2">
        <w:rPr>
          <w:rFonts w:ascii="Arial" w:hAnsi="Arial" w:cs="Arial"/>
        </w:rPr>
        <w:t xml:space="preserve">corresponden a los definidos en </w:t>
      </w:r>
      <w:r w:rsidR="005059A1" w:rsidRPr="00824BF2">
        <w:rPr>
          <w:rFonts w:ascii="Arial" w:hAnsi="Arial" w:cs="Arial"/>
        </w:rPr>
        <w:t>el Código de Integridad de la Política de Integridad del Modelo Integrado de Planeación y Gestión</w:t>
      </w:r>
      <w:r w:rsidRPr="00824BF2">
        <w:rPr>
          <w:rStyle w:val="Refdenotaalpie"/>
          <w:rFonts w:ascii="Arial" w:hAnsi="Arial" w:cs="Arial"/>
        </w:rPr>
        <w:footnoteReference w:id="4"/>
      </w:r>
      <w:r w:rsidR="005059A1" w:rsidRPr="00824BF2">
        <w:rPr>
          <w:rFonts w:ascii="Arial" w:hAnsi="Arial" w:cs="Arial"/>
        </w:rPr>
        <w:t xml:space="preserve">. Así, los </w:t>
      </w:r>
      <w:r w:rsidRPr="00824BF2">
        <w:rPr>
          <w:rFonts w:ascii="Arial" w:hAnsi="Arial" w:cs="Arial"/>
        </w:rPr>
        <w:t>valores</w:t>
      </w:r>
      <w:r w:rsidR="005059A1" w:rsidRPr="00824BF2">
        <w:rPr>
          <w:rFonts w:ascii="Arial" w:hAnsi="Arial" w:cs="Arial"/>
        </w:rPr>
        <w:t xml:space="preserve"> que </w:t>
      </w:r>
      <w:r w:rsidR="00F079C5" w:rsidRPr="00824BF2">
        <w:rPr>
          <w:rFonts w:ascii="Arial" w:hAnsi="Arial" w:cs="Arial"/>
        </w:rPr>
        <w:t>adoptados por</w:t>
      </w:r>
      <w:r w:rsidRPr="00824BF2">
        <w:rPr>
          <w:rFonts w:ascii="Arial" w:hAnsi="Arial" w:cs="Arial"/>
        </w:rPr>
        <w:t xml:space="preserve"> la Agencia son:</w:t>
      </w:r>
    </w:p>
    <w:p w14:paraId="2A7A1E19" w14:textId="77777777" w:rsidR="006370A7" w:rsidRPr="00824BF2" w:rsidRDefault="006370A7" w:rsidP="00824BF2">
      <w:pPr>
        <w:rPr>
          <w:rFonts w:ascii="Arial" w:hAnsi="Arial" w:cs="Arial"/>
        </w:rPr>
      </w:pPr>
    </w:p>
    <w:p w14:paraId="29E177BB" w14:textId="77777777" w:rsidR="006370A7" w:rsidRPr="00824BF2" w:rsidRDefault="006370A7" w:rsidP="00317CD5">
      <w:pPr>
        <w:pStyle w:val="Prrafodelista"/>
        <w:numPr>
          <w:ilvl w:val="0"/>
          <w:numId w:val="9"/>
        </w:numPr>
        <w:rPr>
          <w:rFonts w:ascii="Arial" w:hAnsi="Arial" w:cs="Arial"/>
        </w:rPr>
      </w:pPr>
      <w:r w:rsidRPr="00824BF2">
        <w:rPr>
          <w:rFonts w:ascii="Arial" w:hAnsi="Arial" w:cs="Arial"/>
          <w:b/>
        </w:rPr>
        <w:t>Honestidad</w:t>
      </w:r>
      <w:r w:rsidR="003A158B" w:rsidRPr="00824BF2">
        <w:rPr>
          <w:rFonts w:ascii="Arial" w:hAnsi="Arial" w:cs="Arial"/>
        </w:rPr>
        <w:t>: actuar siempre con fundamento en la verdad, cumpliendo los deberes con transparencia y rectitud, siempre favoreciendo el interés general.</w:t>
      </w:r>
    </w:p>
    <w:p w14:paraId="49BB01D2" w14:textId="77777777" w:rsidR="006370A7" w:rsidRPr="00824BF2" w:rsidRDefault="006370A7" w:rsidP="00317CD5">
      <w:pPr>
        <w:pStyle w:val="Prrafodelista"/>
        <w:numPr>
          <w:ilvl w:val="0"/>
          <w:numId w:val="9"/>
        </w:numPr>
        <w:rPr>
          <w:rFonts w:ascii="Arial" w:hAnsi="Arial" w:cs="Arial"/>
        </w:rPr>
      </w:pPr>
      <w:r w:rsidRPr="00824BF2">
        <w:rPr>
          <w:rFonts w:ascii="Arial" w:hAnsi="Arial" w:cs="Arial"/>
          <w:b/>
        </w:rPr>
        <w:t>Respeto</w:t>
      </w:r>
      <w:r w:rsidR="003A158B" w:rsidRPr="00824BF2">
        <w:rPr>
          <w:rFonts w:ascii="Arial" w:hAnsi="Arial" w:cs="Arial"/>
        </w:rPr>
        <w:t>: reconocimiento, valoración y trato digno a todas las personas, con sus virtudes y defectos, sin importar su labor, su procedencia, títulos o cualquier otra condición.</w:t>
      </w:r>
    </w:p>
    <w:p w14:paraId="2641BAAB" w14:textId="77777777" w:rsidR="006370A7" w:rsidRPr="00824BF2" w:rsidRDefault="006370A7" w:rsidP="00317CD5">
      <w:pPr>
        <w:pStyle w:val="Prrafodelista"/>
        <w:numPr>
          <w:ilvl w:val="0"/>
          <w:numId w:val="9"/>
        </w:numPr>
        <w:rPr>
          <w:rFonts w:ascii="Arial" w:hAnsi="Arial" w:cs="Arial"/>
        </w:rPr>
      </w:pPr>
      <w:r w:rsidRPr="00824BF2">
        <w:rPr>
          <w:rFonts w:ascii="Arial" w:hAnsi="Arial" w:cs="Arial"/>
          <w:b/>
        </w:rPr>
        <w:t>Compromiso</w:t>
      </w:r>
      <w:r w:rsidR="003A158B" w:rsidRPr="00824BF2">
        <w:rPr>
          <w:rFonts w:ascii="Arial" w:hAnsi="Arial" w:cs="Arial"/>
        </w:rPr>
        <w:t xml:space="preserve">: </w:t>
      </w:r>
      <w:r w:rsidR="00AD2141" w:rsidRPr="00824BF2">
        <w:rPr>
          <w:rFonts w:ascii="Arial" w:hAnsi="Arial" w:cs="Arial"/>
        </w:rPr>
        <w:t>ser consciente de la importancia del rol como servidor público y estar en disposición permanente para comprender y resolver las necesidades de las personas con las que se relaciona en las labores cotidianas, buscando siempre mejorar su bienestar.</w:t>
      </w:r>
    </w:p>
    <w:p w14:paraId="42A302BE" w14:textId="77777777" w:rsidR="006370A7" w:rsidRPr="00824BF2" w:rsidRDefault="006370A7" w:rsidP="00317CD5">
      <w:pPr>
        <w:pStyle w:val="Prrafodelista"/>
        <w:numPr>
          <w:ilvl w:val="0"/>
          <w:numId w:val="9"/>
        </w:numPr>
        <w:rPr>
          <w:rFonts w:ascii="Arial" w:hAnsi="Arial" w:cs="Arial"/>
        </w:rPr>
      </w:pPr>
      <w:r w:rsidRPr="00824BF2">
        <w:rPr>
          <w:rFonts w:ascii="Arial" w:hAnsi="Arial" w:cs="Arial"/>
          <w:b/>
        </w:rPr>
        <w:t>Diligencia</w:t>
      </w:r>
      <w:r w:rsidR="00AD2141" w:rsidRPr="00824BF2">
        <w:rPr>
          <w:rFonts w:ascii="Arial" w:hAnsi="Arial" w:cs="Arial"/>
        </w:rPr>
        <w:t>: cumplir con los deberes, funciones y responsabilidades asignadas al cargo de la mejor manera posible, con atención, prontitud, destreza y eficiencia, para así optimizar el uso de los recursos del Estado.</w:t>
      </w:r>
    </w:p>
    <w:p w14:paraId="02AD1DF3" w14:textId="77777777" w:rsidR="006370A7" w:rsidRPr="00824BF2" w:rsidRDefault="006370A7" w:rsidP="00317CD5">
      <w:pPr>
        <w:pStyle w:val="Prrafodelista"/>
        <w:numPr>
          <w:ilvl w:val="0"/>
          <w:numId w:val="9"/>
        </w:numPr>
        <w:rPr>
          <w:rFonts w:ascii="Arial" w:hAnsi="Arial" w:cs="Arial"/>
        </w:rPr>
      </w:pPr>
      <w:r w:rsidRPr="00824BF2">
        <w:rPr>
          <w:rFonts w:ascii="Arial" w:hAnsi="Arial" w:cs="Arial"/>
          <w:b/>
        </w:rPr>
        <w:t>Justicia</w:t>
      </w:r>
      <w:r w:rsidR="00AD2141" w:rsidRPr="00824BF2">
        <w:rPr>
          <w:rFonts w:ascii="Arial" w:hAnsi="Arial" w:cs="Arial"/>
        </w:rPr>
        <w:t>: actuar con imparcialidad, garantizando los derechos de las personas, con equidad, igualdad y sin discriminación.</w:t>
      </w:r>
    </w:p>
    <w:p w14:paraId="4662AE78" w14:textId="77777777" w:rsidR="005059A1" w:rsidRPr="00824BF2" w:rsidRDefault="005059A1" w:rsidP="00824BF2">
      <w:pPr>
        <w:rPr>
          <w:rFonts w:ascii="Arial" w:hAnsi="Arial" w:cs="Arial"/>
        </w:rPr>
      </w:pPr>
    </w:p>
    <w:p w14:paraId="52CC1E77" w14:textId="77777777" w:rsidR="003A158B" w:rsidRPr="00824BF2" w:rsidRDefault="006370A7" w:rsidP="00824BF2">
      <w:pPr>
        <w:rPr>
          <w:rFonts w:ascii="Arial" w:hAnsi="Arial" w:cs="Arial"/>
        </w:rPr>
      </w:pPr>
      <w:r w:rsidRPr="00824BF2">
        <w:rPr>
          <w:rFonts w:ascii="Arial" w:hAnsi="Arial" w:cs="Arial"/>
        </w:rPr>
        <w:t>El conocimiento</w:t>
      </w:r>
      <w:r w:rsidR="003A158B" w:rsidRPr="00824BF2">
        <w:rPr>
          <w:rFonts w:ascii="Arial" w:hAnsi="Arial" w:cs="Arial"/>
        </w:rPr>
        <w:t xml:space="preserve"> y apropiación de estos valores fortalece la gestión de la entidad, al hacerla más transparente y abierta al ciudadano.</w:t>
      </w:r>
    </w:p>
    <w:p w14:paraId="7BB9A926" w14:textId="77777777" w:rsidR="005059A1" w:rsidRPr="00824BF2" w:rsidRDefault="005059A1" w:rsidP="00824BF2">
      <w:pPr>
        <w:rPr>
          <w:rFonts w:ascii="Arial" w:hAnsi="Arial" w:cs="Arial"/>
        </w:rPr>
      </w:pPr>
    </w:p>
    <w:p w14:paraId="1C9B028E" w14:textId="77777777" w:rsidR="006A7599" w:rsidRPr="00824BF2" w:rsidRDefault="00652603" w:rsidP="00317CD5">
      <w:pPr>
        <w:pStyle w:val="Ttulo1"/>
        <w:numPr>
          <w:ilvl w:val="0"/>
          <w:numId w:val="11"/>
        </w:numPr>
        <w:pBdr>
          <w:bottom w:val="single" w:sz="4" w:space="1" w:color="auto"/>
        </w:pBdr>
        <w:rPr>
          <w:rFonts w:ascii="Arial" w:hAnsi="Arial" w:cs="Arial"/>
          <w:color w:val="auto"/>
          <w:sz w:val="24"/>
          <w:szCs w:val="24"/>
        </w:rPr>
      </w:pPr>
      <w:r w:rsidRPr="00824BF2">
        <w:rPr>
          <w:rFonts w:ascii="Arial" w:hAnsi="Arial" w:cs="Arial"/>
          <w:color w:val="auto"/>
          <w:sz w:val="24"/>
          <w:szCs w:val="24"/>
        </w:rPr>
        <w:lastRenderedPageBreak/>
        <w:t>CONTEXTO ESTRATÉGICO</w:t>
      </w:r>
    </w:p>
    <w:p w14:paraId="01BDBCDC" w14:textId="77777777" w:rsidR="006A7599" w:rsidRPr="00824BF2" w:rsidRDefault="006A7599" w:rsidP="00824BF2">
      <w:pPr>
        <w:rPr>
          <w:rFonts w:ascii="Arial" w:hAnsi="Arial" w:cs="Arial"/>
        </w:rPr>
      </w:pPr>
    </w:p>
    <w:p w14:paraId="6702EB08" w14:textId="77777777" w:rsidR="00A972D7" w:rsidRPr="00824BF2" w:rsidRDefault="00AA0A42" w:rsidP="00824BF2">
      <w:pPr>
        <w:rPr>
          <w:rFonts w:ascii="Arial" w:hAnsi="Arial" w:cs="Arial"/>
        </w:rPr>
      </w:pPr>
      <w:r w:rsidRPr="00824BF2">
        <w:rPr>
          <w:rFonts w:ascii="Arial" w:hAnsi="Arial" w:cs="Arial"/>
        </w:rPr>
        <w:t xml:space="preserve">El Contexto Estratégico </w:t>
      </w:r>
      <w:r w:rsidR="004B4C30" w:rsidRPr="00824BF2">
        <w:rPr>
          <w:rFonts w:ascii="Arial" w:hAnsi="Arial" w:cs="Arial"/>
        </w:rPr>
        <w:t>permite</w:t>
      </w:r>
      <w:r w:rsidRPr="00824BF2">
        <w:rPr>
          <w:rFonts w:ascii="Arial" w:hAnsi="Arial" w:cs="Arial"/>
        </w:rPr>
        <w:t xml:space="preserve"> </w:t>
      </w:r>
      <w:r w:rsidR="00D7378B" w:rsidRPr="00824BF2">
        <w:rPr>
          <w:rFonts w:ascii="Arial" w:hAnsi="Arial" w:cs="Arial"/>
        </w:rPr>
        <w:t xml:space="preserve">conocer y valorar la situación de la </w:t>
      </w:r>
      <w:r w:rsidRPr="00824BF2">
        <w:rPr>
          <w:rFonts w:ascii="Arial" w:hAnsi="Arial" w:cs="Arial"/>
        </w:rPr>
        <w:t>entidad</w:t>
      </w:r>
      <w:r w:rsidR="00D7378B" w:rsidRPr="00824BF2">
        <w:rPr>
          <w:rFonts w:ascii="Arial" w:hAnsi="Arial" w:cs="Arial"/>
        </w:rPr>
        <w:t xml:space="preserve"> frente a su entorno y sus capacidades internas</w:t>
      </w:r>
      <w:r w:rsidRPr="00824BF2">
        <w:rPr>
          <w:rFonts w:ascii="Arial" w:hAnsi="Arial" w:cs="Arial"/>
        </w:rPr>
        <w:t>, como base para la revisión y actualización del marco estratégico</w:t>
      </w:r>
      <w:r w:rsidR="00A972D7" w:rsidRPr="00824BF2">
        <w:rPr>
          <w:rFonts w:ascii="Arial" w:hAnsi="Arial" w:cs="Arial"/>
        </w:rPr>
        <w:t>, la identificación de riesgos</w:t>
      </w:r>
      <w:r w:rsidR="00D7378B" w:rsidRPr="00824BF2">
        <w:rPr>
          <w:rFonts w:ascii="Arial" w:hAnsi="Arial" w:cs="Arial"/>
        </w:rPr>
        <w:t xml:space="preserve"> </w:t>
      </w:r>
      <w:r w:rsidRPr="00824BF2">
        <w:rPr>
          <w:rFonts w:ascii="Arial" w:hAnsi="Arial" w:cs="Arial"/>
        </w:rPr>
        <w:t xml:space="preserve">y la construcción de </w:t>
      </w:r>
      <w:r w:rsidR="00D7378B" w:rsidRPr="00824BF2">
        <w:rPr>
          <w:rFonts w:ascii="Arial" w:hAnsi="Arial" w:cs="Arial"/>
        </w:rPr>
        <w:t xml:space="preserve">conocimiento colectivo sobre el presente y futuro de la </w:t>
      </w:r>
      <w:r w:rsidR="00A972D7" w:rsidRPr="00824BF2">
        <w:rPr>
          <w:rFonts w:ascii="Arial" w:hAnsi="Arial" w:cs="Arial"/>
        </w:rPr>
        <w:t>entidad</w:t>
      </w:r>
      <w:r w:rsidRPr="00824BF2">
        <w:rPr>
          <w:rFonts w:ascii="Arial" w:hAnsi="Arial" w:cs="Arial"/>
        </w:rPr>
        <w:t xml:space="preserve">. A través de éste se identifican factores </w:t>
      </w:r>
      <w:r w:rsidR="0029158A" w:rsidRPr="00824BF2">
        <w:rPr>
          <w:rFonts w:ascii="Arial" w:hAnsi="Arial" w:cs="Arial"/>
        </w:rPr>
        <w:t xml:space="preserve">internos y externos </w:t>
      </w:r>
      <w:r w:rsidR="00A972D7" w:rsidRPr="00824BF2">
        <w:rPr>
          <w:rFonts w:ascii="Arial" w:hAnsi="Arial" w:cs="Arial"/>
        </w:rPr>
        <w:t>propios de la organización</w:t>
      </w:r>
      <w:r w:rsidRPr="00824BF2">
        <w:rPr>
          <w:rFonts w:ascii="Arial" w:hAnsi="Arial" w:cs="Arial"/>
        </w:rPr>
        <w:t xml:space="preserve"> que </w:t>
      </w:r>
      <w:r w:rsidR="00A972D7" w:rsidRPr="00824BF2">
        <w:rPr>
          <w:rFonts w:ascii="Arial" w:hAnsi="Arial" w:cs="Arial"/>
        </w:rPr>
        <w:t xml:space="preserve">pueden </w:t>
      </w:r>
      <w:r w:rsidRPr="00824BF2">
        <w:rPr>
          <w:rFonts w:ascii="Arial" w:hAnsi="Arial" w:cs="Arial"/>
        </w:rPr>
        <w:t>inci</w:t>
      </w:r>
      <w:r w:rsidR="00A972D7" w:rsidRPr="00824BF2">
        <w:rPr>
          <w:rFonts w:ascii="Arial" w:hAnsi="Arial" w:cs="Arial"/>
        </w:rPr>
        <w:t xml:space="preserve">dir positiva o negativamente </w:t>
      </w:r>
      <w:r w:rsidRPr="00824BF2">
        <w:rPr>
          <w:rFonts w:ascii="Arial" w:hAnsi="Arial" w:cs="Arial"/>
        </w:rPr>
        <w:t xml:space="preserve">en el cumplimiento </w:t>
      </w:r>
      <w:r w:rsidR="00A972D7" w:rsidRPr="00824BF2">
        <w:rPr>
          <w:rFonts w:ascii="Arial" w:hAnsi="Arial" w:cs="Arial"/>
        </w:rPr>
        <w:t>de la misión</w:t>
      </w:r>
      <w:r w:rsidRPr="00824BF2">
        <w:rPr>
          <w:rFonts w:ascii="Arial" w:hAnsi="Arial" w:cs="Arial"/>
        </w:rPr>
        <w:t>.</w:t>
      </w:r>
      <w:r w:rsidR="00A972D7" w:rsidRPr="00824BF2">
        <w:rPr>
          <w:rFonts w:ascii="Arial" w:hAnsi="Arial" w:cs="Arial"/>
        </w:rPr>
        <w:t xml:space="preserve"> </w:t>
      </w:r>
      <w:r w:rsidR="0029158A" w:rsidRPr="00824BF2">
        <w:rPr>
          <w:rFonts w:ascii="Arial" w:hAnsi="Arial" w:cs="Arial"/>
        </w:rPr>
        <w:t>Este contexto se constituye en un elemento valioso en el proceso de planeación que permite precisar y ajustar tanto objetivos como estrategias</w:t>
      </w:r>
      <w:r w:rsidR="00A972D7" w:rsidRPr="00824BF2">
        <w:rPr>
          <w:rFonts w:ascii="Arial" w:hAnsi="Arial" w:cs="Arial"/>
        </w:rPr>
        <w:t>.</w:t>
      </w:r>
    </w:p>
    <w:p w14:paraId="6786F100" w14:textId="77777777" w:rsidR="001146F6" w:rsidRPr="00824BF2" w:rsidRDefault="00A972D7" w:rsidP="00824BF2">
      <w:pPr>
        <w:rPr>
          <w:rFonts w:ascii="Arial" w:hAnsi="Arial" w:cs="Arial"/>
        </w:rPr>
      </w:pPr>
      <w:r w:rsidRPr="00824BF2">
        <w:rPr>
          <w:rFonts w:ascii="Arial" w:hAnsi="Arial" w:cs="Arial"/>
        </w:rPr>
        <w:t>Así mismo, de</w:t>
      </w:r>
      <w:r w:rsidR="006A7599" w:rsidRPr="00824BF2">
        <w:rPr>
          <w:rFonts w:ascii="Arial" w:hAnsi="Arial" w:cs="Arial"/>
        </w:rPr>
        <w:t xml:space="preserve"> acuerdo con la Guía para la Administración de Riesgos del Departamento Administrativo de la Función Pública (v3, 2014) la identificación de </w:t>
      </w:r>
      <w:r w:rsidR="006A7599" w:rsidRPr="00824BF2">
        <w:rPr>
          <w:rFonts w:ascii="Arial" w:hAnsi="Arial" w:cs="Arial"/>
          <w:i/>
        </w:rPr>
        <w:t>riesgos “se realiza determinando las causas, fuentes del riesgo y los eventos con base en el análisis de contexto para la entidad y del proceso, que pueden afectar el logro de los objetivos”</w:t>
      </w:r>
      <w:r w:rsidR="006A7599" w:rsidRPr="00824BF2">
        <w:rPr>
          <w:rFonts w:ascii="Arial" w:hAnsi="Arial" w:cs="Arial"/>
        </w:rPr>
        <w:t xml:space="preserve">. En este marco, se puede entender que la primera etapa del proceso de identificación de riesgos es la construcción del Contexto Estratégico, entendido como el conjunto de condiciones internas y externas del entorno y de los procesos que pueden impactar el desarrollo de la gestión y afectar el logro de los objetivos de la entidad. </w:t>
      </w:r>
    </w:p>
    <w:p w14:paraId="3ED88782" w14:textId="77777777" w:rsidR="006A7599" w:rsidRPr="00824BF2" w:rsidRDefault="006A7599" w:rsidP="00824BF2">
      <w:pPr>
        <w:rPr>
          <w:rFonts w:ascii="Arial" w:hAnsi="Arial" w:cs="Arial"/>
        </w:rPr>
      </w:pPr>
    </w:p>
    <w:p w14:paraId="13D35F65" w14:textId="77777777" w:rsidR="004914B6" w:rsidRDefault="0029158A" w:rsidP="004914B6">
      <w:pPr>
        <w:rPr>
          <w:rFonts w:ascii="Arial" w:hAnsi="Arial" w:cs="Arial"/>
        </w:rPr>
      </w:pPr>
      <w:r w:rsidRPr="00824BF2">
        <w:rPr>
          <w:rFonts w:ascii="Arial" w:hAnsi="Arial" w:cs="Arial"/>
        </w:rPr>
        <w:t xml:space="preserve">Para definir el Marco Estratégico 2019 – 2022, la Agencia </w:t>
      </w:r>
      <w:r w:rsidR="00943648">
        <w:rPr>
          <w:rFonts w:ascii="Arial" w:hAnsi="Arial" w:cs="Arial"/>
        </w:rPr>
        <w:t>entre mayo y junio</w:t>
      </w:r>
      <w:r w:rsidR="00A972D7" w:rsidRPr="00824BF2">
        <w:rPr>
          <w:rFonts w:ascii="Arial" w:hAnsi="Arial" w:cs="Arial"/>
        </w:rPr>
        <w:t xml:space="preserve"> de 2018</w:t>
      </w:r>
      <w:r w:rsidR="00B61B4F" w:rsidRPr="00824BF2">
        <w:rPr>
          <w:rFonts w:ascii="Arial" w:hAnsi="Arial" w:cs="Arial"/>
        </w:rPr>
        <w:t>,</w:t>
      </w:r>
      <w:r w:rsidR="00A972D7" w:rsidRPr="00824BF2">
        <w:rPr>
          <w:rFonts w:ascii="Arial" w:hAnsi="Arial" w:cs="Arial"/>
        </w:rPr>
        <w:t xml:space="preserve"> trabajó en la actualización colectiva del Contexto Estratégico de la ARN. Para esto se </w:t>
      </w:r>
      <w:r w:rsidR="00B61B4F" w:rsidRPr="00824BF2">
        <w:rPr>
          <w:rFonts w:ascii="Arial" w:hAnsi="Arial" w:cs="Arial"/>
        </w:rPr>
        <w:t>desarrolló</w:t>
      </w:r>
      <w:r w:rsidR="00A972D7" w:rsidRPr="00824BF2">
        <w:rPr>
          <w:rFonts w:ascii="Arial" w:hAnsi="Arial" w:cs="Arial"/>
        </w:rPr>
        <w:t xml:space="preserve"> una metodología </w:t>
      </w:r>
      <w:r w:rsidR="00B61B4F" w:rsidRPr="00824BF2">
        <w:rPr>
          <w:rFonts w:ascii="Arial" w:hAnsi="Arial" w:cs="Arial"/>
        </w:rPr>
        <w:t xml:space="preserve">que tomó como insumo </w:t>
      </w:r>
      <w:r w:rsidR="00A972D7" w:rsidRPr="00824BF2">
        <w:rPr>
          <w:rFonts w:ascii="Arial" w:hAnsi="Arial" w:cs="Arial"/>
        </w:rPr>
        <w:t xml:space="preserve">los elementos del DOFA del Marco Estratégico 2015 -2018, bajo el entendido que las </w:t>
      </w:r>
      <w:r w:rsidR="00A972D7" w:rsidRPr="00824BF2">
        <w:rPr>
          <w:rFonts w:ascii="Arial" w:hAnsi="Arial" w:cs="Arial"/>
          <w:i/>
        </w:rPr>
        <w:t>fortalezas</w:t>
      </w:r>
      <w:r w:rsidR="00A972D7" w:rsidRPr="00824BF2">
        <w:rPr>
          <w:rFonts w:ascii="Arial" w:hAnsi="Arial" w:cs="Arial"/>
        </w:rPr>
        <w:t xml:space="preserve"> corresponden a las capacidades internas de la organización para el logro de los objetivos (tanto estratégicos como de procesos)</w:t>
      </w:r>
      <w:r w:rsidR="00B61B4F" w:rsidRPr="00824BF2">
        <w:rPr>
          <w:rFonts w:ascii="Arial" w:hAnsi="Arial" w:cs="Arial"/>
        </w:rPr>
        <w:t>, l</w:t>
      </w:r>
      <w:r w:rsidR="00A972D7" w:rsidRPr="00824BF2">
        <w:rPr>
          <w:rFonts w:ascii="Arial" w:hAnsi="Arial" w:cs="Arial"/>
        </w:rPr>
        <w:t xml:space="preserve">as </w:t>
      </w:r>
      <w:r w:rsidR="00A972D7" w:rsidRPr="00824BF2">
        <w:rPr>
          <w:rFonts w:ascii="Arial" w:hAnsi="Arial" w:cs="Arial"/>
          <w:i/>
        </w:rPr>
        <w:t>debilidades</w:t>
      </w:r>
      <w:r w:rsidR="00A972D7" w:rsidRPr="00824BF2">
        <w:rPr>
          <w:rFonts w:ascii="Arial" w:hAnsi="Arial" w:cs="Arial"/>
        </w:rPr>
        <w:t xml:space="preserve"> aquellos factores internos que </w:t>
      </w:r>
      <w:r w:rsidR="00B61B4F" w:rsidRPr="00824BF2">
        <w:rPr>
          <w:rFonts w:ascii="Arial" w:hAnsi="Arial" w:cs="Arial"/>
        </w:rPr>
        <w:t>obstaculizan</w:t>
      </w:r>
      <w:r w:rsidR="00A972D7" w:rsidRPr="00824BF2">
        <w:rPr>
          <w:rFonts w:ascii="Arial" w:hAnsi="Arial" w:cs="Arial"/>
        </w:rPr>
        <w:t xml:space="preserve"> su cumplimiento</w:t>
      </w:r>
      <w:r w:rsidR="00B61B4F" w:rsidRPr="00824BF2">
        <w:rPr>
          <w:rFonts w:ascii="Arial" w:hAnsi="Arial" w:cs="Arial"/>
        </w:rPr>
        <w:t xml:space="preserve">, </w:t>
      </w:r>
      <w:r w:rsidR="00A972D7" w:rsidRPr="00824BF2">
        <w:rPr>
          <w:rFonts w:ascii="Arial" w:hAnsi="Arial" w:cs="Arial"/>
        </w:rPr>
        <w:t xml:space="preserve">las </w:t>
      </w:r>
      <w:r w:rsidR="00A972D7" w:rsidRPr="00824BF2">
        <w:rPr>
          <w:rFonts w:ascii="Arial" w:hAnsi="Arial" w:cs="Arial"/>
          <w:i/>
        </w:rPr>
        <w:t>oportunidades</w:t>
      </w:r>
      <w:r w:rsidR="00B61B4F" w:rsidRPr="00824BF2">
        <w:rPr>
          <w:rFonts w:ascii="Arial" w:hAnsi="Arial" w:cs="Arial"/>
        </w:rPr>
        <w:t xml:space="preserve"> corresponden a las condiciones </w:t>
      </w:r>
      <w:r w:rsidR="00A972D7" w:rsidRPr="00824BF2">
        <w:rPr>
          <w:rFonts w:ascii="Arial" w:hAnsi="Arial" w:cs="Arial"/>
        </w:rPr>
        <w:t>externas que impactan de manera positiva</w:t>
      </w:r>
      <w:r w:rsidR="00B61B4F" w:rsidRPr="00824BF2">
        <w:rPr>
          <w:rFonts w:ascii="Arial" w:hAnsi="Arial" w:cs="Arial"/>
        </w:rPr>
        <w:t xml:space="preserve"> y </w:t>
      </w:r>
      <w:r w:rsidR="00A972D7" w:rsidRPr="00824BF2">
        <w:rPr>
          <w:rFonts w:ascii="Arial" w:hAnsi="Arial" w:cs="Arial"/>
        </w:rPr>
        <w:t xml:space="preserve">las </w:t>
      </w:r>
      <w:r w:rsidR="00A972D7" w:rsidRPr="00824BF2">
        <w:rPr>
          <w:rFonts w:ascii="Arial" w:hAnsi="Arial" w:cs="Arial"/>
          <w:i/>
        </w:rPr>
        <w:t>amenazas</w:t>
      </w:r>
      <w:r w:rsidR="00A972D7" w:rsidRPr="00824BF2">
        <w:rPr>
          <w:rFonts w:ascii="Arial" w:hAnsi="Arial" w:cs="Arial"/>
        </w:rPr>
        <w:t xml:space="preserve"> </w:t>
      </w:r>
      <w:r w:rsidR="00B61B4F" w:rsidRPr="00824BF2">
        <w:rPr>
          <w:rFonts w:ascii="Arial" w:hAnsi="Arial" w:cs="Arial"/>
        </w:rPr>
        <w:t>aquellas que l</w:t>
      </w:r>
      <w:r w:rsidR="00A972D7" w:rsidRPr="00824BF2">
        <w:rPr>
          <w:rFonts w:ascii="Arial" w:hAnsi="Arial" w:cs="Arial"/>
        </w:rPr>
        <w:t xml:space="preserve">o hacen de </w:t>
      </w:r>
      <w:r w:rsidR="00B61B4F" w:rsidRPr="00824BF2">
        <w:rPr>
          <w:rFonts w:ascii="Arial" w:hAnsi="Arial" w:cs="Arial"/>
        </w:rPr>
        <w:t>manera</w:t>
      </w:r>
      <w:r w:rsidR="00A972D7" w:rsidRPr="00824BF2">
        <w:rPr>
          <w:rFonts w:ascii="Arial" w:hAnsi="Arial" w:cs="Arial"/>
        </w:rPr>
        <w:t xml:space="preserve"> negativa. </w:t>
      </w:r>
      <w:r w:rsidR="00B61B4F" w:rsidRPr="00824BF2">
        <w:rPr>
          <w:rFonts w:ascii="Arial" w:hAnsi="Arial" w:cs="Arial"/>
        </w:rPr>
        <w:t>Con base en los enunciados del DOFA, clasificados en positivos (fortalezas y oportunidades) y negativos (debilidades y amenazas), se revisó si seguían estando vigentes y siendo pertinentes</w:t>
      </w:r>
      <w:r w:rsidR="003F0573" w:rsidRPr="00824BF2">
        <w:rPr>
          <w:rFonts w:ascii="Arial" w:hAnsi="Arial" w:cs="Arial"/>
        </w:rPr>
        <w:t>, así como si hacían falta nuevos elementos que obedecieran al contexto actual de la entidad y que no estuvieran formulados. Finalmente se clasificaron</w:t>
      </w:r>
      <w:r w:rsidR="00B61B4F" w:rsidRPr="00824BF2">
        <w:rPr>
          <w:rFonts w:ascii="Arial" w:hAnsi="Arial" w:cs="Arial"/>
        </w:rPr>
        <w:t xml:space="preserve"> en categorías</w:t>
      </w:r>
      <w:r w:rsidR="003F0573" w:rsidRPr="00824BF2">
        <w:rPr>
          <w:rFonts w:ascii="Arial" w:hAnsi="Arial" w:cs="Arial"/>
        </w:rPr>
        <w:t xml:space="preserve"> del Contexto Externo y del Contexto Interno que permitieran una mejor comprensión. </w:t>
      </w:r>
    </w:p>
    <w:p w14:paraId="2EFF5F03" w14:textId="77777777" w:rsidR="004914B6" w:rsidRDefault="004914B6" w:rsidP="004914B6">
      <w:pPr>
        <w:rPr>
          <w:rFonts w:ascii="Arial" w:hAnsi="Arial" w:cs="Arial"/>
        </w:rPr>
      </w:pPr>
    </w:p>
    <w:p w14:paraId="15ECCE35" w14:textId="77777777" w:rsidR="004914B6" w:rsidRPr="004914B6" w:rsidRDefault="004914B6" w:rsidP="004914B6">
      <w:pPr>
        <w:rPr>
          <w:rFonts w:ascii="Arial" w:hAnsi="Arial" w:cs="Arial"/>
          <w:b/>
        </w:rPr>
      </w:pPr>
      <w:r w:rsidRPr="004914B6">
        <w:rPr>
          <w:rFonts w:ascii="Arial" w:hAnsi="Arial" w:cs="Arial"/>
          <w:b/>
        </w:rPr>
        <w:t>Desarrollo del Contexto Estratégico</w:t>
      </w:r>
    </w:p>
    <w:p w14:paraId="38AF921C" w14:textId="77777777" w:rsidR="004914B6" w:rsidRPr="00824BF2" w:rsidRDefault="004914B6" w:rsidP="004914B6">
      <w:pPr>
        <w:tabs>
          <w:tab w:val="left" w:pos="5698"/>
        </w:tabs>
        <w:rPr>
          <w:rFonts w:ascii="Arial" w:hAnsi="Arial" w:cs="Arial"/>
        </w:rPr>
      </w:pPr>
    </w:p>
    <w:p w14:paraId="42850142" w14:textId="77777777" w:rsidR="004914B6" w:rsidRPr="00824BF2" w:rsidRDefault="004914B6" w:rsidP="004914B6">
      <w:pPr>
        <w:rPr>
          <w:rFonts w:ascii="Arial" w:hAnsi="Arial" w:cs="Arial"/>
        </w:rPr>
      </w:pPr>
      <w:r w:rsidRPr="00824BF2">
        <w:rPr>
          <w:rFonts w:ascii="Arial" w:hAnsi="Arial" w:cs="Arial"/>
        </w:rPr>
        <w:t xml:space="preserve">Como resultado de la sistematización y análisis de la información obtenida en los dos (2) ejercicios, se presenta a continuación el Contexto Estratégico de la Agencia para la Reincorporación y Normalización, en primera instancia el contexto externo y luego el interno. </w:t>
      </w:r>
    </w:p>
    <w:p w14:paraId="038E0697" w14:textId="77777777" w:rsidR="004914B6" w:rsidRPr="00824BF2" w:rsidRDefault="004914B6" w:rsidP="004914B6">
      <w:pPr>
        <w:rPr>
          <w:rFonts w:ascii="Arial" w:hAnsi="Arial" w:cs="Arial"/>
        </w:rPr>
      </w:pPr>
    </w:p>
    <w:p w14:paraId="7A9F7883" w14:textId="77777777" w:rsidR="004914B6" w:rsidRPr="00824BF2" w:rsidRDefault="004914B6" w:rsidP="004914B6">
      <w:pPr>
        <w:pStyle w:val="Prrafodelista"/>
        <w:numPr>
          <w:ilvl w:val="1"/>
          <w:numId w:val="5"/>
        </w:numPr>
        <w:rPr>
          <w:rFonts w:ascii="Arial" w:hAnsi="Arial" w:cs="Arial"/>
          <w:b/>
        </w:rPr>
      </w:pPr>
      <w:r w:rsidRPr="00824BF2">
        <w:rPr>
          <w:rFonts w:ascii="Arial" w:hAnsi="Arial" w:cs="Arial"/>
          <w:b/>
        </w:rPr>
        <w:t>Contexto Externo</w:t>
      </w:r>
    </w:p>
    <w:p w14:paraId="52DF397E" w14:textId="77777777" w:rsidR="004914B6" w:rsidRPr="00824BF2" w:rsidRDefault="004914B6" w:rsidP="004914B6">
      <w:pPr>
        <w:tabs>
          <w:tab w:val="left" w:pos="4820"/>
        </w:tabs>
        <w:rPr>
          <w:rFonts w:ascii="Arial" w:hAnsi="Arial" w:cs="Arial"/>
        </w:rPr>
      </w:pPr>
    </w:p>
    <w:p w14:paraId="58AD7302" w14:textId="77777777" w:rsidR="004914B6" w:rsidRPr="00824BF2" w:rsidRDefault="004914B6" w:rsidP="004914B6">
      <w:pPr>
        <w:tabs>
          <w:tab w:val="left" w:pos="5698"/>
        </w:tabs>
        <w:rPr>
          <w:rFonts w:ascii="Arial" w:hAnsi="Arial" w:cs="Arial"/>
        </w:rPr>
      </w:pPr>
      <w:r w:rsidRPr="00824BF2">
        <w:rPr>
          <w:rFonts w:ascii="Arial" w:hAnsi="Arial" w:cs="Arial"/>
        </w:rPr>
        <w:t>Para el Contexto Externo las categorías trabajadas fueron</w:t>
      </w:r>
      <w:r w:rsidRPr="00824BF2">
        <w:rPr>
          <w:rStyle w:val="Refdenotaalpie"/>
          <w:rFonts w:ascii="Arial" w:hAnsi="Arial" w:cs="Arial"/>
        </w:rPr>
        <w:footnoteReference w:id="5"/>
      </w:r>
      <w:r w:rsidRPr="00824BF2">
        <w:rPr>
          <w:rFonts w:ascii="Arial" w:hAnsi="Arial" w:cs="Arial"/>
        </w:rPr>
        <w:t>:</w:t>
      </w:r>
    </w:p>
    <w:p w14:paraId="11220492" w14:textId="77777777" w:rsidR="004914B6" w:rsidRPr="00824BF2" w:rsidRDefault="004914B6" w:rsidP="004914B6">
      <w:pPr>
        <w:tabs>
          <w:tab w:val="left" w:pos="5698"/>
        </w:tabs>
        <w:rPr>
          <w:rFonts w:ascii="Arial" w:hAnsi="Arial" w:cs="Arial"/>
        </w:rPr>
      </w:pPr>
    </w:p>
    <w:p w14:paraId="61161DA5" w14:textId="77777777" w:rsidR="004914B6" w:rsidRPr="00824BF2" w:rsidRDefault="004914B6" w:rsidP="004914B6">
      <w:pPr>
        <w:pStyle w:val="Prrafodelista"/>
        <w:numPr>
          <w:ilvl w:val="0"/>
          <w:numId w:val="1"/>
        </w:numPr>
        <w:tabs>
          <w:tab w:val="left" w:pos="5698"/>
        </w:tabs>
        <w:rPr>
          <w:rFonts w:ascii="Arial" w:hAnsi="Arial" w:cs="Arial"/>
        </w:rPr>
      </w:pPr>
      <w:r w:rsidRPr="00824BF2">
        <w:rPr>
          <w:rFonts w:ascii="Arial" w:hAnsi="Arial" w:cs="Arial"/>
          <w:b/>
          <w:bCs/>
        </w:rPr>
        <w:t>Políticos:</w:t>
      </w:r>
      <w:r w:rsidRPr="00824BF2">
        <w:rPr>
          <w:rFonts w:ascii="Arial" w:hAnsi="Arial" w:cs="Arial"/>
        </w:rPr>
        <w:t xml:space="preserve"> Cambios de gobierno, políticas públicas.</w:t>
      </w:r>
    </w:p>
    <w:p w14:paraId="287C1D28" w14:textId="77777777" w:rsidR="004914B6" w:rsidRPr="00824BF2" w:rsidRDefault="004914B6" w:rsidP="004914B6">
      <w:pPr>
        <w:pStyle w:val="Prrafodelista"/>
        <w:numPr>
          <w:ilvl w:val="0"/>
          <w:numId w:val="1"/>
        </w:numPr>
        <w:tabs>
          <w:tab w:val="left" w:pos="5698"/>
        </w:tabs>
        <w:rPr>
          <w:rFonts w:ascii="Arial" w:hAnsi="Arial" w:cs="Arial"/>
        </w:rPr>
      </w:pPr>
      <w:r w:rsidRPr="00824BF2">
        <w:rPr>
          <w:rFonts w:ascii="Arial" w:hAnsi="Arial" w:cs="Arial"/>
          <w:b/>
          <w:bCs/>
        </w:rPr>
        <w:t xml:space="preserve">Económicos: </w:t>
      </w:r>
      <w:r w:rsidRPr="00824BF2">
        <w:rPr>
          <w:rFonts w:ascii="Arial" w:hAnsi="Arial" w:cs="Arial"/>
        </w:rPr>
        <w:t>disponibilidad de capital, liquidez, mercados financieros, indicadores macroeconómicos, finanzas públicas.</w:t>
      </w:r>
    </w:p>
    <w:p w14:paraId="3C7755AF" w14:textId="77777777" w:rsidR="004914B6" w:rsidRPr="00824BF2" w:rsidRDefault="004914B6" w:rsidP="004914B6">
      <w:pPr>
        <w:pStyle w:val="Prrafodelista"/>
        <w:numPr>
          <w:ilvl w:val="0"/>
          <w:numId w:val="1"/>
        </w:numPr>
        <w:tabs>
          <w:tab w:val="left" w:pos="5698"/>
        </w:tabs>
        <w:rPr>
          <w:rFonts w:ascii="Arial" w:hAnsi="Arial" w:cs="Arial"/>
        </w:rPr>
      </w:pPr>
      <w:r w:rsidRPr="00824BF2">
        <w:rPr>
          <w:rFonts w:ascii="Arial" w:hAnsi="Arial" w:cs="Arial"/>
          <w:b/>
          <w:bCs/>
        </w:rPr>
        <w:t>Sociales:</w:t>
      </w:r>
      <w:r w:rsidRPr="00824BF2">
        <w:rPr>
          <w:rFonts w:ascii="Arial" w:hAnsi="Arial" w:cs="Arial"/>
        </w:rPr>
        <w:t xml:space="preserve"> demografía, responsabilidad social, orden público, imaginarios culturales.</w:t>
      </w:r>
    </w:p>
    <w:p w14:paraId="491EDF5C" w14:textId="77777777" w:rsidR="004914B6" w:rsidRPr="00824BF2" w:rsidRDefault="004914B6" w:rsidP="004914B6">
      <w:pPr>
        <w:pStyle w:val="Prrafodelista"/>
        <w:numPr>
          <w:ilvl w:val="0"/>
          <w:numId w:val="1"/>
        </w:numPr>
        <w:tabs>
          <w:tab w:val="left" w:pos="5698"/>
        </w:tabs>
        <w:rPr>
          <w:rFonts w:ascii="Arial" w:hAnsi="Arial" w:cs="Arial"/>
        </w:rPr>
      </w:pPr>
      <w:r w:rsidRPr="00824BF2">
        <w:rPr>
          <w:rFonts w:ascii="Arial" w:hAnsi="Arial" w:cs="Arial"/>
          <w:b/>
          <w:bCs/>
        </w:rPr>
        <w:t>Tecnológicos:</w:t>
      </w:r>
      <w:r w:rsidRPr="00824BF2">
        <w:rPr>
          <w:rFonts w:ascii="Arial" w:hAnsi="Arial" w:cs="Arial"/>
        </w:rPr>
        <w:t xml:space="preserve"> avances en tecnología, acceso a sistemas de información externos, gobierno abierto, seguridad de la información.</w:t>
      </w:r>
    </w:p>
    <w:p w14:paraId="406B9C85" w14:textId="77777777" w:rsidR="004914B6" w:rsidRPr="00824BF2" w:rsidRDefault="004914B6" w:rsidP="004914B6">
      <w:pPr>
        <w:pStyle w:val="Prrafodelista"/>
        <w:numPr>
          <w:ilvl w:val="0"/>
          <w:numId w:val="1"/>
        </w:numPr>
        <w:tabs>
          <w:tab w:val="left" w:pos="5698"/>
        </w:tabs>
        <w:rPr>
          <w:rFonts w:ascii="Arial" w:hAnsi="Arial" w:cs="Arial"/>
        </w:rPr>
      </w:pPr>
      <w:r w:rsidRPr="00824BF2">
        <w:rPr>
          <w:rFonts w:ascii="Arial" w:hAnsi="Arial" w:cs="Arial"/>
          <w:b/>
          <w:bCs/>
        </w:rPr>
        <w:t xml:space="preserve">Ambientales: </w:t>
      </w:r>
      <w:r w:rsidRPr="00824BF2">
        <w:rPr>
          <w:rFonts w:ascii="Arial" w:hAnsi="Arial" w:cs="Arial"/>
        </w:rPr>
        <w:t xml:space="preserve">emisiones y residuos, energía, catástrofes naturales, desarrollo sostenible. </w:t>
      </w:r>
    </w:p>
    <w:p w14:paraId="7B607AD2" w14:textId="77777777" w:rsidR="004914B6" w:rsidRPr="00824BF2" w:rsidRDefault="004914B6" w:rsidP="004914B6">
      <w:pPr>
        <w:pStyle w:val="Prrafodelista"/>
        <w:numPr>
          <w:ilvl w:val="0"/>
          <w:numId w:val="1"/>
        </w:numPr>
        <w:tabs>
          <w:tab w:val="left" w:pos="5698"/>
        </w:tabs>
        <w:rPr>
          <w:rFonts w:ascii="Arial" w:hAnsi="Arial" w:cs="Arial"/>
        </w:rPr>
      </w:pPr>
      <w:r w:rsidRPr="00824BF2">
        <w:rPr>
          <w:rFonts w:ascii="Arial" w:hAnsi="Arial" w:cs="Arial"/>
          <w:b/>
          <w:bCs/>
        </w:rPr>
        <w:t>Marco normativo:</w:t>
      </w:r>
      <w:r w:rsidRPr="00824BF2">
        <w:rPr>
          <w:rFonts w:ascii="Arial" w:hAnsi="Arial" w:cs="Arial"/>
        </w:rPr>
        <w:t xml:space="preserve"> normas constitucionales, legales, reglamentarias y mandatos.</w:t>
      </w:r>
    </w:p>
    <w:p w14:paraId="3F54C8B2" w14:textId="77777777" w:rsidR="004914B6" w:rsidRPr="00824BF2" w:rsidRDefault="004914B6" w:rsidP="004914B6">
      <w:pPr>
        <w:pStyle w:val="Prrafodelista"/>
        <w:numPr>
          <w:ilvl w:val="0"/>
          <w:numId w:val="1"/>
        </w:numPr>
        <w:tabs>
          <w:tab w:val="left" w:pos="5698"/>
        </w:tabs>
        <w:rPr>
          <w:rFonts w:ascii="Arial" w:hAnsi="Arial" w:cs="Arial"/>
        </w:rPr>
      </w:pPr>
      <w:r w:rsidRPr="00824BF2">
        <w:rPr>
          <w:rFonts w:ascii="Arial" w:hAnsi="Arial" w:cs="Arial"/>
          <w:b/>
          <w:bCs/>
        </w:rPr>
        <w:t>Imagen institucional:</w:t>
      </w:r>
      <w:r w:rsidRPr="00824BF2">
        <w:rPr>
          <w:rFonts w:ascii="Arial" w:hAnsi="Arial" w:cs="Arial"/>
        </w:rPr>
        <w:t xml:space="preserve"> comunicación con la ciudadanía y población interesada, políticas de comunicación y divulgación (¿cómo nos ven?).</w:t>
      </w:r>
    </w:p>
    <w:p w14:paraId="32A418A0" w14:textId="77777777" w:rsidR="004914B6" w:rsidRPr="00824BF2" w:rsidRDefault="004914B6" w:rsidP="004914B6">
      <w:pPr>
        <w:pStyle w:val="Prrafodelista"/>
        <w:numPr>
          <w:ilvl w:val="0"/>
          <w:numId w:val="1"/>
        </w:numPr>
        <w:tabs>
          <w:tab w:val="left" w:pos="5698"/>
        </w:tabs>
        <w:rPr>
          <w:rFonts w:ascii="Arial" w:hAnsi="Arial" w:cs="Arial"/>
        </w:rPr>
      </w:pPr>
      <w:r w:rsidRPr="00824BF2">
        <w:rPr>
          <w:rFonts w:ascii="Arial" w:hAnsi="Arial" w:cs="Arial"/>
          <w:b/>
          <w:bCs/>
        </w:rPr>
        <w:t xml:space="preserve">Articulación interinstitucional: </w:t>
      </w:r>
      <w:r w:rsidRPr="00824BF2">
        <w:rPr>
          <w:rFonts w:ascii="Arial" w:hAnsi="Arial" w:cs="Arial"/>
        </w:rPr>
        <w:t xml:space="preserve">relación con otras entidades del sector, entidades del gobierno, entidades territoriales, sector privado, </w:t>
      </w:r>
      <w:proofErr w:type="spellStart"/>
      <w:r w:rsidRPr="00824BF2">
        <w:rPr>
          <w:rFonts w:ascii="Arial" w:hAnsi="Arial" w:cs="Arial"/>
        </w:rPr>
        <w:t>ONGs</w:t>
      </w:r>
      <w:proofErr w:type="spellEnd"/>
      <w:r w:rsidRPr="00824BF2">
        <w:rPr>
          <w:rFonts w:ascii="Arial" w:hAnsi="Arial" w:cs="Arial"/>
        </w:rPr>
        <w:t>.</w:t>
      </w:r>
    </w:p>
    <w:p w14:paraId="5C51824C" w14:textId="77777777" w:rsidR="004914B6" w:rsidRPr="00824BF2" w:rsidRDefault="004914B6" w:rsidP="004914B6">
      <w:pPr>
        <w:tabs>
          <w:tab w:val="left" w:pos="4820"/>
        </w:tabs>
        <w:rPr>
          <w:rFonts w:ascii="Arial" w:hAnsi="Arial" w:cs="Arial"/>
        </w:rPr>
      </w:pPr>
    </w:p>
    <w:p w14:paraId="3E008516" w14:textId="77777777" w:rsidR="002F4024" w:rsidRDefault="002F4024" w:rsidP="00824BF2">
      <w:pPr>
        <w:rPr>
          <w:rFonts w:ascii="Arial" w:hAnsi="Arial" w:cs="Arial"/>
        </w:rPr>
      </w:pPr>
    </w:p>
    <w:tbl>
      <w:tblPr>
        <w:tblStyle w:val="Tablaconcuadrcula"/>
        <w:tblW w:w="89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04"/>
        <w:gridCol w:w="3827"/>
        <w:gridCol w:w="4395"/>
      </w:tblGrid>
      <w:tr w:rsidR="002A546C" w:rsidRPr="00824BF2" w14:paraId="14FE35BF" w14:textId="77777777" w:rsidTr="00C92882">
        <w:trPr>
          <w:trHeight w:val="374"/>
          <w:tblHeader/>
        </w:trPr>
        <w:tc>
          <w:tcPr>
            <w:tcW w:w="704" w:type="dxa"/>
            <w:shd w:val="clear" w:color="auto" w:fill="D9D9D9" w:themeFill="background1" w:themeFillShade="D9"/>
            <w:vAlign w:val="center"/>
          </w:tcPr>
          <w:p w14:paraId="34FE70EA" w14:textId="77777777" w:rsidR="002A546C" w:rsidRPr="00824BF2" w:rsidRDefault="002A546C" w:rsidP="00C92882">
            <w:pPr>
              <w:tabs>
                <w:tab w:val="left" w:pos="4820"/>
              </w:tabs>
              <w:jc w:val="center"/>
              <w:rPr>
                <w:rFonts w:ascii="Arial" w:hAnsi="Arial" w:cs="Arial"/>
                <w:b/>
                <w:sz w:val="20"/>
                <w:szCs w:val="20"/>
              </w:rPr>
            </w:pPr>
          </w:p>
        </w:tc>
        <w:tc>
          <w:tcPr>
            <w:tcW w:w="3827" w:type="dxa"/>
            <w:shd w:val="clear" w:color="auto" w:fill="D9D9D9" w:themeFill="background1" w:themeFillShade="D9"/>
            <w:vAlign w:val="center"/>
          </w:tcPr>
          <w:p w14:paraId="203E8545" w14:textId="77777777" w:rsidR="002A546C" w:rsidRPr="00824BF2" w:rsidRDefault="002A546C" w:rsidP="00824BF2">
            <w:pPr>
              <w:tabs>
                <w:tab w:val="left" w:pos="4820"/>
              </w:tabs>
              <w:rPr>
                <w:rFonts w:ascii="Arial" w:hAnsi="Arial" w:cs="Arial"/>
                <w:b/>
                <w:sz w:val="20"/>
                <w:szCs w:val="20"/>
              </w:rPr>
            </w:pPr>
            <w:r w:rsidRPr="00824BF2">
              <w:rPr>
                <w:rFonts w:ascii="Arial" w:hAnsi="Arial" w:cs="Arial"/>
                <w:b/>
                <w:sz w:val="20"/>
                <w:szCs w:val="20"/>
              </w:rPr>
              <w:t>OPORTUNIDADES</w:t>
            </w:r>
          </w:p>
        </w:tc>
        <w:tc>
          <w:tcPr>
            <w:tcW w:w="4395" w:type="dxa"/>
            <w:shd w:val="clear" w:color="auto" w:fill="D9D9D9" w:themeFill="background1" w:themeFillShade="D9"/>
            <w:vAlign w:val="center"/>
          </w:tcPr>
          <w:p w14:paraId="198B6DC1" w14:textId="77777777" w:rsidR="002A546C" w:rsidRPr="00824BF2" w:rsidRDefault="002A546C" w:rsidP="00824BF2">
            <w:pPr>
              <w:tabs>
                <w:tab w:val="left" w:pos="4820"/>
              </w:tabs>
              <w:rPr>
                <w:rFonts w:ascii="Arial" w:hAnsi="Arial" w:cs="Arial"/>
                <w:b/>
                <w:sz w:val="20"/>
                <w:szCs w:val="20"/>
              </w:rPr>
            </w:pPr>
            <w:r w:rsidRPr="00824BF2">
              <w:rPr>
                <w:rFonts w:ascii="Arial" w:hAnsi="Arial" w:cs="Arial"/>
                <w:b/>
                <w:sz w:val="20"/>
                <w:szCs w:val="20"/>
              </w:rPr>
              <w:t>AMENAZAS</w:t>
            </w:r>
          </w:p>
        </w:tc>
      </w:tr>
      <w:tr w:rsidR="002A546C" w:rsidRPr="00824BF2" w14:paraId="425AD434" w14:textId="77777777" w:rsidTr="00C92882">
        <w:trPr>
          <w:cantSplit/>
          <w:trHeight w:val="1134"/>
        </w:trPr>
        <w:tc>
          <w:tcPr>
            <w:tcW w:w="704" w:type="dxa"/>
            <w:shd w:val="clear" w:color="auto" w:fill="D9D9D9" w:themeFill="background1" w:themeFillShade="D9"/>
            <w:textDirection w:val="btLr"/>
            <w:vAlign w:val="center"/>
          </w:tcPr>
          <w:p w14:paraId="77608F70" w14:textId="77777777" w:rsidR="002A546C" w:rsidRPr="00824BF2" w:rsidRDefault="002A546C" w:rsidP="00C92882">
            <w:pPr>
              <w:tabs>
                <w:tab w:val="left" w:pos="5698"/>
              </w:tabs>
              <w:ind w:left="22" w:right="113"/>
              <w:jc w:val="center"/>
              <w:rPr>
                <w:rFonts w:ascii="Arial" w:hAnsi="Arial" w:cs="Arial"/>
                <w:sz w:val="20"/>
                <w:szCs w:val="20"/>
              </w:rPr>
            </w:pPr>
            <w:r w:rsidRPr="00824BF2">
              <w:rPr>
                <w:rFonts w:ascii="Arial" w:hAnsi="Arial" w:cs="Arial"/>
                <w:b/>
                <w:bCs/>
                <w:sz w:val="20"/>
                <w:szCs w:val="20"/>
              </w:rPr>
              <w:t>Políticos</w:t>
            </w:r>
          </w:p>
        </w:tc>
        <w:tc>
          <w:tcPr>
            <w:tcW w:w="3827" w:type="dxa"/>
          </w:tcPr>
          <w:p w14:paraId="4E6BBE96"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La reincorporación pensada como una política de Estado junto con su importancia estratégica para el gobierno nacional.</w:t>
            </w:r>
          </w:p>
          <w:p w14:paraId="167B66EC"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lang w:val="es-CO" w:eastAsia="es-CO"/>
              </w:rPr>
              <w:t>Oportunidad de hacer</w:t>
            </w:r>
            <w:r w:rsidRPr="00824BF2">
              <w:rPr>
                <w:rFonts w:ascii="Arial" w:hAnsi="Arial" w:cs="Arial"/>
                <w:sz w:val="20"/>
                <w:szCs w:val="20"/>
              </w:rPr>
              <w:t xml:space="preserve"> parte de un engranaje más amplio, en la medida en que se asignan a la entidad nuevas competencias y poblaciones, reconociendo el aporte que tiene al proceso de reconciliación y resocialización en el país.</w:t>
            </w:r>
          </w:p>
          <w:p w14:paraId="17282AD4"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Reconocimiento de la Agencia, basado en su experiencia, para que desarrolle el proceso de reincorporación en lo social y económico.</w:t>
            </w:r>
          </w:p>
          <w:p w14:paraId="7AFFB83E"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Compromiso del gobierno para apoyar el proceso de paz.</w:t>
            </w:r>
          </w:p>
          <w:p w14:paraId="3F4C0953"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Participación política de los desmovilizados en las corporaciones públicas.</w:t>
            </w:r>
          </w:p>
          <w:p w14:paraId="630E9715"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Flexibilidad del modelo de reintegración para ser aplicado a otras poblaciones como pandillas, combos etc.</w:t>
            </w:r>
          </w:p>
        </w:tc>
        <w:tc>
          <w:tcPr>
            <w:tcW w:w="4395" w:type="dxa"/>
          </w:tcPr>
          <w:p w14:paraId="41C6E9FA"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color w:val="000000"/>
                <w:sz w:val="20"/>
                <w:szCs w:val="20"/>
                <w:lang w:val="es-CO" w:eastAsia="es-CO"/>
              </w:rPr>
              <w:t>Polarización política alrededor de la reincorporación.</w:t>
            </w:r>
          </w:p>
          <w:p w14:paraId="070B0480"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color w:val="000000"/>
                <w:sz w:val="20"/>
                <w:szCs w:val="20"/>
                <w:lang w:val="es-CO" w:eastAsia="es-CO"/>
              </w:rPr>
              <w:t xml:space="preserve">Incertidumbre generada por cambio de gobierno y los ajustes </w:t>
            </w:r>
            <w:r w:rsidR="00941732" w:rsidRPr="00824BF2">
              <w:rPr>
                <w:rFonts w:ascii="Arial" w:hAnsi="Arial" w:cs="Arial"/>
                <w:color w:val="000000"/>
                <w:sz w:val="20"/>
                <w:szCs w:val="20"/>
                <w:lang w:val="es-CO" w:eastAsia="es-CO"/>
              </w:rPr>
              <w:t>institucionales y políticos</w:t>
            </w:r>
            <w:r w:rsidRPr="00824BF2">
              <w:rPr>
                <w:rFonts w:ascii="Arial" w:hAnsi="Arial" w:cs="Arial"/>
                <w:color w:val="000000"/>
                <w:sz w:val="20"/>
                <w:szCs w:val="20"/>
                <w:lang w:val="es-CO" w:eastAsia="es-CO"/>
              </w:rPr>
              <w:t>.</w:t>
            </w:r>
          </w:p>
          <w:p w14:paraId="4CB84C76"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sz w:val="20"/>
                <w:szCs w:val="20"/>
                <w:lang w:val="es-CO" w:eastAsia="es-CO"/>
              </w:rPr>
              <w:t>Estigmatización política al proceso de reincorporación.</w:t>
            </w:r>
          </w:p>
          <w:p w14:paraId="555A19EA"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sz w:val="20"/>
                <w:szCs w:val="20"/>
                <w:lang w:val="es-CO" w:eastAsia="es-CO"/>
              </w:rPr>
              <w:t>Posible deserción de la población en proceso de reincorporación al desarrollar el proceso de reincorporación.</w:t>
            </w:r>
          </w:p>
          <w:p w14:paraId="7CA1180C"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color w:val="000000"/>
                <w:sz w:val="20"/>
                <w:szCs w:val="20"/>
                <w:lang w:val="es-CO" w:eastAsia="es-CO"/>
              </w:rPr>
              <w:t>Pilares del Nuevo Gobierno (legalidad, emprendimiento, equidad, transparencia y construyendo país</w:t>
            </w:r>
            <w:r w:rsidR="00204D72" w:rsidRPr="00824BF2">
              <w:rPr>
                <w:rFonts w:ascii="Arial" w:hAnsi="Arial" w:cs="Arial"/>
                <w:color w:val="000000"/>
                <w:sz w:val="20"/>
                <w:szCs w:val="20"/>
                <w:lang w:val="es-CO" w:eastAsia="es-CO"/>
              </w:rPr>
              <w:t>), en</w:t>
            </w:r>
            <w:r w:rsidRPr="00824BF2">
              <w:rPr>
                <w:rFonts w:ascii="Arial" w:hAnsi="Arial" w:cs="Arial"/>
                <w:color w:val="000000"/>
                <w:sz w:val="20"/>
                <w:szCs w:val="20"/>
                <w:lang w:val="es-CO" w:eastAsia="es-CO"/>
              </w:rPr>
              <w:t xml:space="preserve"> los que no están explícitamente los retos en materia de paz.</w:t>
            </w:r>
          </w:p>
          <w:p w14:paraId="4B246FBB" w14:textId="77777777" w:rsidR="000F3415" w:rsidRPr="00824BF2" w:rsidRDefault="000F3415"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Presencia de cultivos ilícitos y actividades de minería ilegal, entre otras, en las zonas de ubicación de la población objeto.</w:t>
            </w:r>
          </w:p>
          <w:p w14:paraId="4FDF3E03" w14:textId="77777777" w:rsidR="00A94594" w:rsidRPr="00824BF2" w:rsidRDefault="00A94594"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Desarticulación de la cooperación internacional.</w:t>
            </w:r>
          </w:p>
        </w:tc>
      </w:tr>
      <w:tr w:rsidR="002A546C" w:rsidRPr="00824BF2" w14:paraId="5C19C430" w14:textId="77777777" w:rsidTr="00C92882">
        <w:trPr>
          <w:cantSplit/>
          <w:trHeight w:val="1385"/>
        </w:trPr>
        <w:tc>
          <w:tcPr>
            <w:tcW w:w="704" w:type="dxa"/>
            <w:shd w:val="clear" w:color="auto" w:fill="D9D9D9" w:themeFill="background1" w:themeFillShade="D9"/>
            <w:textDirection w:val="btLr"/>
            <w:vAlign w:val="center"/>
          </w:tcPr>
          <w:p w14:paraId="318BA3EF" w14:textId="77777777" w:rsidR="002A546C" w:rsidRPr="00824BF2" w:rsidRDefault="002A546C" w:rsidP="00C92882">
            <w:pPr>
              <w:tabs>
                <w:tab w:val="left" w:pos="4820"/>
              </w:tabs>
              <w:ind w:left="113" w:right="113"/>
              <w:jc w:val="center"/>
              <w:rPr>
                <w:rFonts w:ascii="Arial" w:hAnsi="Arial" w:cs="Arial"/>
                <w:b/>
                <w:bCs/>
                <w:sz w:val="20"/>
                <w:szCs w:val="20"/>
              </w:rPr>
            </w:pPr>
            <w:r w:rsidRPr="00824BF2">
              <w:rPr>
                <w:rFonts w:ascii="Arial" w:hAnsi="Arial" w:cs="Arial"/>
                <w:b/>
                <w:bCs/>
                <w:sz w:val="20"/>
                <w:szCs w:val="20"/>
              </w:rPr>
              <w:t>Económicos</w:t>
            </w:r>
          </w:p>
        </w:tc>
        <w:tc>
          <w:tcPr>
            <w:tcW w:w="3827" w:type="dxa"/>
          </w:tcPr>
          <w:p w14:paraId="551CE7E2" w14:textId="77777777" w:rsidR="002A546C" w:rsidRPr="00824BF2" w:rsidRDefault="007D5E1E"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Asignación de r</w:t>
            </w:r>
            <w:r w:rsidR="002A546C" w:rsidRPr="00824BF2">
              <w:rPr>
                <w:rFonts w:ascii="Arial" w:hAnsi="Arial" w:cs="Arial"/>
                <w:sz w:val="20"/>
                <w:szCs w:val="20"/>
              </w:rPr>
              <w:t xml:space="preserve">ecursos presupuestales por parte del </w:t>
            </w:r>
            <w:r w:rsidRPr="00824BF2">
              <w:rPr>
                <w:rFonts w:ascii="Arial" w:hAnsi="Arial" w:cs="Arial"/>
                <w:sz w:val="20"/>
                <w:szCs w:val="20"/>
              </w:rPr>
              <w:t xml:space="preserve">Ministerio de Hacienda y Crédito Público y el Departamento Nacional de </w:t>
            </w:r>
            <w:r w:rsidR="00D8055A" w:rsidRPr="00824BF2">
              <w:rPr>
                <w:rFonts w:ascii="Arial" w:hAnsi="Arial" w:cs="Arial"/>
                <w:sz w:val="20"/>
                <w:szCs w:val="20"/>
              </w:rPr>
              <w:t>Planeación</w:t>
            </w:r>
            <w:r w:rsidR="002A546C" w:rsidRPr="00824BF2">
              <w:rPr>
                <w:rFonts w:ascii="Arial" w:hAnsi="Arial" w:cs="Arial"/>
                <w:sz w:val="20"/>
                <w:szCs w:val="20"/>
              </w:rPr>
              <w:t>.</w:t>
            </w:r>
          </w:p>
          <w:p w14:paraId="50F89DB2"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Apoyo económico al proceso de paz por parte de organismos nacionales e internaciones.</w:t>
            </w:r>
          </w:p>
        </w:tc>
        <w:tc>
          <w:tcPr>
            <w:tcW w:w="4395" w:type="dxa"/>
          </w:tcPr>
          <w:p w14:paraId="6CC69246"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Situación macroeconómica del país y déficit fiscal que afecta la asignación de recursos del Presupuesto General de la Nación</w:t>
            </w:r>
            <w:r w:rsidR="00D8055A" w:rsidRPr="00824BF2">
              <w:rPr>
                <w:rFonts w:ascii="Arial" w:hAnsi="Arial" w:cs="Arial"/>
                <w:sz w:val="20"/>
                <w:szCs w:val="20"/>
              </w:rPr>
              <w:t xml:space="preserve"> para dar cumplimiento a las políticas</w:t>
            </w:r>
            <w:r w:rsidRPr="00824BF2">
              <w:rPr>
                <w:rFonts w:ascii="Arial" w:hAnsi="Arial" w:cs="Arial"/>
                <w:sz w:val="20"/>
                <w:szCs w:val="20"/>
              </w:rPr>
              <w:t>.</w:t>
            </w:r>
          </w:p>
          <w:p w14:paraId="18E674C1"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Inconsistencia de la información acerca de los recursos disponibles (de todas las fuentes).</w:t>
            </w:r>
          </w:p>
        </w:tc>
      </w:tr>
      <w:tr w:rsidR="002A546C" w:rsidRPr="00824BF2" w14:paraId="794506FB" w14:textId="77777777" w:rsidTr="00C92882">
        <w:trPr>
          <w:cantSplit/>
          <w:trHeight w:val="1134"/>
        </w:trPr>
        <w:tc>
          <w:tcPr>
            <w:tcW w:w="704" w:type="dxa"/>
            <w:shd w:val="clear" w:color="auto" w:fill="D9D9D9" w:themeFill="background1" w:themeFillShade="D9"/>
            <w:textDirection w:val="btLr"/>
            <w:vAlign w:val="center"/>
          </w:tcPr>
          <w:p w14:paraId="6388487E" w14:textId="77777777" w:rsidR="002A546C" w:rsidRPr="00824BF2" w:rsidRDefault="002A546C" w:rsidP="00C92882">
            <w:pPr>
              <w:tabs>
                <w:tab w:val="left" w:pos="4820"/>
              </w:tabs>
              <w:ind w:left="113" w:right="113"/>
              <w:jc w:val="center"/>
              <w:rPr>
                <w:rFonts w:ascii="Arial" w:hAnsi="Arial" w:cs="Arial"/>
                <w:sz w:val="20"/>
                <w:szCs w:val="20"/>
              </w:rPr>
            </w:pPr>
            <w:r w:rsidRPr="00824BF2">
              <w:rPr>
                <w:rFonts w:ascii="Arial" w:hAnsi="Arial" w:cs="Arial"/>
                <w:b/>
                <w:bCs/>
                <w:sz w:val="20"/>
                <w:szCs w:val="20"/>
              </w:rPr>
              <w:lastRenderedPageBreak/>
              <w:t>Sociales</w:t>
            </w:r>
          </w:p>
        </w:tc>
        <w:tc>
          <w:tcPr>
            <w:tcW w:w="3827" w:type="dxa"/>
          </w:tcPr>
          <w:p w14:paraId="7E51E88E"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Resultados visibles del proceso de reintegración en la cualificación de las PPR que han pasado por el programa (cifras y evolución).</w:t>
            </w:r>
          </w:p>
          <w:p w14:paraId="2753872C"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Personas reintegradas a la vida civil.</w:t>
            </w:r>
          </w:p>
          <w:p w14:paraId="4A7578ED"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Fortalecimiento de los procesos de reconciliación y convivencia ciudadana entre los desmovilizados y la comunidad.</w:t>
            </w:r>
          </w:p>
          <w:p w14:paraId="17AD030D"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Desarrollo comunitario fortalecido en algunas poblaciones.</w:t>
            </w:r>
          </w:p>
          <w:p w14:paraId="635AD33A"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Empoderamiento de líderes en regiones que trabajan en iniciativas de reconciliación.</w:t>
            </w:r>
          </w:p>
        </w:tc>
        <w:tc>
          <w:tcPr>
            <w:tcW w:w="4395" w:type="dxa"/>
          </w:tcPr>
          <w:p w14:paraId="2E66392E"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Debilidad en procesos pedagógicos para la paz por parte del Gobierno Nacional.</w:t>
            </w:r>
          </w:p>
          <w:p w14:paraId="22AC5CC6"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Sociedad poco dispuesta a reconciliarse.</w:t>
            </w:r>
          </w:p>
          <w:p w14:paraId="496FE136"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Estigmatización de la población objeto de atención de la entidad.</w:t>
            </w:r>
          </w:p>
          <w:p w14:paraId="641FA0D1"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Dinámicas de delincuencia y violencia presentes en muchas regiones del país, que en algunos casos se han recrudecido después de la firma del Acuerdo de Paz.</w:t>
            </w:r>
          </w:p>
          <w:p w14:paraId="2C6967B7"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Dificultad de seguimiento a la población en proceso de reincorporación debido a su movilidad geográfica.</w:t>
            </w:r>
          </w:p>
          <w:p w14:paraId="62BC9FA2"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Deserción y reincidencia de algunas personas de los procesos de reintegración y reincorporación.</w:t>
            </w:r>
          </w:p>
        </w:tc>
      </w:tr>
      <w:tr w:rsidR="002A546C" w:rsidRPr="00824BF2" w14:paraId="2297E39E" w14:textId="77777777" w:rsidTr="00C92882">
        <w:trPr>
          <w:cantSplit/>
          <w:trHeight w:val="1298"/>
        </w:trPr>
        <w:tc>
          <w:tcPr>
            <w:tcW w:w="704" w:type="dxa"/>
            <w:shd w:val="clear" w:color="auto" w:fill="D9D9D9" w:themeFill="background1" w:themeFillShade="D9"/>
            <w:textDirection w:val="btLr"/>
            <w:vAlign w:val="center"/>
          </w:tcPr>
          <w:p w14:paraId="6829B20F" w14:textId="77777777" w:rsidR="002A546C" w:rsidRPr="00824BF2" w:rsidRDefault="002A546C" w:rsidP="00C92882">
            <w:pPr>
              <w:tabs>
                <w:tab w:val="left" w:pos="5698"/>
              </w:tabs>
              <w:ind w:left="22" w:right="113"/>
              <w:jc w:val="center"/>
              <w:rPr>
                <w:rFonts w:ascii="Arial" w:hAnsi="Arial" w:cs="Arial"/>
                <w:sz w:val="20"/>
                <w:szCs w:val="20"/>
              </w:rPr>
            </w:pPr>
            <w:r w:rsidRPr="00824BF2">
              <w:rPr>
                <w:rFonts w:ascii="Arial" w:hAnsi="Arial" w:cs="Arial"/>
                <w:b/>
                <w:bCs/>
                <w:sz w:val="20"/>
                <w:szCs w:val="20"/>
              </w:rPr>
              <w:t>Tecnológicos</w:t>
            </w:r>
          </w:p>
        </w:tc>
        <w:tc>
          <w:tcPr>
            <w:tcW w:w="3827" w:type="dxa"/>
          </w:tcPr>
          <w:p w14:paraId="22A0D26D"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Avances en interoperabilidad e intercambio de información con algunas entidades.</w:t>
            </w:r>
          </w:p>
        </w:tc>
        <w:tc>
          <w:tcPr>
            <w:tcW w:w="4395" w:type="dxa"/>
          </w:tcPr>
          <w:p w14:paraId="0EB5656F" w14:textId="77777777" w:rsidR="002A546C" w:rsidRPr="00824BF2" w:rsidRDefault="00F079C5"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Continu</w:t>
            </w:r>
            <w:r w:rsidR="00297A94" w:rsidRPr="00824BF2">
              <w:rPr>
                <w:rFonts w:ascii="Arial" w:hAnsi="Arial" w:cs="Arial"/>
                <w:sz w:val="20"/>
                <w:szCs w:val="20"/>
              </w:rPr>
              <w:t>os</w:t>
            </w:r>
            <w:r w:rsidRPr="00824BF2">
              <w:rPr>
                <w:rFonts w:ascii="Arial" w:hAnsi="Arial" w:cs="Arial"/>
                <w:sz w:val="20"/>
                <w:szCs w:val="20"/>
              </w:rPr>
              <w:t xml:space="preserve"> </w:t>
            </w:r>
            <w:r w:rsidR="00297A94" w:rsidRPr="00824BF2">
              <w:rPr>
                <w:rFonts w:ascii="Arial" w:hAnsi="Arial" w:cs="Arial"/>
                <w:sz w:val="20"/>
                <w:szCs w:val="20"/>
              </w:rPr>
              <w:t xml:space="preserve">requerimientos y necesidades de cambio derivados de la </w:t>
            </w:r>
            <w:r w:rsidRPr="00824BF2">
              <w:rPr>
                <w:rFonts w:ascii="Arial" w:hAnsi="Arial" w:cs="Arial"/>
                <w:sz w:val="20"/>
                <w:szCs w:val="20"/>
              </w:rPr>
              <w:t xml:space="preserve">evolución </w:t>
            </w:r>
            <w:r w:rsidR="00297A94" w:rsidRPr="00824BF2">
              <w:rPr>
                <w:rFonts w:ascii="Arial" w:hAnsi="Arial" w:cs="Arial"/>
                <w:sz w:val="20"/>
                <w:szCs w:val="20"/>
              </w:rPr>
              <w:t>tecnológica.</w:t>
            </w:r>
          </w:p>
          <w:p w14:paraId="600111E3"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Políticas de Gobierno Digital con estándares y costos de implementación altos, que se modifican constantemente.</w:t>
            </w:r>
          </w:p>
          <w:p w14:paraId="24182502"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Amenazas de ciber defensa y ciber seguridad.</w:t>
            </w:r>
          </w:p>
          <w:p w14:paraId="4D5074A6"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Infraestructura tecnológica de país desactualizada o inexistente que afecta la cobertura y oportunidad en la toma de decisiones y la atención en el territorio nacional.</w:t>
            </w:r>
          </w:p>
        </w:tc>
      </w:tr>
      <w:tr w:rsidR="002A546C" w:rsidRPr="00824BF2" w14:paraId="6F499522" w14:textId="77777777" w:rsidTr="00C92882">
        <w:trPr>
          <w:cantSplit/>
          <w:trHeight w:val="1413"/>
        </w:trPr>
        <w:tc>
          <w:tcPr>
            <w:tcW w:w="704" w:type="dxa"/>
            <w:shd w:val="clear" w:color="auto" w:fill="D9D9D9" w:themeFill="background1" w:themeFillShade="D9"/>
            <w:textDirection w:val="btLr"/>
            <w:vAlign w:val="center"/>
          </w:tcPr>
          <w:p w14:paraId="3803D9AC" w14:textId="77777777" w:rsidR="002A546C" w:rsidRPr="00824BF2" w:rsidRDefault="002A546C" w:rsidP="00C92882">
            <w:pPr>
              <w:tabs>
                <w:tab w:val="left" w:pos="5698"/>
              </w:tabs>
              <w:ind w:left="22" w:right="113"/>
              <w:jc w:val="center"/>
              <w:rPr>
                <w:rFonts w:ascii="Arial" w:hAnsi="Arial" w:cs="Arial"/>
                <w:b/>
                <w:bCs/>
                <w:sz w:val="20"/>
                <w:szCs w:val="20"/>
              </w:rPr>
            </w:pPr>
            <w:r w:rsidRPr="00824BF2">
              <w:rPr>
                <w:rFonts w:ascii="Arial" w:hAnsi="Arial" w:cs="Arial"/>
                <w:b/>
                <w:bCs/>
                <w:sz w:val="20"/>
                <w:szCs w:val="20"/>
              </w:rPr>
              <w:t>Ambientales</w:t>
            </w:r>
          </w:p>
        </w:tc>
        <w:tc>
          <w:tcPr>
            <w:tcW w:w="3827" w:type="dxa"/>
          </w:tcPr>
          <w:p w14:paraId="06C27AF2" w14:textId="77777777" w:rsidR="002A546C" w:rsidRPr="00824BF2" w:rsidRDefault="002A546C" w:rsidP="00317CD5">
            <w:pPr>
              <w:pStyle w:val="Prrafodelista"/>
              <w:numPr>
                <w:ilvl w:val="0"/>
                <w:numId w:val="4"/>
              </w:numPr>
              <w:tabs>
                <w:tab w:val="left" w:pos="4820"/>
              </w:tabs>
              <w:ind w:left="184" w:hanging="219"/>
              <w:rPr>
                <w:rFonts w:ascii="Arial" w:hAnsi="Arial" w:cs="Arial"/>
                <w:sz w:val="20"/>
                <w:szCs w:val="20"/>
              </w:rPr>
            </w:pPr>
            <w:r w:rsidRPr="00824BF2">
              <w:rPr>
                <w:rFonts w:ascii="Arial" w:hAnsi="Arial" w:cs="Arial"/>
                <w:sz w:val="20"/>
                <w:szCs w:val="20"/>
              </w:rPr>
              <w:t>Regiones productivas destinadas para el desarrollo de los proyectos económicos de reincorporación.</w:t>
            </w:r>
          </w:p>
        </w:tc>
        <w:tc>
          <w:tcPr>
            <w:tcW w:w="4395" w:type="dxa"/>
          </w:tcPr>
          <w:p w14:paraId="6DF3591F"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Ubicación de Espacios Territoriales de Capacitación y Reincorporación (ETCR) y nuevos asentamientos en lugares de difícil acceso para la prestación de servicios</w:t>
            </w:r>
            <w:r w:rsidR="000F3415" w:rsidRPr="00824BF2">
              <w:rPr>
                <w:rFonts w:ascii="Arial" w:hAnsi="Arial" w:cs="Arial"/>
                <w:sz w:val="20"/>
                <w:szCs w:val="20"/>
              </w:rPr>
              <w:t xml:space="preserve"> sociales y públicos</w:t>
            </w:r>
            <w:r w:rsidRPr="00824BF2">
              <w:rPr>
                <w:rFonts w:ascii="Arial" w:hAnsi="Arial" w:cs="Arial"/>
                <w:sz w:val="20"/>
                <w:szCs w:val="20"/>
              </w:rPr>
              <w:t>.</w:t>
            </w:r>
          </w:p>
          <w:p w14:paraId="2BAEF7D8"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 xml:space="preserve">Funcionamiento de las ETCR en suelo rural, sin la posibilidad de servicios públicos </w:t>
            </w:r>
            <w:r w:rsidR="00D850AB" w:rsidRPr="00824BF2">
              <w:rPr>
                <w:rFonts w:ascii="Arial" w:hAnsi="Arial" w:cs="Arial"/>
                <w:sz w:val="20"/>
                <w:szCs w:val="20"/>
              </w:rPr>
              <w:t>domiciliarios.</w:t>
            </w:r>
          </w:p>
          <w:p w14:paraId="7266DD6D"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Contaminación de fuentes hídricas aledañas a los ETCR.</w:t>
            </w:r>
          </w:p>
        </w:tc>
      </w:tr>
      <w:tr w:rsidR="002A546C" w:rsidRPr="00824BF2" w14:paraId="74C8168F" w14:textId="77777777" w:rsidTr="00C92882">
        <w:trPr>
          <w:cantSplit/>
          <w:trHeight w:val="1379"/>
        </w:trPr>
        <w:tc>
          <w:tcPr>
            <w:tcW w:w="704" w:type="dxa"/>
            <w:shd w:val="clear" w:color="auto" w:fill="D9D9D9" w:themeFill="background1" w:themeFillShade="D9"/>
            <w:textDirection w:val="btLr"/>
            <w:vAlign w:val="center"/>
          </w:tcPr>
          <w:p w14:paraId="74EB20F9" w14:textId="77777777" w:rsidR="002A546C" w:rsidRPr="00824BF2" w:rsidRDefault="002A546C" w:rsidP="00C92882">
            <w:pPr>
              <w:tabs>
                <w:tab w:val="left" w:pos="4820"/>
              </w:tabs>
              <w:ind w:left="113" w:right="113"/>
              <w:jc w:val="center"/>
              <w:rPr>
                <w:rFonts w:ascii="Arial" w:hAnsi="Arial" w:cs="Arial"/>
                <w:sz w:val="20"/>
                <w:szCs w:val="20"/>
              </w:rPr>
            </w:pPr>
            <w:r w:rsidRPr="00824BF2">
              <w:rPr>
                <w:rFonts w:ascii="Arial" w:hAnsi="Arial" w:cs="Arial"/>
                <w:b/>
                <w:bCs/>
                <w:sz w:val="20"/>
                <w:szCs w:val="20"/>
              </w:rPr>
              <w:t>Marco normativo</w:t>
            </w:r>
          </w:p>
        </w:tc>
        <w:tc>
          <w:tcPr>
            <w:tcW w:w="3827" w:type="dxa"/>
          </w:tcPr>
          <w:p w14:paraId="7B5CF8C0"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Existencia de un marco normativo y reglamentario en materia de reintegración y reincorporación.</w:t>
            </w:r>
          </w:p>
        </w:tc>
        <w:tc>
          <w:tcPr>
            <w:tcW w:w="4395" w:type="dxa"/>
          </w:tcPr>
          <w:p w14:paraId="38BFC72D"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color w:val="000000"/>
                <w:sz w:val="20"/>
                <w:szCs w:val="20"/>
                <w:lang w:val="es-CO" w:eastAsia="es-CO"/>
              </w:rPr>
              <w:t>Incertidumbre en la estabilidad jurídica de la población objeto.</w:t>
            </w:r>
          </w:p>
          <w:p w14:paraId="3048D2B4"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sz w:val="20"/>
                <w:szCs w:val="20"/>
              </w:rPr>
              <w:t>Desconocimiento por sectores de la sociedad del proceso de reintegración, reincorporación, sus logros y aportes.</w:t>
            </w:r>
          </w:p>
        </w:tc>
      </w:tr>
      <w:tr w:rsidR="002A546C" w:rsidRPr="00824BF2" w14:paraId="6FD2ECFE" w14:textId="77777777" w:rsidTr="00C92882">
        <w:trPr>
          <w:cantSplit/>
          <w:trHeight w:val="2218"/>
        </w:trPr>
        <w:tc>
          <w:tcPr>
            <w:tcW w:w="704" w:type="dxa"/>
            <w:shd w:val="clear" w:color="auto" w:fill="D9D9D9" w:themeFill="background1" w:themeFillShade="D9"/>
            <w:textDirection w:val="btLr"/>
            <w:vAlign w:val="center"/>
          </w:tcPr>
          <w:p w14:paraId="3B165D9E" w14:textId="77777777" w:rsidR="002A546C" w:rsidRPr="00824BF2" w:rsidRDefault="002A546C" w:rsidP="00C92882">
            <w:pPr>
              <w:tabs>
                <w:tab w:val="left" w:pos="5698"/>
              </w:tabs>
              <w:ind w:left="22" w:right="113"/>
              <w:jc w:val="center"/>
              <w:rPr>
                <w:rFonts w:ascii="Arial" w:hAnsi="Arial" w:cs="Arial"/>
                <w:sz w:val="20"/>
                <w:szCs w:val="20"/>
              </w:rPr>
            </w:pPr>
            <w:r w:rsidRPr="00824BF2">
              <w:rPr>
                <w:rFonts w:ascii="Arial" w:hAnsi="Arial" w:cs="Arial"/>
                <w:b/>
                <w:bCs/>
                <w:sz w:val="20"/>
                <w:szCs w:val="20"/>
              </w:rPr>
              <w:t>Imagen institucional</w:t>
            </w:r>
          </w:p>
        </w:tc>
        <w:tc>
          <w:tcPr>
            <w:tcW w:w="3827" w:type="dxa"/>
          </w:tcPr>
          <w:p w14:paraId="64123F01" w14:textId="77777777" w:rsidR="002A546C" w:rsidRPr="00824BF2" w:rsidRDefault="002A546C" w:rsidP="00317CD5">
            <w:pPr>
              <w:pStyle w:val="Prrafodelista"/>
              <w:numPr>
                <w:ilvl w:val="0"/>
                <w:numId w:val="3"/>
              </w:numPr>
              <w:ind w:left="184" w:hanging="219"/>
              <w:rPr>
                <w:rFonts w:ascii="Arial" w:hAnsi="Arial" w:cs="Arial"/>
                <w:sz w:val="20"/>
                <w:szCs w:val="20"/>
                <w:lang w:val="es-CO" w:eastAsia="es-CO"/>
              </w:rPr>
            </w:pPr>
            <w:r w:rsidRPr="00824BF2">
              <w:rPr>
                <w:rFonts w:ascii="Arial" w:hAnsi="Arial" w:cs="Arial"/>
                <w:sz w:val="20"/>
                <w:szCs w:val="20"/>
                <w:lang w:val="es-CO" w:eastAsia="es-CO"/>
              </w:rPr>
              <w:t>Nivel de satisfacción de las PPR del 8</w:t>
            </w:r>
            <w:r w:rsidR="00615E42" w:rsidRPr="00824BF2">
              <w:rPr>
                <w:rFonts w:ascii="Arial" w:hAnsi="Arial" w:cs="Arial"/>
                <w:sz w:val="20"/>
                <w:szCs w:val="20"/>
                <w:lang w:val="es-CO" w:eastAsia="es-CO"/>
              </w:rPr>
              <w:t>7</w:t>
            </w:r>
            <w:r w:rsidRPr="00824BF2">
              <w:rPr>
                <w:rFonts w:ascii="Arial" w:hAnsi="Arial" w:cs="Arial"/>
                <w:sz w:val="20"/>
                <w:szCs w:val="20"/>
                <w:lang w:val="es-CO" w:eastAsia="es-CO"/>
              </w:rPr>
              <w:t>% frente a su proceso de reintegración.</w:t>
            </w:r>
          </w:p>
          <w:p w14:paraId="2B07E394" w14:textId="77777777" w:rsidR="002A546C" w:rsidRPr="00824BF2" w:rsidRDefault="002A546C" w:rsidP="00317CD5">
            <w:pPr>
              <w:pStyle w:val="Prrafodelista"/>
              <w:numPr>
                <w:ilvl w:val="0"/>
                <w:numId w:val="3"/>
              </w:numPr>
              <w:ind w:left="184" w:hanging="219"/>
              <w:rPr>
                <w:rFonts w:ascii="Arial" w:hAnsi="Arial" w:cs="Arial"/>
                <w:sz w:val="20"/>
                <w:szCs w:val="20"/>
                <w:lang w:val="es-CO" w:eastAsia="es-CO"/>
              </w:rPr>
            </w:pPr>
            <w:r w:rsidRPr="00824BF2">
              <w:rPr>
                <w:rFonts w:ascii="Arial" w:hAnsi="Arial" w:cs="Arial"/>
                <w:sz w:val="20"/>
                <w:szCs w:val="20"/>
                <w:lang w:val="es-CO" w:eastAsia="es-CO"/>
              </w:rPr>
              <w:t xml:space="preserve">Nivel de satisfacción de </w:t>
            </w:r>
            <w:proofErr w:type="spellStart"/>
            <w:r w:rsidRPr="00824BF2">
              <w:rPr>
                <w:rFonts w:ascii="Arial" w:hAnsi="Arial" w:cs="Arial"/>
                <w:sz w:val="20"/>
                <w:szCs w:val="20"/>
                <w:lang w:val="es-CO" w:eastAsia="es-CO"/>
              </w:rPr>
              <w:t>call</w:t>
            </w:r>
            <w:proofErr w:type="spellEnd"/>
            <w:r w:rsidRPr="00824BF2">
              <w:rPr>
                <w:rFonts w:ascii="Arial" w:hAnsi="Arial" w:cs="Arial"/>
                <w:sz w:val="20"/>
                <w:szCs w:val="20"/>
                <w:lang w:val="es-CO" w:eastAsia="es-CO"/>
              </w:rPr>
              <w:t xml:space="preserve">-center del </w:t>
            </w:r>
            <w:r w:rsidR="00615E42" w:rsidRPr="00824BF2">
              <w:rPr>
                <w:rFonts w:ascii="Arial" w:hAnsi="Arial" w:cs="Arial"/>
                <w:sz w:val="20"/>
                <w:szCs w:val="20"/>
                <w:lang w:val="es-CO" w:eastAsia="es-CO"/>
              </w:rPr>
              <w:t>84% en 2017</w:t>
            </w:r>
            <w:r w:rsidRPr="00824BF2">
              <w:rPr>
                <w:rFonts w:ascii="Arial" w:hAnsi="Arial" w:cs="Arial"/>
                <w:sz w:val="20"/>
                <w:szCs w:val="20"/>
                <w:lang w:val="es-CO" w:eastAsia="es-CO"/>
              </w:rPr>
              <w:t>.</w:t>
            </w:r>
          </w:p>
          <w:p w14:paraId="68B272EA" w14:textId="77777777" w:rsidR="002A546C" w:rsidRPr="00824BF2" w:rsidRDefault="002A546C" w:rsidP="00317CD5">
            <w:pPr>
              <w:pStyle w:val="Prrafodelista"/>
              <w:numPr>
                <w:ilvl w:val="0"/>
                <w:numId w:val="3"/>
              </w:numPr>
              <w:ind w:left="184" w:hanging="219"/>
              <w:rPr>
                <w:rFonts w:ascii="Arial" w:hAnsi="Arial" w:cs="Arial"/>
                <w:sz w:val="20"/>
                <w:szCs w:val="20"/>
                <w:lang w:val="es-CO" w:eastAsia="es-CO"/>
              </w:rPr>
            </w:pPr>
            <w:r w:rsidRPr="00824BF2">
              <w:rPr>
                <w:rFonts w:ascii="Arial" w:hAnsi="Arial" w:cs="Arial"/>
                <w:sz w:val="20"/>
                <w:szCs w:val="20"/>
                <w:lang w:val="es-CO" w:eastAsia="es-CO"/>
              </w:rPr>
              <w:t>Reconocimiento nacional e internacional de la labor y experiencia de la ARN</w:t>
            </w:r>
            <w:r w:rsidR="00EC0F1F" w:rsidRPr="00824BF2">
              <w:rPr>
                <w:rFonts w:ascii="Arial" w:hAnsi="Arial" w:cs="Arial"/>
                <w:sz w:val="20"/>
                <w:szCs w:val="20"/>
                <w:lang w:val="es-CO" w:eastAsia="es-CO"/>
              </w:rPr>
              <w:t xml:space="preserve"> por parte de aliados y cooperantes.</w:t>
            </w:r>
          </w:p>
        </w:tc>
        <w:tc>
          <w:tcPr>
            <w:tcW w:w="4395" w:type="dxa"/>
          </w:tcPr>
          <w:p w14:paraId="20EF6628" w14:textId="77777777" w:rsidR="00EC0F1F"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Nivel de insatisfacción de las PPR del 1</w:t>
            </w:r>
            <w:r w:rsidR="00615E42" w:rsidRPr="00824BF2">
              <w:rPr>
                <w:rFonts w:ascii="Arial" w:hAnsi="Arial" w:cs="Arial"/>
                <w:sz w:val="20"/>
                <w:szCs w:val="20"/>
              </w:rPr>
              <w:t>3</w:t>
            </w:r>
            <w:r w:rsidRPr="00824BF2">
              <w:rPr>
                <w:rFonts w:ascii="Arial" w:hAnsi="Arial" w:cs="Arial"/>
                <w:sz w:val="20"/>
                <w:szCs w:val="20"/>
              </w:rPr>
              <w:t>% frente a su proceso de reintegración.</w:t>
            </w:r>
            <w:r w:rsidR="00297A94" w:rsidRPr="00824BF2">
              <w:rPr>
                <w:rFonts w:ascii="Arial" w:hAnsi="Arial" w:cs="Arial"/>
                <w:sz w:val="20"/>
                <w:szCs w:val="20"/>
              </w:rPr>
              <w:t xml:space="preserve"> </w:t>
            </w:r>
          </w:p>
          <w:p w14:paraId="1B2EDCA2" w14:textId="77777777" w:rsidR="00EC0F1F" w:rsidRPr="00824BF2" w:rsidRDefault="00EC0F1F"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Desconocimiento de la</w:t>
            </w:r>
            <w:r w:rsidR="00385243" w:rsidRPr="00824BF2">
              <w:rPr>
                <w:rFonts w:ascii="Arial" w:hAnsi="Arial" w:cs="Arial"/>
                <w:sz w:val="20"/>
                <w:szCs w:val="20"/>
              </w:rPr>
              <w:t xml:space="preserve">s acciones </w:t>
            </w:r>
            <w:r w:rsidRPr="00824BF2">
              <w:rPr>
                <w:rFonts w:ascii="Arial" w:hAnsi="Arial" w:cs="Arial"/>
                <w:sz w:val="20"/>
                <w:szCs w:val="20"/>
              </w:rPr>
              <w:t>de la ARN por parte de actores externos.</w:t>
            </w:r>
          </w:p>
        </w:tc>
      </w:tr>
      <w:tr w:rsidR="002A546C" w:rsidRPr="00824BF2" w14:paraId="66992369" w14:textId="77777777" w:rsidTr="00C92882">
        <w:trPr>
          <w:cantSplit/>
          <w:trHeight w:val="1683"/>
        </w:trPr>
        <w:tc>
          <w:tcPr>
            <w:tcW w:w="704" w:type="dxa"/>
            <w:shd w:val="clear" w:color="auto" w:fill="D9D9D9" w:themeFill="background1" w:themeFillShade="D9"/>
            <w:textDirection w:val="btLr"/>
            <w:vAlign w:val="center"/>
          </w:tcPr>
          <w:p w14:paraId="09DACAAE" w14:textId="77777777" w:rsidR="002A546C" w:rsidRPr="00824BF2" w:rsidRDefault="002A546C" w:rsidP="00C92882">
            <w:pPr>
              <w:tabs>
                <w:tab w:val="left" w:pos="4820"/>
              </w:tabs>
              <w:ind w:left="113" w:right="113"/>
              <w:jc w:val="center"/>
              <w:rPr>
                <w:rFonts w:ascii="Arial" w:hAnsi="Arial" w:cs="Arial"/>
                <w:sz w:val="20"/>
                <w:szCs w:val="20"/>
              </w:rPr>
            </w:pPr>
            <w:r w:rsidRPr="00824BF2">
              <w:rPr>
                <w:rFonts w:ascii="Arial" w:hAnsi="Arial" w:cs="Arial"/>
                <w:b/>
                <w:bCs/>
                <w:sz w:val="20"/>
                <w:szCs w:val="20"/>
              </w:rPr>
              <w:lastRenderedPageBreak/>
              <w:t>Articulación interinstitucional</w:t>
            </w:r>
          </w:p>
        </w:tc>
        <w:tc>
          <w:tcPr>
            <w:tcW w:w="3827" w:type="dxa"/>
          </w:tcPr>
          <w:p w14:paraId="299E392C" w14:textId="77777777" w:rsidR="002A546C" w:rsidRPr="00824BF2" w:rsidRDefault="002A546C" w:rsidP="00317CD5">
            <w:pPr>
              <w:pStyle w:val="Prrafodelista"/>
              <w:numPr>
                <w:ilvl w:val="0"/>
                <w:numId w:val="3"/>
              </w:numPr>
              <w:ind w:left="184" w:hanging="219"/>
              <w:rPr>
                <w:rFonts w:ascii="Arial" w:hAnsi="Arial" w:cs="Arial"/>
                <w:sz w:val="20"/>
                <w:szCs w:val="20"/>
                <w:lang w:val="es-CO" w:eastAsia="es-CO"/>
              </w:rPr>
            </w:pPr>
            <w:r w:rsidRPr="00824BF2">
              <w:rPr>
                <w:rFonts w:ascii="Arial" w:hAnsi="Arial" w:cs="Arial"/>
                <w:sz w:val="20"/>
                <w:szCs w:val="20"/>
                <w:lang w:val="es-CO" w:eastAsia="es-CO"/>
              </w:rPr>
              <w:t>Posicionamiento de la Agencia a nivel internacional derivado de los intercambios de experiencias con diferentes países.</w:t>
            </w:r>
          </w:p>
          <w:p w14:paraId="36041D29" w14:textId="77777777" w:rsidR="002A546C" w:rsidRPr="00824BF2" w:rsidRDefault="002A546C" w:rsidP="00317CD5">
            <w:pPr>
              <w:pStyle w:val="Prrafodelista"/>
              <w:numPr>
                <w:ilvl w:val="0"/>
                <w:numId w:val="3"/>
              </w:numPr>
              <w:ind w:left="184" w:hanging="219"/>
              <w:rPr>
                <w:rFonts w:ascii="Arial" w:hAnsi="Arial" w:cs="Arial"/>
                <w:sz w:val="20"/>
                <w:szCs w:val="20"/>
                <w:lang w:val="es-CO" w:eastAsia="es-CO"/>
              </w:rPr>
            </w:pPr>
            <w:r w:rsidRPr="00824BF2">
              <w:rPr>
                <w:rFonts w:ascii="Arial" w:hAnsi="Arial" w:cs="Arial"/>
                <w:sz w:val="20"/>
                <w:szCs w:val="20"/>
                <w:lang w:val="es-CO" w:eastAsia="es-CO"/>
              </w:rPr>
              <w:t>Posicionamiento de la ARN a nivel gobierno.</w:t>
            </w:r>
          </w:p>
          <w:p w14:paraId="56DF6F02"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sz w:val="20"/>
                <w:szCs w:val="20"/>
                <w:lang w:val="es-CO" w:eastAsia="es-CO"/>
              </w:rPr>
              <w:t>Inclusión de la PRSE en los planes territoriales de desarrollo durante tres periodos de gobierno.</w:t>
            </w:r>
          </w:p>
          <w:p w14:paraId="54B273A5" w14:textId="77777777" w:rsidR="002A546C" w:rsidRPr="00824BF2" w:rsidRDefault="002A546C" w:rsidP="00317CD5">
            <w:pPr>
              <w:pStyle w:val="Prrafodelista"/>
              <w:numPr>
                <w:ilvl w:val="0"/>
                <w:numId w:val="3"/>
              </w:numPr>
              <w:ind w:left="184" w:hanging="219"/>
              <w:rPr>
                <w:rFonts w:ascii="Arial" w:hAnsi="Arial" w:cs="Arial"/>
                <w:color w:val="000000"/>
                <w:sz w:val="20"/>
                <w:szCs w:val="20"/>
                <w:lang w:val="es-CO" w:eastAsia="es-CO"/>
              </w:rPr>
            </w:pPr>
            <w:r w:rsidRPr="00824BF2">
              <w:rPr>
                <w:rFonts w:ascii="Arial" w:hAnsi="Arial" w:cs="Arial"/>
                <w:color w:val="000000"/>
                <w:sz w:val="20"/>
                <w:szCs w:val="20"/>
                <w:lang w:val="es-CO" w:eastAsia="es-CO"/>
              </w:rPr>
              <w:t>Existencia de acuerdos para el intercambio de la información.</w:t>
            </w:r>
          </w:p>
        </w:tc>
        <w:tc>
          <w:tcPr>
            <w:tcW w:w="4395" w:type="dxa"/>
          </w:tcPr>
          <w:p w14:paraId="5D0B6B90"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Diversas instancias en diferentes sectores con responsabilidades que se pueden traslapar.</w:t>
            </w:r>
          </w:p>
          <w:p w14:paraId="1A2A5F5D" w14:textId="77777777" w:rsidR="002A546C" w:rsidRPr="00824BF2" w:rsidRDefault="002A546C" w:rsidP="00317CD5">
            <w:pPr>
              <w:pStyle w:val="Prrafodelista"/>
              <w:numPr>
                <w:ilvl w:val="0"/>
                <w:numId w:val="3"/>
              </w:numPr>
              <w:tabs>
                <w:tab w:val="left" w:pos="4820"/>
              </w:tabs>
              <w:ind w:left="184" w:hanging="219"/>
              <w:rPr>
                <w:rFonts w:ascii="Arial" w:hAnsi="Arial" w:cs="Arial"/>
                <w:sz w:val="20"/>
                <w:szCs w:val="20"/>
              </w:rPr>
            </w:pPr>
            <w:r w:rsidRPr="00824BF2">
              <w:rPr>
                <w:rFonts w:ascii="Arial" w:hAnsi="Arial" w:cs="Arial"/>
                <w:sz w:val="20"/>
                <w:szCs w:val="20"/>
              </w:rPr>
              <w:t>Débiles mecanismos y controles para la continuidad de acuerdos de intercambio de información.</w:t>
            </w:r>
          </w:p>
        </w:tc>
      </w:tr>
    </w:tbl>
    <w:p w14:paraId="1BF06EEE" w14:textId="77777777" w:rsidR="002A546C" w:rsidRDefault="002A546C" w:rsidP="00824BF2">
      <w:pPr>
        <w:tabs>
          <w:tab w:val="left" w:pos="4820"/>
        </w:tabs>
        <w:rPr>
          <w:rFonts w:ascii="Arial" w:hAnsi="Arial" w:cs="Arial"/>
        </w:rPr>
      </w:pPr>
    </w:p>
    <w:p w14:paraId="71DC56A2" w14:textId="77777777" w:rsidR="002D28A8" w:rsidRDefault="002D28A8" w:rsidP="00824BF2">
      <w:pPr>
        <w:tabs>
          <w:tab w:val="left" w:pos="4820"/>
        </w:tabs>
        <w:rPr>
          <w:rFonts w:ascii="Arial" w:hAnsi="Arial" w:cs="Arial"/>
        </w:rPr>
      </w:pPr>
    </w:p>
    <w:p w14:paraId="2CF46B35" w14:textId="77777777" w:rsidR="002D28A8" w:rsidRDefault="002D28A8" w:rsidP="00824BF2">
      <w:pPr>
        <w:tabs>
          <w:tab w:val="left" w:pos="4820"/>
        </w:tabs>
        <w:rPr>
          <w:rFonts w:ascii="Arial" w:hAnsi="Arial" w:cs="Arial"/>
        </w:rPr>
      </w:pPr>
    </w:p>
    <w:p w14:paraId="37C18887" w14:textId="77777777" w:rsidR="002C3D28" w:rsidRPr="00824BF2" w:rsidRDefault="002C3D28" w:rsidP="00824BF2">
      <w:pPr>
        <w:tabs>
          <w:tab w:val="left" w:pos="4820"/>
        </w:tabs>
        <w:rPr>
          <w:rFonts w:ascii="Arial" w:hAnsi="Arial" w:cs="Arial"/>
        </w:rPr>
      </w:pPr>
    </w:p>
    <w:p w14:paraId="169F6655" w14:textId="77777777" w:rsidR="002A546C" w:rsidRPr="00824BF2" w:rsidRDefault="002A546C" w:rsidP="00317CD5">
      <w:pPr>
        <w:pStyle w:val="Prrafodelista"/>
        <w:numPr>
          <w:ilvl w:val="1"/>
          <w:numId w:val="5"/>
        </w:numPr>
        <w:rPr>
          <w:rFonts w:ascii="Arial" w:hAnsi="Arial" w:cs="Arial"/>
          <w:b/>
        </w:rPr>
      </w:pPr>
      <w:r w:rsidRPr="00824BF2">
        <w:rPr>
          <w:rFonts w:ascii="Arial" w:hAnsi="Arial" w:cs="Arial"/>
          <w:b/>
        </w:rPr>
        <w:t>Contexto Interno</w:t>
      </w:r>
    </w:p>
    <w:p w14:paraId="7C2582B2" w14:textId="77777777" w:rsidR="002A546C" w:rsidRPr="00824BF2" w:rsidRDefault="002A546C" w:rsidP="00824BF2">
      <w:pPr>
        <w:tabs>
          <w:tab w:val="left" w:pos="4820"/>
        </w:tabs>
        <w:rPr>
          <w:rFonts w:ascii="Arial" w:hAnsi="Arial" w:cs="Arial"/>
        </w:rPr>
      </w:pPr>
    </w:p>
    <w:p w14:paraId="4613F33B" w14:textId="77777777" w:rsidR="005F4BBE" w:rsidRPr="00824BF2" w:rsidRDefault="005F4BBE" w:rsidP="00824BF2">
      <w:pPr>
        <w:tabs>
          <w:tab w:val="left" w:pos="5698"/>
        </w:tabs>
        <w:rPr>
          <w:rFonts w:ascii="Arial" w:hAnsi="Arial" w:cs="Arial"/>
        </w:rPr>
      </w:pPr>
      <w:r w:rsidRPr="00824BF2">
        <w:rPr>
          <w:rFonts w:ascii="Arial" w:hAnsi="Arial" w:cs="Arial"/>
        </w:rPr>
        <w:t>Para el Contexto Interno se definieron las siguientes categorías</w:t>
      </w:r>
      <w:r w:rsidRPr="00824BF2">
        <w:rPr>
          <w:rStyle w:val="Refdenotaalpie"/>
          <w:rFonts w:ascii="Arial" w:hAnsi="Arial" w:cs="Arial"/>
        </w:rPr>
        <w:footnoteReference w:id="6"/>
      </w:r>
      <w:r w:rsidRPr="00824BF2">
        <w:rPr>
          <w:rFonts w:ascii="Arial" w:hAnsi="Arial" w:cs="Arial"/>
        </w:rPr>
        <w:t>:</w:t>
      </w:r>
    </w:p>
    <w:p w14:paraId="0666EEFC" w14:textId="77777777" w:rsidR="005F4BBE" w:rsidRPr="00824BF2" w:rsidRDefault="005F4BBE" w:rsidP="00824BF2">
      <w:pPr>
        <w:tabs>
          <w:tab w:val="left" w:pos="5698"/>
        </w:tabs>
        <w:rPr>
          <w:rFonts w:ascii="Arial" w:hAnsi="Arial" w:cs="Arial"/>
        </w:rPr>
      </w:pPr>
    </w:p>
    <w:p w14:paraId="35EAF724" w14:textId="77777777" w:rsidR="005F4BBE" w:rsidRPr="00824BF2" w:rsidRDefault="005F4BBE" w:rsidP="00824BF2">
      <w:pPr>
        <w:pStyle w:val="Prrafodelista"/>
        <w:numPr>
          <w:ilvl w:val="0"/>
          <w:numId w:val="2"/>
        </w:numPr>
        <w:tabs>
          <w:tab w:val="left" w:pos="5698"/>
        </w:tabs>
        <w:rPr>
          <w:rFonts w:ascii="Arial" w:hAnsi="Arial" w:cs="Arial"/>
        </w:rPr>
      </w:pPr>
      <w:r w:rsidRPr="00824BF2">
        <w:rPr>
          <w:rFonts w:ascii="Arial" w:hAnsi="Arial" w:cs="Arial"/>
          <w:b/>
          <w:bCs/>
        </w:rPr>
        <w:t>Estratégicos:</w:t>
      </w:r>
      <w:r w:rsidRPr="00824BF2">
        <w:rPr>
          <w:rFonts w:ascii="Arial" w:hAnsi="Arial" w:cs="Arial"/>
        </w:rPr>
        <w:t xml:space="preserve"> Planeación institucional, direccionamiento estratégico, liderazgo y estructura organizacional y responsabilidades.</w:t>
      </w:r>
    </w:p>
    <w:p w14:paraId="1217DF65" w14:textId="77777777" w:rsidR="005F4BBE" w:rsidRPr="00824BF2" w:rsidRDefault="005F4BBE" w:rsidP="00824BF2">
      <w:pPr>
        <w:pStyle w:val="Prrafodelista"/>
        <w:numPr>
          <w:ilvl w:val="0"/>
          <w:numId w:val="2"/>
        </w:numPr>
        <w:tabs>
          <w:tab w:val="left" w:pos="5698"/>
        </w:tabs>
        <w:rPr>
          <w:rFonts w:ascii="Arial" w:hAnsi="Arial" w:cs="Arial"/>
        </w:rPr>
      </w:pPr>
      <w:r w:rsidRPr="00824BF2">
        <w:rPr>
          <w:rFonts w:ascii="Arial" w:hAnsi="Arial" w:cs="Arial"/>
          <w:b/>
          <w:bCs/>
        </w:rPr>
        <w:t>Recursos (físicos y presupuestales):</w:t>
      </w:r>
      <w:r w:rsidRPr="00824BF2">
        <w:rPr>
          <w:rFonts w:ascii="Arial" w:hAnsi="Arial" w:cs="Arial"/>
        </w:rPr>
        <w:t xml:space="preserve"> Presupuesto de funcionamiento e inversión, infraestructura, capacidad instalada.</w:t>
      </w:r>
    </w:p>
    <w:p w14:paraId="38E1EBD3" w14:textId="77777777" w:rsidR="005F4BBE" w:rsidRPr="00824BF2" w:rsidRDefault="003163A5" w:rsidP="00824BF2">
      <w:pPr>
        <w:pStyle w:val="Prrafodelista"/>
        <w:numPr>
          <w:ilvl w:val="0"/>
          <w:numId w:val="2"/>
        </w:numPr>
        <w:tabs>
          <w:tab w:val="left" w:pos="5698"/>
        </w:tabs>
        <w:rPr>
          <w:rFonts w:ascii="Arial" w:hAnsi="Arial" w:cs="Arial"/>
        </w:rPr>
      </w:pPr>
      <w:r w:rsidRPr="00824BF2">
        <w:rPr>
          <w:rFonts w:ascii="Arial" w:hAnsi="Arial" w:cs="Arial"/>
          <w:b/>
          <w:bCs/>
        </w:rPr>
        <w:t>Recurso</w:t>
      </w:r>
      <w:r w:rsidR="005F4BBE" w:rsidRPr="00824BF2">
        <w:rPr>
          <w:rFonts w:ascii="Arial" w:hAnsi="Arial" w:cs="Arial"/>
          <w:b/>
          <w:bCs/>
        </w:rPr>
        <w:t xml:space="preserve"> humano:</w:t>
      </w:r>
      <w:r w:rsidR="005F4BBE" w:rsidRPr="00824BF2">
        <w:rPr>
          <w:rFonts w:ascii="Arial" w:hAnsi="Arial" w:cs="Arial"/>
        </w:rPr>
        <w:t xml:space="preserve"> competencia del personal, disponibilidad del personal, seguridad y salud ocupacional.</w:t>
      </w:r>
    </w:p>
    <w:p w14:paraId="4E20D817" w14:textId="77777777" w:rsidR="005F4BBE" w:rsidRPr="00824BF2" w:rsidRDefault="005F4BBE" w:rsidP="00824BF2">
      <w:pPr>
        <w:pStyle w:val="Prrafodelista"/>
        <w:numPr>
          <w:ilvl w:val="0"/>
          <w:numId w:val="2"/>
        </w:numPr>
        <w:tabs>
          <w:tab w:val="left" w:pos="5698"/>
        </w:tabs>
        <w:rPr>
          <w:rFonts w:ascii="Arial" w:hAnsi="Arial" w:cs="Arial"/>
        </w:rPr>
      </w:pPr>
      <w:r w:rsidRPr="00824BF2">
        <w:rPr>
          <w:rFonts w:ascii="Arial" w:hAnsi="Arial" w:cs="Arial"/>
          <w:b/>
          <w:bCs/>
        </w:rPr>
        <w:t>Tecnología:</w:t>
      </w:r>
      <w:r w:rsidRPr="00824BF2">
        <w:rPr>
          <w:rFonts w:ascii="Arial" w:hAnsi="Arial" w:cs="Arial"/>
        </w:rPr>
        <w:t xml:space="preserve"> integridad de datos, disponibilidad de datos y sistemas, desarrollo, producción, mantenimiento de sistemas de información, seguridad de la información.</w:t>
      </w:r>
    </w:p>
    <w:p w14:paraId="5D0ECD69" w14:textId="77777777" w:rsidR="005F4BBE" w:rsidRPr="00824BF2" w:rsidRDefault="005F4BBE" w:rsidP="00824BF2">
      <w:pPr>
        <w:pStyle w:val="Prrafodelista"/>
        <w:numPr>
          <w:ilvl w:val="0"/>
          <w:numId w:val="2"/>
        </w:numPr>
        <w:tabs>
          <w:tab w:val="left" w:pos="5698"/>
        </w:tabs>
        <w:rPr>
          <w:rFonts w:ascii="Arial" w:hAnsi="Arial" w:cs="Arial"/>
        </w:rPr>
      </w:pPr>
      <w:r w:rsidRPr="00824BF2">
        <w:rPr>
          <w:rFonts w:ascii="Arial" w:hAnsi="Arial" w:cs="Arial"/>
          <w:b/>
          <w:bCs/>
        </w:rPr>
        <w:t xml:space="preserve">Cultura organizacional: </w:t>
      </w:r>
      <w:r w:rsidRPr="00824BF2">
        <w:rPr>
          <w:rFonts w:ascii="Arial" w:hAnsi="Arial" w:cs="Arial"/>
        </w:rPr>
        <w:t>articulación interna, comunicación, trabajo en equipo, liderazgos.</w:t>
      </w:r>
    </w:p>
    <w:p w14:paraId="1BEB13EE" w14:textId="77777777" w:rsidR="005F4BBE" w:rsidRDefault="005F4BBE" w:rsidP="00824BF2">
      <w:pPr>
        <w:tabs>
          <w:tab w:val="left" w:pos="4820"/>
        </w:tabs>
        <w:rPr>
          <w:rFonts w:ascii="Arial" w:hAnsi="Arial" w:cs="Arial"/>
        </w:rPr>
      </w:pPr>
    </w:p>
    <w:p w14:paraId="246862AF" w14:textId="77777777" w:rsidR="002F4024" w:rsidRPr="00824BF2" w:rsidRDefault="002F4024" w:rsidP="00824BF2">
      <w:pPr>
        <w:tabs>
          <w:tab w:val="left" w:pos="4820"/>
        </w:tabs>
        <w:rPr>
          <w:rFonts w:ascii="Arial" w:hAnsi="Arial" w:cs="Arial"/>
        </w:rPr>
      </w:pPr>
    </w:p>
    <w:tbl>
      <w:tblPr>
        <w:tblStyle w:val="Tablaconcuadrcula"/>
        <w:tblW w:w="89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04"/>
        <w:gridCol w:w="4111"/>
        <w:gridCol w:w="4111"/>
      </w:tblGrid>
      <w:tr w:rsidR="005F4BBE" w:rsidRPr="00824BF2" w14:paraId="2A9F2421" w14:textId="77777777" w:rsidTr="002F4024">
        <w:trPr>
          <w:trHeight w:val="374"/>
          <w:tblHeader/>
        </w:trPr>
        <w:tc>
          <w:tcPr>
            <w:tcW w:w="704" w:type="dxa"/>
            <w:shd w:val="clear" w:color="auto" w:fill="D9D9D9" w:themeFill="background1" w:themeFillShade="D9"/>
            <w:vAlign w:val="center"/>
          </w:tcPr>
          <w:p w14:paraId="539EA984" w14:textId="77777777" w:rsidR="005F4BBE" w:rsidRPr="00824BF2" w:rsidRDefault="005F4BBE" w:rsidP="002F4024">
            <w:pPr>
              <w:tabs>
                <w:tab w:val="left" w:pos="4820"/>
              </w:tabs>
              <w:jc w:val="center"/>
              <w:rPr>
                <w:rFonts w:ascii="Arial" w:hAnsi="Arial" w:cs="Arial"/>
                <w:b/>
                <w:sz w:val="20"/>
                <w:szCs w:val="20"/>
              </w:rPr>
            </w:pPr>
          </w:p>
        </w:tc>
        <w:tc>
          <w:tcPr>
            <w:tcW w:w="4111" w:type="dxa"/>
            <w:shd w:val="clear" w:color="auto" w:fill="D9D9D9" w:themeFill="background1" w:themeFillShade="D9"/>
            <w:vAlign w:val="center"/>
          </w:tcPr>
          <w:p w14:paraId="08DA13E9" w14:textId="77777777" w:rsidR="005F4BBE" w:rsidRPr="00824BF2" w:rsidRDefault="005F4BBE" w:rsidP="002F4024">
            <w:pPr>
              <w:tabs>
                <w:tab w:val="left" w:pos="4820"/>
              </w:tabs>
              <w:jc w:val="center"/>
              <w:rPr>
                <w:rFonts w:ascii="Arial" w:hAnsi="Arial" w:cs="Arial"/>
                <w:b/>
                <w:sz w:val="20"/>
                <w:szCs w:val="20"/>
              </w:rPr>
            </w:pPr>
            <w:r w:rsidRPr="00824BF2">
              <w:rPr>
                <w:rFonts w:ascii="Arial" w:hAnsi="Arial" w:cs="Arial"/>
                <w:b/>
                <w:sz w:val="20"/>
                <w:szCs w:val="20"/>
              </w:rPr>
              <w:t>FORTALEZAS</w:t>
            </w:r>
          </w:p>
        </w:tc>
        <w:tc>
          <w:tcPr>
            <w:tcW w:w="4111" w:type="dxa"/>
            <w:shd w:val="clear" w:color="auto" w:fill="D9D9D9" w:themeFill="background1" w:themeFillShade="D9"/>
            <w:vAlign w:val="center"/>
          </w:tcPr>
          <w:p w14:paraId="313A74CA" w14:textId="77777777" w:rsidR="005F4BBE" w:rsidRPr="00824BF2" w:rsidRDefault="005F4BBE" w:rsidP="002F4024">
            <w:pPr>
              <w:tabs>
                <w:tab w:val="left" w:pos="4820"/>
              </w:tabs>
              <w:jc w:val="center"/>
              <w:rPr>
                <w:rFonts w:ascii="Arial" w:hAnsi="Arial" w:cs="Arial"/>
                <w:b/>
                <w:sz w:val="20"/>
                <w:szCs w:val="20"/>
              </w:rPr>
            </w:pPr>
            <w:r w:rsidRPr="00824BF2">
              <w:rPr>
                <w:rFonts w:ascii="Arial" w:hAnsi="Arial" w:cs="Arial"/>
                <w:b/>
                <w:sz w:val="20"/>
                <w:szCs w:val="20"/>
              </w:rPr>
              <w:t>DEBILIDADES</w:t>
            </w:r>
          </w:p>
        </w:tc>
      </w:tr>
      <w:tr w:rsidR="005F4BBE" w:rsidRPr="00824BF2" w14:paraId="1956AB71" w14:textId="77777777" w:rsidTr="002F4024">
        <w:trPr>
          <w:cantSplit/>
          <w:trHeight w:val="1134"/>
        </w:trPr>
        <w:tc>
          <w:tcPr>
            <w:tcW w:w="704" w:type="dxa"/>
            <w:shd w:val="clear" w:color="auto" w:fill="D9D9D9" w:themeFill="background1" w:themeFillShade="D9"/>
            <w:textDirection w:val="btLr"/>
            <w:vAlign w:val="center"/>
          </w:tcPr>
          <w:p w14:paraId="3639C90D" w14:textId="77777777" w:rsidR="005F4BBE" w:rsidRPr="00824BF2" w:rsidRDefault="005F4BBE" w:rsidP="002F4024">
            <w:pPr>
              <w:tabs>
                <w:tab w:val="left" w:pos="5698"/>
              </w:tabs>
              <w:ind w:left="22" w:right="113"/>
              <w:jc w:val="center"/>
              <w:rPr>
                <w:rFonts w:ascii="Arial" w:hAnsi="Arial" w:cs="Arial"/>
                <w:sz w:val="20"/>
                <w:szCs w:val="20"/>
              </w:rPr>
            </w:pPr>
            <w:r w:rsidRPr="00824BF2">
              <w:rPr>
                <w:rFonts w:ascii="Arial" w:hAnsi="Arial" w:cs="Arial"/>
                <w:b/>
                <w:bCs/>
                <w:sz w:val="20"/>
                <w:szCs w:val="20"/>
              </w:rPr>
              <w:t>Estratégicos</w:t>
            </w:r>
          </w:p>
        </w:tc>
        <w:tc>
          <w:tcPr>
            <w:tcW w:w="4111" w:type="dxa"/>
          </w:tcPr>
          <w:p w14:paraId="61E2C100" w14:textId="77777777" w:rsidR="005F4BBE" w:rsidRPr="00824BF2" w:rsidRDefault="005F4BBE" w:rsidP="00317CD5">
            <w:pPr>
              <w:pStyle w:val="Prrafodelista"/>
              <w:numPr>
                <w:ilvl w:val="0"/>
                <w:numId w:val="3"/>
              </w:numPr>
              <w:ind w:left="325" w:hanging="325"/>
              <w:rPr>
                <w:rFonts w:ascii="Arial" w:hAnsi="Arial" w:cs="Arial"/>
                <w:sz w:val="20"/>
                <w:szCs w:val="20"/>
                <w:lang w:val="es-CO" w:eastAsia="es-CO"/>
              </w:rPr>
            </w:pPr>
            <w:r w:rsidRPr="00824BF2">
              <w:rPr>
                <w:rFonts w:ascii="Arial" w:hAnsi="Arial" w:cs="Arial"/>
                <w:sz w:val="20"/>
                <w:szCs w:val="20"/>
                <w:lang w:val="es-CO" w:eastAsia="es-CO"/>
              </w:rPr>
              <w:t>Adecuación de la arquitectura institucional a nivel nacional y en territorios de la Agencia.</w:t>
            </w:r>
          </w:p>
          <w:p w14:paraId="53130F91" w14:textId="77777777" w:rsidR="005F4BBE" w:rsidRPr="00824BF2" w:rsidRDefault="005F4BBE" w:rsidP="00317CD5">
            <w:pPr>
              <w:pStyle w:val="Prrafodelista"/>
              <w:numPr>
                <w:ilvl w:val="0"/>
                <w:numId w:val="3"/>
              </w:numPr>
              <w:ind w:left="325" w:hanging="325"/>
              <w:rPr>
                <w:rFonts w:ascii="Arial" w:hAnsi="Arial" w:cs="Arial"/>
                <w:sz w:val="20"/>
                <w:szCs w:val="20"/>
                <w:lang w:val="es-CO" w:eastAsia="es-CO"/>
              </w:rPr>
            </w:pPr>
            <w:r w:rsidRPr="00824BF2">
              <w:rPr>
                <w:rFonts w:ascii="Arial" w:hAnsi="Arial" w:cs="Arial"/>
                <w:sz w:val="20"/>
                <w:szCs w:val="20"/>
                <w:lang w:val="es-CO" w:eastAsia="es-CO"/>
              </w:rPr>
              <w:t>Presencia de la ARN en los 32 departamentos del país y 826 municipios.</w:t>
            </w:r>
          </w:p>
          <w:p w14:paraId="1D48FD1A" w14:textId="77777777" w:rsidR="005F4BBE" w:rsidRPr="00824BF2" w:rsidRDefault="005F4BBE" w:rsidP="00317CD5">
            <w:pPr>
              <w:pStyle w:val="Prrafodelista"/>
              <w:numPr>
                <w:ilvl w:val="0"/>
                <w:numId w:val="3"/>
              </w:numPr>
              <w:ind w:left="325" w:hanging="325"/>
              <w:rPr>
                <w:rFonts w:ascii="Arial" w:hAnsi="Arial" w:cs="Arial"/>
                <w:sz w:val="20"/>
                <w:szCs w:val="20"/>
                <w:lang w:val="es-CO" w:eastAsia="es-CO"/>
              </w:rPr>
            </w:pPr>
            <w:r w:rsidRPr="00824BF2">
              <w:rPr>
                <w:rFonts w:ascii="Arial" w:hAnsi="Arial" w:cs="Arial"/>
                <w:sz w:val="20"/>
                <w:szCs w:val="20"/>
                <w:lang w:val="es-CO" w:eastAsia="es-CO"/>
              </w:rPr>
              <w:t>Implementación de guías de sistematización de conocimiento.</w:t>
            </w:r>
          </w:p>
          <w:p w14:paraId="1422969B" w14:textId="77777777" w:rsidR="005F4BBE" w:rsidRPr="00824BF2" w:rsidRDefault="005F4BBE" w:rsidP="00317CD5">
            <w:pPr>
              <w:pStyle w:val="Prrafodelista"/>
              <w:numPr>
                <w:ilvl w:val="0"/>
                <w:numId w:val="3"/>
              </w:numPr>
              <w:ind w:left="325" w:hanging="325"/>
              <w:rPr>
                <w:rFonts w:ascii="Arial" w:hAnsi="Arial" w:cs="Arial"/>
                <w:sz w:val="20"/>
                <w:szCs w:val="20"/>
                <w:lang w:val="es-CO" w:eastAsia="es-CO"/>
              </w:rPr>
            </w:pPr>
            <w:r w:rsidRPr="00824BF2">
              <w:rPr>
                <w:rFonts w:ascii="Arial" w:hAnsi="Arial" w:cs="Arial"/>
                <w:sz w:val="20"/>
                <w:szCs w:val="20"/>
                <w:lang w:val="es-CO" w:eastAsia="es-CO"/>
              </w:rPr>
              <w:t>Consolidación de la estrategia de gestión del conocimiento.</w:t>
            </w:r>
          </w:p>
          <w:p w14:paraId="0DF868B7" w14:textId="77777777" w:rsidR="005F4BBE" w:rsidRPr="00824BF2" w:rsidRDefault="005F4BBE" w:rsidP="00317CD5">
            <w:pPr>
              <w:pStyle w:val="Prrafodelista"/>
              <w:numPr>
                <w:ilvl w:val="0"/>
                <w:numId w:val="3"/>
              </w:numPr>
              <w:ind w:left="325" w:hanging="325"/>
              <w:rPr>
                <w:rFonts w:ascii="Arial" w:hAnsi="Arial" w:cs="Arial"/>
                <w:sz w:val="20"/>
                <w:szCs w:val="20"/>
                <w:lang w:val="es-CO" w:eastAsia="es-CO"/>
              </w:rPr>
            </w:pPr>
            <w:r w:rsidRPr="00824BF2">
              <w:rPr>
                <w:rFonts w:ascii="Arial" w:hAnsi="Arial" w:cs="Arial"/>
                <w:sz w:val="20"/>
                <w:szCs w:val="20"/>
                <w:lang w:val="es-CO" w:eastAsia="es-CO"/>
              </w:rPr>
              <w:t>Grupo de investigación avalado por Colciencias que permite documentar conocimiento de la entidad.</w:t>
            </w:r>
          </w:p>
          <w:p w14:paraId="0DD5F4FF" w14:textId="77777777" w:rsidR="005F4BBE" w:rsidRPr="00824BF2" w:rsidRDefault="005F4BBE" w:rsidP="00317CD5">
            <w:pPr>
              <w:pStyle w:val="Prrafodelista"/>
              <w:numPr>
                <w:ilvl w:val="0"/>
                <w:numId w:val="3"/>
              </w:numPr>
              <w:ind w:left="325" w:hanging="325"/>
              <w:rPr>
                <w:rFonts w:ascii="Arial" w:hAnsi="Arial" w:cs="Arial"/>
                <w:sz w:val="20"/>
                <w:szCs w:val="20"/>
                <w:lang w:val="es-CO" w:eastAsia="es-CO"/>
              </w:rPr>
            </w:pPr>
            <w:r w:rsidRPr="00824BF2">
              <w:rPr>
                <w:rFonts w:ascii="Arial" w:hAnsi="Arial" w:cs="Arial"/>
                <w:sz w:val="20"/>
                <w:szCs w:val="20"/>
                <w:lang w:val="es-CO" w:eastAsia="es-CO"/>
              </w:rPr>
              <w:t>Experiencia en el diseño y desarrollo de estrategias en reintegración que facilitan el abordaje de la reincorporación.</w:t>
            </w:r>
          </w:p>
          <w:p w14:paraId="64249D2C" w14:textId="77777777" w:rsidR="005F4BBE" w:rsidRPr="00824BF2" w:rsidRDefault="005F4BBE" w:rsidP="00317CD5">
            <w:pPr>
              <w:pStyle w:val="Prrafodelista"/>
              <w:numPr>
                <w:ilvl w:val="0"/>
                <w:numId w:val="3"/>
              </w:numPr>
              <w:ind w:left="325" w:hanging="325"/>
              <w:rPr>
                <w:rFonts w:ascii="Arial" w:hAnsi="Arial" w:cs="Arial"/>
                <w:sz w:val="20"/>
                <w:szCs w:val="20"/>
                <w:lang w:val="es-CO" w:eastAsia="es-CO"/>
              </w:rPr>
            </w:pPr>
            <w:r w:rsidRPr="00824BF2">
              <w:rPr>
                <w:rFonts w:ascii="Arial" w:hAnsi="Arial" w:cs="Arial"/>
                <w:sz w:val="20"/>
                <w:szCs w:val="20"/>
                <w:lang w:val="es-CO" w:eastAsia="es-CO"/>
              </w:rPr>
              <w:t>Valoración de las lecciones aprendidas de la reintegración y reconocimiento de la gestión regional.</w:t>
            </w:r>
          </w:p>
          <w:p w14:paraId="6BAE8636" w14:textId="77777777" w:rsidR="00D24F21" w:rsidRPr="00824BF2" w:rsidRDefault="005F4BBE" w:rsidP="00317CD5">
            <w:pPr>
              <w:pStyle w:val="Prrafodelista"/>
              <w:numPr>
                <w:ilvl w:val="0"/>
                <w:numId w:val="3"/>
              </w:numPr>
              <w:tabs>
                <w:tab w:val="left" w:pos="4820"/>
              </w:tabs>
              <w:ind w:left="325" w:hanging="325"/>
              <w:rPr>
                <w:rFonts w:ascii="Arial" w:hAnsi="Arial" w:cs="Arial"/>
                <w:sz w:val="20"/>
                <w:szCs w:val="20"/>
              </w:rPr>
            </w:pPr>
            <w:r w:rsidRPr="00824BF2">
              <w:rPr>
                <w:rFonts w:ascii="Arial" w:hAnsi="Arial" w:cs="Arial"/>
                <w:sz w:val="20"/>
                <w:szCs w:val="20"/>
                <w:lang w:val="es-CO" w:eastAsia="es-CO"/>
              </w:rPr>
              <w:t>El porcentaje de personas fidelizadas, con menos de 12 meses de haber ingresado al proceso y que han permanecido en estado “activo”, pasó del 90% en 2016 al 93% en 2017</w:t>
            </w:r>
            <w:r w:rsidR="00D24F21" w:rsidRPr="00824BF2">
              <w:rPr>
                <w:rFonts w:ascii="Arial" w:hAnsi="Arial" w:cs="Arial"/>
                <w:sz w:val="20"/>
                <w:szCs w:val="20"/>
                <w:lang w:val="es-CO" w:eastAsia="es-CO"/>
              </w:rPr>
              <w:t>.</w:t>
            </w:r>
          </w:p>
        </w:tc>
        <w:tc>
          <w:tcPr>
            <w:tcW w:w="4111" w:type="dxa"/>
          </w:tcPr>
          <w:p w14:paraId="215FAEAB" w14:textId="77777777" w:rsidR="005F4BBE" w:rsidRPr="00824BF2" w:rsidRDefault="005F4BBE"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Poca divulgación y apropiación de las normas (externas e internas) que generan cambios en procesos, en políticas y en el funcionamiento de la entidad.</w:t>
            </w:r>
          </w:p>
          <w:p w14:paraId="6EBCA312" w14:textId="77777777" w:rsidR="005F4BBE" w:rsidRPr="00824BF2" w:rsidRDefault="005F4BBE"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Bajo conocimiento de la Política de Daño Antijurídico.</w:t>
            </w:r>
          </w:p>
          <w:p w14:paraId="55C8D848" w14:textId="77777777" w:rsidR="005F4BBE" w:rsidRPr="00824BF2" w:rsidRDefault="005F4BBE"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Déficit de apropiación institucional del modelo integrado de planeación y gestión.</w:t>
            </w:r>
          </w:p>
          <w:p w14:paraId="151E2DFB" w14:textId="77777777" w:rsidR="005F4BBE" w:rsidRPr="00824BF2" w:rsidRDefault="005F4BBE"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Débil conocimiento de la planeación y gestión presupuestal (Plan Anual de Caja, certificados de disponibilidad presupuestal, vigencias futuras, traslados, entre otros).</w:t>
            </w:r>
          </w:p>
          <w:p w14:paraId="41D6B845" w14:textId="77777777" w:rsidR="005F4BBE" w:rsidRPr="00824BF2" w:rsidRDefault="005F4BBE"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Ajuste en el equipo directivo de la ARN como consecuencia del cambio de gobierno.</w:t>
            </w:r>
          </w:p>
          <w:p w14:paraId="656810D9" w14:textId="77777777" w:rsidR="005F4BBE" w:rsidRPr="00824BF2" w:rsidRDefault="005F4BBE"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Bajo aprovechamiento de las investigaciones en la formulación y ajuste de planes, programas y proyectos de las políticas de competencia de la ARN.</w:t>
            </w:r>
          </w:p>
          <w:p w14:paraId="645B303E" w14:textId="77777777" w:rsidR="00D24F21" w:rsidRPr="00824BF2" w:rsidRDefault="005F4BBE"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Poca integración y articulación institucional frente a los proyectos de investigación acompañados por la ARN.</w:t>
            </w:r>
          </w:p>
        </w:tc>
      </w:tr>
      <w:tr w:rsidR="009124E0" w:rsidRPr="00824BF2" w14:paraId="7073CFBE" w14:textId="77777777" w:rsidTr="002F4024">
        <w:trPr>
          <w:cantSplit/>
          <w:trHeight w:val="737"/>
        </w:trPr>
        <w:tc>
          <w:tcPr>
            <w:tcW w:w="704" w:type="dxa"/>
            <w:shd w:val="clear" w:color="auto" w:fill="D9D9D9" w:themeFill="background1" w:themeFillShade="D9"/>
            <w:textDirection w:val="btLr"/>
            <w:vAlign w:val="center"/>
          </w:tcPr>
          <w:p w14:paraId="2CFBDDA0" w14:textId="77777777" w:rsidR="009124E0" w:rsidRPr="00824BF2" w:rsidRDefault="00A53BE1" w:rsidP="002F4024">
            <w:pPr>
              <w:tabs>
                <w:tab w:val="left" w:pos="5698"/>
              </w:tabs>
              <w:ind w:left="22" w:right="113"/>
              <w:jc w:val="center"/>
              <w:rPr>
                <w:rFonts w:ascii="Arial" w:hAnsi="Arial" w:cs="Arial"/>
                <w:b/>
                <w:bCs/>
                <w:sz w:val="20"/>
                <w:szCs w:val="20"/>
              </w:rPr>
            </w:pPr>
            <w:r w:rsidRPr="00824BF2">
              <w:rPr>
                <w:rFonts w:ascii="Arial" w:hAnsi="Arial" w:cs="Arial"/>
                <w:b/>
                <w:bCs/>
                <w:sz w:val="20"/>
                <w:szCs w:val="20"/>
              </w:rPr>
              <w:t>Estratégicos</w:t>
            </w:r>
          </w:p>
        </w:tc>
        <w:tc>
          <w:tcPr>
            <w:tcW w:w="4111" w:type="dxa"/>
          </w:tcPr>
          <w:p w14:paraId="55721937" w14:textId="77777777" w:rsidR="009124E0" w:rsidRPr="00824BF2" w:rsidRDefault="009124E0" w:rsidP="00317CD5">
            <w:pPr>
              <w:pStyle w:val="Prrafodelista"/>
              <w:numPr>
                <w:ilvl w:val="0"/>
                <w:numId w:val="3"/>
              </w:numPr>
              <w:ind w:left="325"/>
              <w:rPr>
                <w:rFonts w:ascii="Arial" w:hAnsi="Arial" w:cs="Arial"/>
                <w:sz w:val="20"/>
                <w:szCs w:val="20"/>
                <w:lang w:val="es-CO" w:eastAsia="es-CO"/>
              </w:rPr>
            </w:pPr>
            <w:r w:rsidRPr="00824BF2">
              <w:rPr>
                <w:rFonts w:ascii="Arial" w:hAnsi="Arial" w:cs="Arial"/>
                <w:sz w:val="20"/>
                <w:szCs w:val="20"/>
                <w:lang w:val="es-CO" w:eastAsia="es-CO"/>
              </w:rPr>
              <w:t>Avance en la implementación del modelo integrado de planeación y gestión.</w:t>
            </w:r>
          </w:p>
          <w:p w14:paraId="153E47DF" w14:textId="77777777" w:rsidR="009124E0" w:rsidRPr="00824BF2" w:rsidRDefault="009124E0" w:rsidP="00317CD5">
            <w:pPr>
              <w:pStyle w:val="Prrafodelista"/>
              <w:numPr>
                <w:ilvl w:val="0"/>
                <w:numId w:val="3"/>
              </w:numPr>
              <w:ind w:left="325"/>
              <w:rPr>
                <w:rFonts w:ascii="Arial" w:hAnsi="Arial" w:cs="Arial"/>
                <w:sz w:val="20"/>
                <w:szCs w:val="20"/>
                <w:lang w:val="es-CO" w:eastAsia="es-CO"/>
              </w:rPr>
            </w:pPr>
            <w:r w:rsidRPr="00824BF2">
              <w:rPr>
                <w:rFonts w:ascii="Arial" w:hAnsi="Arial" w:cs="Arial"/>
                <w:sz w:val="20"/>
                <w:szCs w:val="20"/>
                <w:lang w:val="es-CO" w:eastAsia="es-CO"/>
              </w:rPr>
              <w:t>Definición de políticas y metodologías dinámicas que han permitido mejorar la gestión, los controles y el seguimiento en la operación de la entidad.</w:t>
            </w:r>
          </w:p>
          <w:p w14:paraId="1157F747" w14:textId="77777777" w:rsidR="009124E0" w:rsidRPr="00824BF2" w:rsidRDefault="009124E0" w:rsidP="00317CD5">
            <w:pPr>
              <w:pStyle w:val="Prrafodelista"/>
              <w:numPr>
                <w:ilvl w:val="0"/>
                <w:numId w:val="3"/>
              </w:numPr>
              <w:ind w:left="325"/>
              <w:rPr>
                <w:rFonts w:ascii="Arial" w:hAnsi="Arial" w:cs="Arial"/>
                <w:sz w:val="20"/>
                <w:szCs w:val="20"/>
                <w:lang w:val="es-CO" w:eastAsia="es-CO"/>
              </w:rPr>
            </w:pPr>
            <w:r w:rsidRPr="00824BF2">
              <w:rPr>
                <w:rFonts w:ascii="Arial" w:hAnsi="Arial" w:cs="Arial"/>
                <w:sz w:val="20"/>
                <w:szCs w:val="20"/>
                <w:lang w:val="es-CO" w:eastAsia="es-CO"/>
              </w:rPr>
              <w:t>Incremento en el nivel de cumplimiento de implementación de la Ley de Transparencia, pasando del 97% al 100%.</w:t>
            </w:r>
          </w:p>
          <w:p w14:paraId="76B61A48" w14:textId="77777777" w:rsidR="009124E0" w:rsidRPr="00824BF2" w:rsidRDefault="009124E0" w:rsidP="00317CD5">
            <w:pPr>
              <w:pStyle w:val="Prrafodelista"/>
              <w:numPr>
                <w:ilvl w:val="0"/>
                <w:numId w:val="3"/>
              </w:numPr>
              <w:ind w:left="325"/>
              <w:rPr>
                <w:rFonts w:ascii="Arial" w:hAnsi="Arial" w:cs="Arial"/>
                <w:sz w:val="20"/>
                <w:szCs w:val="20"/>
                <w:lang w:val="es-CO" w:eastAsia="es-CO"/>
              </w:rPr>
            </w:pPr>
            <w:proofErr w:type="spellStart"/>
            <w:r w:rsidRPr="00824BF2">
              <w:rPr>
                <w:rFonts w:ascii="Arial" w:hAnsi="Arial" w:cs="Arial"/>
                <w:sz w:val="20"/>
                <w:szCs w:val="20"/>
                <w:lang w:val="es-CO" w:eastAsia="es-CO"/>
              </w:rPr>
              <w:t>Visibilización</w:t>
            </w:r>
            <w:proofErr w:type="spellEnd"/>
            <w:r w:rsidRPr="00824BF2">
              <w:rPr>
                <w:rFonts w:ascii="Arial" w:hAnsi="Arial" w:cs="Arial"/>
                <w:sz w:val="20"/>
                <w:szCs w:val="20"/>
                <w:lang w:val="es-CO" w:eastAsia="es-CO"/>
              </w:rPr>
              <w:t xml:space="preserve"> del proceso y de la política de reintegración en instancias nacionales e internacionales.</w:t>
            </w:r>
          </w:p>
          <w:p w14:paraId="431B44E7" w14:textId="77777777" w:rsidR="009124E0" w:rsidRPr="00824BF2" w:rsidRDefault="009124E0" w:rsidP="00317CD5">
            <w:pPr>
              <w:pStyle w:val="Prrafodelista"/>
              <w:numPr>
                <w:ilvl w:val="0"/>
                <w:numId w:val="3"/>
              </w:numPr>
              <w:tabs>
                <w:tab w:val="left" w:pos="4820"/>
              </w:tabs>
              <w:ind w:left="325"/>
              <w:rPr>
                <w:rFonts w:ascii="Arial" w:hAnsi="Arial" w:cs="Arial"/>
                <w:sz w:val="20"/>
                <w:szCs w:val="20"/>
              </w:rPr>
            </w:pPr>
            <w:r w:rsidRPr="00824BF2">
              <w:rPr>
                <w:rFonts w:ascii="Arial" w:hAnsi="Arial" w:cs="Arial"/>
                <w:sz w:val="20"/>
                <w:szCs w:val="20"/>
                <w:lang w:val="es-CO" w:eastAsia="es-CO"/>
              </w:rPr>
              <w:t>Experiencia de los equipos en territorio en la implementación de la reintegración y que hoy atienden la reincorporación.</w:t>
            </w:r>
          </w:p>
          <w:p w14:paraId="082F186E" w14:textId="77777777" w:rsidR="00A53BE1" w:rsidRPr="00824BF2" w:rsidRDefault="009124E0" w:rsidP="00317CD5">
            <w:pPr>
              <w:pStyle w:val="Prrafodelista"/>
              <w:numPr>
                <w:ilvl w:val="0"/>
                <w:numId w:val="3"/>
              </w:numPr>
              <w:tabs>
                <w:tab w:val="left" w:pos="4820"/>
              </w:tabs>
              <w:ind w:left="325"/>
              <w:rPr>
                <w:rFonts w:ascii="Arial" w:hAnsi="Arial" w:cs="Arial"/>
                <w:sz w:val="20"/>
                <w:szCs w:val="20"/>
              </w:rPr>
            </w:pPr>
            <w:r w:rsidRPr="00824BF2">
              <w:rPr>
                <w:rFonts w:ascii="Arial" w:hAnsi="Arial" w:cs="Arial"/>
                <w:sz w:val="20"/>
                <w:szCs w:val="20"/>
              </w:rPr>
              <w:t>Fortalecimiento de los planes de manejo ambiental de la Entidad.</w:t>
            </w:r>
          </w:p>
          <w:p w14:paraId="11C8E485" w14:textId="77777777" w:rsidR="009124E0" w:rsidRPr="00824BF2" w:rsidRDefault="009124E0" w:rsidP="00317CD5">
            <w:pPr>
              <w:pStyle w:val="Prrafodelista"/>
              <w:numPr>
                <w:ilvl w:val="0"/>
                <w:numId w:val="3"/>
              </w:numPr>
              <w:tabs>
                <w:tab w:val="left" w:pos="4820"/>
              </w:tabs>
              <w:ind w:left="325"/>
              <w:rPr>
                <w:rFonts w:ascii="Arial" w:hAnsi="Arial" w:cs="Arial"/>
                <w:sz w:val="20"/>
                <w:szCs w:val="20"/>
              </w:rPr>
            </w:pPr>
            <w:r w:rsidRPr="00824BF2">
              <w:rPr>
                <w:rFonts w:ascii="Arial" w:hAnsi="Arial" w:cs="Arial"/>
                <w:sz w:val="20"/>
                <w:szCs w:val="20"/>
                <w:lang w:val="es-CO" w:eastAsia="es-CO"/>
              </w:rPr>
              <w:t>Plan de Manejo ambiental para los ETCR en elaboración.</w:t>
            </w:r>
          </w:p>
        </w:tc>
        <w:tc>
          <w:tcPr>
            <w:tcW w:w="4111" w:type="dxa"/>
          </w:tcPr>
          <w:p w14:paraId="62F36A67" w14:textId="77777777" w:rsidR="00A53BE1" w:rsidRPr="00824BF2" w:rsidRDefault="00A53BE1"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Debilidad en análisis de causas raíz de situaciones que pueden afectar el logro de metas y objetivos institucionales.</w:t>
            </w:r>
          </w:p>
          <w:p w14:paraId="2F45D214" w14:textId="77777777" w:rsidR="00A53BE1" w:rsidRPr="00824BF2" w:rsidRDefault="00A53BE1"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Estandarización de la ruta, los lineamientos de implementación de la ruta podrían ser inflexibles frente a particularidades del territorio</w:t>
            </w:r>
          </w:p>
          <w:p w14:paraId="249908E2" w14:textId="77777777" w:rsidR="00A53BE1" w:rsidRPr="00824BF2" w:rsidRDefault="00A53BE1"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Falta de un lineamiento que articule las acciones de rendición de cuentas y de participación ciudadana que adelanta la entidad.</w:t>
            </w:r>
          </w:p>
          <w:p w14:paraId="1DF681BF" w14:textId="77777777" w:rsidR="00A53BE1" w:rsidRPr="00824BF2" w:rsidRDefault="00A53BE1"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Dificultades en la apropiación de la gestión por proyectos.</w:t>
            </w:r>
          </w:p>
          <w:p w14:paraId="14DC4658" w14:textId="77777777" w:rsidR="00A53BE1" w:rsidRPr="00824BF2" w:rsidRDefault="00A53BE1"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La implementación del enfoque diferencial no es transversal.</w:t>
            </w:r>
          </w:p>
          <w:p w14:paraId="61835C28" w14:textId="77777777" w:rsidR="00A53BE1" w:rsidRPr="00824BF2" w:rsidRDefault="00A53BE1"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La ruta no es suficientemente flexible frente al enfoque diferencial y territorial.</w:t>
            </w:r>
          </w:p>
          <w:p w14:paraId="07736199" w14:textId="77777777" w:rsidR="009124E0" w:rsidRPr="00824BF2" w:rsidRDefault="00A53BE1" w:rsidP="00317CD5">
            <w:pPr>
              <w:pStyle w:val="Prrafodelista"/>
              <w:numPr>
                <w:ilvl w:val="0"/>
                <w:numId w:val="3"/>
              </w:numPr>
              <w:tabs>
                <w:tab w:val="left" w:pos="4820"/>
              </w:tabs>
              <w:ind w:left="311" w:hanging="311"/>
              <w:rPr>
                <w:rFonts w:ascii="Arial" w:hAnsi="Arial" w:cs="Arial"/>
                <w:sz w:val="20"/>
                <w:szCs w:val="20"/>
                <w:lang w:val="es-CO" w:eastAsia="es-CO"/>
              </w:rPr>
            </w:pPr>
            <w:r w:rsidRPr="00824BF2">
              <w:rPr>
                <w:rFonts w:ascii="Arial" w:hAnsi="Arial" w:cs="Arial"/>
                <w:sz w:val="20"/>
                <w:szCs w:val="20"/>
              </w:rPr>
              <w:t>Dificultades en el manejo de datos unificados misionales y administrativos.</w:t>
            </w:r>
          </w:p>
        </w:tc>
      </w:tr>
      <w:tr w:rsidR="00D850AB" w:rsidRPr="00824BF2" w14:paraId="2A383C6C" w14:textId="77777777" w:rsidTr="002F4024">
        <w:trPr>
          <w:cantSplit/>
          <w:trHeight w:val="8816"/>
        </w:trPr>
        <w:tc>
          <w:tcPr>
            <w:tcW w:w="704" w:type="dxa"/>
            <w:shd w:val="clear" w:color="auto" w:fill="D9D9D9" w:themeFill="background1" w:themeFillShade="D9"/>
            <w:textDirection w:val="btLr"/>
            <w:vAlign w:val="center"/>
          </w:tcPr>
          <w:p w14:paraId="25F5AFD3" w14:textId="77777777" w:rsidR="00D850AB" w:rsidRPr="00824BF2" w:rsidRDefault="00D850AB" w:rsidP="002F4024">
            <w:pPr>
              <w:tabs>
                <w:tab w:val="left" w:pos="5698"/>
              </w:tabs>
              <w:ind w:left="22" w:right="113"/>
              <w:jc w:val="center"/>
              <w:rPr>
                <w:rFonts w:ascii="Arial" w:hAnsi="Arial" w:cs="Arial"/>
                <w:b/>
                <w:bCs/>
                <w:sz w:val="20"/>
                <w:szCs w:val="20"/>
              </w:rPr>
            </w:pPr>
            <w:r w:rsidRPr="00824BF2">
              <w:rPr>
                <w:rFonts w:ascii="Arial" w:hAnsi="Arial" w:cs="Arial"/>
                <w:b/>
                <w:sz w:val="20"/>
                <w:szCs w:val="20"/>
              </w:rPr>
              <w:lastRenderedPageBreak/>
              <w:t>Tecnología</w:t>
            </w:r>
          </w:p>
        </w:tc>
        <w:tc>
          <w:tcPr>
            <w:tcW w:w="4111" w:type="dxa"/>
          </w:tcPr>
          <w:p w14:paraId="5D66F89C" w14:textId="77777777" w:rsidR="00D850AB" w:rsidRPr="00824BF2" w:rsidRDefault="00D850AB" w:rsidP="00317CD5">
            <w:pPr>
              <w:pStyle w:val="Prrafodelista"/>
              <w:numPr>
                <w:ilvl w:val="0"/>
                <w:numId w:val="3"/>
              </w:numPr>
              <w:ind w:left="325" w:hanging="283"/>
              <w:rPr>
                <w:rFonts w:ascii="Arial" w:hAnsi="Arial" w:cs="Arial"/>
                <w:sz w:val="20"/>
                <w:szCs w:val="20"/>
                <w:lang w:val="es-CO" w:eastAsia="es-CO"/>
              </w:rPr>
            </w:pPr>
            <w:r w:rsidRPr="00824BF2">
              <w:rPr>
                <w:rFonts w:ascii="Arial" w:hAnsi="Arial" w:cs="Arial"/>
                <w:sz w:val="20"/>
                <w:szCs w:val="20"/>
                <w:lang w:val="es-CO" w:eastAsia="es-CO"/>
              </w:rPr>
              <w:t>Disposición de información de los procesos misionales y de la gestión de la Entidad en Sistemas de Información.</w:t>
            </w:r>
          </w:p>
          <w:p w14:paraId="525C5309" w14:textId="77777777" w:rsidR="00D850AB" w:rsidRPr="00824BF2" w:rsidRDefault="00D850AB" w:rsidP="00317CD5">
            <w:pPr>
              <w:pStyle w:val="Prrafodelista"/>
              <w:numPr>
                <w:ilvl w:val="0"/>
                <w:numId w:val="3"/>
              </w:numPr>
              <w:ind w:left="325" w:hanging="283"/>
              <w:rPr>
                <w:rFonts w:ascii="Arial" w:hAnsi="Arial" w:cs="Arial"/>
                <w:sz w:val="20"/>
                <w:szCs w:val="20"/>
                <w:lang w:val="es-CO" w:eastAsia="es-CO"/>
              </w:rPr>
            </w:pPr>
            <w:r w:rsidRPr="00824BF2">
              <w:rPr>
                <w:rFonts w:ascii="Arial" w:hAnsi="Arial" w:cs="Arial"/>
                <w:sz w:val="20"/>
                <w:szCs w:val="20"/>
                <w:lang w:val="es-CO" w:eastAsia="es-CO"/>
              </w:rPr>
              <w:t>Infraestructura tecnológica actualizada que permite almacenamiento de información y comunicación.</w:t>
            </w:r>
          </w:p>
          <w:p w14:paraId="3AEA5C5B" w14:textId="77777777" w:rsidR="00D850AB" w:rsidRPr="00824BF2" w:rsidRDefault="00D850AB" w:rsidP="00317CD5">
            <w:pPr>
              <w:pStyle w:val="Prrafodelista"/>
              <w:numPr>
                <w:ilvl w:val="0"/>
                <w:numId w:val="3"/>
              </w:numPr>
              <w:ind w:left="325" w:hanging="283"/>
              <w:rPr>
                <w:rFonts w:ascii="Arial" w:hAnsi="Arial" w:cs="Arial"/>
                <w:sz w:val="20"/>
                <w:szCs w:val="20"/>
                <w:lang w:val="es-CO" w:eastAsia="es-CO"/>
              </w:rPr>
            </w:pPr>
            <w:r w:rsidRPr="00824BF2">
              <w:rPr>
                <w:rFonts w:ascii="Arial" w:hAnsi="Arial" w:cs="Arial"/>
                <w:sz w:val="20"/>
                <w:szCs w:val="20"/>
                <w:lang w:val="es-CO" w:eastAsia="es-CO"/>
              </w:rPr>
              <w:t>Mejoramiento en el manejo y preservación en la gestión documental, de manera física y digital.</w:t>
            </w:r>
          </w:p>
          <w:p w14:paraId="4BE5F1F7" w14:textId="77777777" w:rsidR="00D850AB" w:rsidRPr="00824BF2" w:rsidRDefault="00D850AB" w:rsidP="00317CD5">
            <w:pPr>
              <w:pStyle w:val="Prrafodelista"/>
              <w:numPr>
                <w:ilvl w:val="0"/>
                <w:numId w:val="3"/>
              </w:numPr>
              <w:ind w:left="325" w:hanging="283"/>
              <w:rPr>
                <w:rFonts w:ascii="Arial" w:hAnsi="Arial" w:cs="Arial"/>
                <w:sz w:val="20"/>
                <w:szCs w:val="20"/>
                <w:lang w:val="es-CO" w:eastAsia="es-CO"/>
              </w:rPr>
            </w:pPr>
            <w:r w:rsidRPr="00824BF2">
              <w:rPr>
                <w:rFonts w:ascii="Arial" w:hAnsi="Arial" w:cs="Arial"/>
                <w:sz w:val="20"/>
                <w:szCs w:val="20"/>
                <w:lang w:val="es-CO" w:eastAsia="es-CO"/>
              </w:rPr>
              <w:t>Sistema de Gestión de Seguridad de la Información sólido, que ha venido madurando, y se encuentra articulado con el SIGER.</w:t>
            </w:r>
          </w:p>
          <w:p w14:paraId="4F806194" w14:textId="77777777" w:rsidR="00D850AB" w:rsidRPr="00824BF2" w:rsidRDefault="00D850AB" w:rsidP="00317CD5">
            <w:pPr>
              <w:pStyle w:val="Prrafodelista"/>
              <w:numPr>
                <w:ilvl w:val="0"/>
                <w:numId w:val="3"/>
              </w:numPr>
              <w:ind w:left="325" w:hanging="283"/>
              <w:rPr>
                <w:rFonts w:ascii="Arial" w:hAnsi="Arial" w:cs="Arial"/>
                <w:sz w:val="20"/>
                <w:szCs w:val="20"/>
                <w:lang w:val="es-CO" w:eastAsia="es-CO"/>
              </w:rPr>
            </w:pPr>
            <w:r w:rsidRPr="00824BF2">
              <w:rPr>
                <w:rFonts w:ascii="Arial" w:hAnsi="Arial" w:cs="Arial"/>
                <w:sz w:val="20"/>
                <w:szCs w:val="20"/>
                <w:lang w:val="es-CO" w:eastAsia="es-CO"/>
              </w:rPr>
              <w:t>Portafolio de servicios de tecnología que garantiza disponibilidad, seguridad y oportunidad de tecnologías de la información.</w:t>
            </w:r>
          </w:p>
          <w:p w14:paraId="0B2C443C" w14:textId="77777777" w:rsidR="00D850AB" w:rsidRPr="00824BF2" w:rsidRDefault="00D850AB" w:rsidP="00317CD5">
            <w:pPr>
              <w:pStyle w:val="Prrafodelista"/>
              <w:numPr>
                <w:ilvl w:val="0"/>
                <w:numId w:val="3"/>
              </w:numPr>
              <w:ind w:left="325" w:hanging="283"/>
              <w:rPr>
                <w:rFonts w:ascii="Arial" w:hAnsi="Arial" w:cs="Arial"/>
                <w:sz w:val="20"/>
                <w:szCs w:val="20"/>
                <w:lang w:val="es-CO" w:eastAsia="es-CO"/>
              </w:rPr>
            </w:pPr>
            <w:r w:rsidRPr="00824BF2">
              <w:rPr>
                <w:rFonts w:ascii="Arial" w:hAnsi="Arial" w:cs="Arial"/>
                <w:sz w:val="20"/>
                <w:szCs w:val="20"/>
                <w:lang w:val="es-CO" w:eastAsia="es-CO"/>
              </w:rPr>
              <w:t>Sostenibilidad y continuidad de la operación soportada en tecnologías de la información.</w:t>
            </w:r>
          </w:p>
          <w:p w14:paraId="3C4260A1" w14:textId="77777777" w:rsidR="00D850AB" w:rsidRPr="00824BF2" w:rsidRDefault="00D850AB" w:rsidP="00317CD5">
            <w:pPr>
              <w:pStyle w:val="Prrafodelista"/>
              <w:numPr>
                <w:ilvl w:val="0"/>
                <w:numId w:val="3"/>
              </w:numPr>
              <w:ind w:left="325" w:hanging="283"/>
              <w:rPr>
                <w:rFonts w:ascii="Arial" w:hAnsi="Arial" w:cs="Arial"/>
                <w:sz w:val="20"/>
                <w:szCs w:val="20"/>
                <w:lang w:val="es-CO" w:eastAsia="es-CO"/>
              </w:rPr>
            </w:pPr>
            <w:r w:rsidRPr="00824BF2">
              <w:rPr>
                <w:rFonts w:ascii="Arial" w:hAnsi="Arial" w:cs="Arial"/>
                <w:sz w:val="20"/>
                <w:szCs w:val="20"/>
                <w:lang w:val="es-CO" w:eastAsia="es-CO"/>
              </w:rPr>
              <w:t>Aprovechamiento de desarrollos tecnológicos de otras entidades públicas para apoyo tecnológico de la gestión administrativa y financiera.</w:t>
            </w:r>
          </w:p>
          <w:p w14:paraId="5981C81E" w14:textId="77777777" w:rsidR="00D850AB" w:rsidRPr="00824BF2" w:rsidRDefault="00D850AB" w:rsidP="00317CD5">
            <w:pPr>
              <w:pStyle w:val="Prrafodelista"/>
              <w:numPr>
                <w:ilvl w:val="0"/>
                <w:numId w:val="3"/>
              </w:numPr>
              <w:ind w:left="325"/>
              <w:rPr>
                <w:rFonts w:ascii="Arial" w:hAnsi="Arial" w:cs="Arial"/>
                <w:sz w:val="20"/>
                <w:szCs w:val="20"/>
              </w:rPr>
            </w:pPr>
            <w:r w:rsidRPr="00824BF2">
              <w:rPr>
                <w:rFonts w:ascii="Arial" w:hAnsi="Arial" w:cs="Arial"/>
                <w:sz w:val="20"/>
                <w:szCs w:val="20"/>
                <w:lang w:val="es-CO" w:eastAsia="es-CO"/>
              </w:rPr>
              <w:t>Existencia de memoria institucional en la implementación y seguimiento del Plan de Conservación Documental.</w:t>
            </w:r>
          </w:p>
          <w:p w14:paraId="62E7199D" w14:textId="77777777" w:rsidR="00D850AB" w:rsidRPr="00824BF2" w:rsidRDefault="00D850AB" w:rsidP="00317CD5">
            <w:pPr>
              <w:pStyle w:val="Prrafodelista"/>
              <w:numPr>
                <w:ilvl w:val="0"/>
                <w:numId w:val="3"/>
              </w:numPr>
              <w:tabs>
                <w:tab w:val="left" w:pos="4820"/>
              </w:tabs>
              <w:ind w:left="325" w:hanging="283"/>
              <w:rPr>
                <w:rFonts w:ascii="Arial" w:hAnsi="Arial" w:cs="Arial"/>
                <w:sz w:val="20"/>
                <w:szCs w:val="20"/>
              </w:rPr>
            </w:pPr>
            <w:r w:rsidRPr="00824BF2">
              <w:rPr>
                <w:rFonts w:ascii="Arial" w:hAnsi="Arial" w:cs="Arial"/>
                <w:sz w:val="20"/>
                <w:szCs w:val="20"/>
              </w:rPr>
              <w:t>Activos de información identificados, permitiendo dar cumplimiento a la normatividad del Sistema de Seguridad de la Información, la Ley de Transparencia y Acceso a la Información y Gobierno Digital.</w:t>
            </w:r>
          </w:p>
          <w:p w14:paraId="56CE7965" w14:textId="77777777" w:rsidR="00D850AB" w:rsidRPr="00824BF2" w:rsidRDefault="00D850AB" w:rsidP="00317CD5">
            <w:pPr>
              <w:pStyle w:val="Prrafodelista"/>
              <w:numPr>
                <w:ilvl w:val="0"/>
                <w:numId w:val="3"/>
              </w:numPr>
              <w:ind w:left="325"/>
              <w:rPr>
                <w:rFonts w:ascii="Arial" w:hAnsi="Arial" w:cs="Arial"/>
                <w:sz w:val="20"/>
                <w:szCs w:val="20"/>
              </w:rPr>
            </w:pPr>
            <w:r w:rsidRPr="00824BF2">
              <w:rPr>
                <w:rFonts w:ascii="Arial" w:hAnsi="Arial" w:cs="Arial"/>
                <w:sz w:val="20"/>
                <w:szCs w:val="20"/>
              </w:rPr>
              <w:t>Avance en la puesta en marcha de medidas para evitar posibles fugas de información sensible clasificadas como información reservada de conformidad con la Ley 1581 de 2012.</w:t>
            </w:r>
          </w:p>
        </w:tc>
        <w:tc>
          <w:tcPr>
            <w:tcW w:w="4111" w:type="dxa"/>
          </w:tcPr>
          <w:p w14:paraId="4A13FDF8" w14:textId="77777777" w:rsidR="00D850AB" w:rsidRPr="00824BF2" w:rsidRDefault="00D850AB"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lang w:val="es-CO" w:eastAsia="es-CO"/>
              </w:rPr>
              <w:t>Dificultad en la accesibilidad a información actualizada y confiable en la página web para consulta de la ciudadanía.</w:t>
            </w:r>
          </w:p>
          <w:p w14:paraId="7C02EA9B" w14:textId="77777777" w:rsidR="00D850AB" w:rsidRPr="00824BF2" w:rsidRDefault="00D850AB"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Baja integración entre sistemas de información adquiridos (SIGOB y SIGER).</w:t>
            </w:r>
          </w:p>
          <w:p w14:paraId="16EF4282" w14:textId="77777777" w:rsidR="00D850AB" w:rsidRPr="00824BF2" w:rsidRDefault="00D850AB"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Falta de recursos para renovación del parque tecnológico.</w:t>
            </w:r>
          </w:p>
          <w:p w14:paraId="73D734FD" w14:textId="77777777" w:rsidR="00D850AB" w:rsidRPr="00824BF2" w:rsidRDefault="00D850AB"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Dificultades en el proceso de inducción en región por asuntos tecnológicos.</w:t>
            </w:r>
          </w:p>
          <w:p w14:paraId="2218BDDB" w14:textId="77777777" w:rsidR="00D850AB" w:rsidRPr="00824BF2" w:rsidRDefault="00D850AB"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Dificultades institucionales para adoptar la rápida evolución de la tecnología.</w:t>
            </w:r>
          </w:p>
        </w:tc>
      </w:tr>
      <w:tr w:rsidR="005F4BBE" w:rsidRPr="00824BF2" w14:paraId="56F3F4C7" w14:textId="77777777" w:rsidTr="002F4024">
        <w:trPr>
          <w:cantSplit/>
          <w:trHeight w:val="1134"/>
        </w:trPr>
        <w:tc>
          <w:tcPr>
            <w:tcW w:w="704" w:type="dxa"/>
            <w:shd w:val="clear" w:color="auto" w:fill="D9D9D9" w:themeFill="background1" w:themeFillShade="D9"/>
            <w:textDirection w:val="btLr"/>
            <w:vAlign w:val="center"/>
          </w:tcPr>
          <w:p w14:paraId="4A72C81C" w14:textId="77777777" w:rsidR="005F4BBE" w:rsidRPr="00824BF2" w:rsidRDefault="005F4BBE" w:rsidP="002F4024">
            <w:pPr>
              <w:tabs>
                <w:tab w:val="left" w:pos="5698"/>
              </w:tabs>
              <w:ind w:left="22" w:right="113"/>
              <w:jc w:val="center"/>
              <w:rPr>
                <w:rFonts w:ascii="Arial" w:hAnsi="Arial" w:cs="Arial"/>
                <w:b/>
                <w:bCs/>
                <w:sz w:val="20"/>
                <w:szCs w:val="20"/>
              </w:rPr>
            </w:pPr>
            <w:r w:rsidRPr="00824BF2">
              <w:rPr>
                <w:rFonts w:ascii="Arial" w:hAnsi="Arial" w:cs="Arial"/>
                <w:b/>
                <w:sz w:val="20"/>
                <w:szCs w:val="20"/>
              </w:rPr>
              <w:t>Recursos</w:t>
            </w:r>
          </w:p>
        </w:tc>
        <w:tc>
          <w:tcPr>
            <w:tcW w:w="4111" w:type="dxa"/>
          </w:tcPr>
          <w:p w14:paraId="3073C1F3" w14:textId="77777777" w:rsidR="005F4BBE" w:rsidRPr="00824BF2" w:rsidRDefault="005F4BBE" w:rsidP="00317CD5">
            <w:pPr>
              <w:pStyle w:val="Prrafodelista"/>
              <w:numPr>
                <w:ilvl w:val="0"/>
                <w:numId w:val="3"/>
              </w:numPr>
              <w:ind w:left="325"/>
              <w:rPr>
                <w:rFonts w:ascii="Arial" w:hAnsi="Arial" w:cs="Arial"/>
                <w:sz w:val="20"/>
                <w:szCs w:val="20"/>
                <w:lang w:val="es-CO" w:eastAsia="es-CO"/>
              </w:rPr>
            </w:pPr>
            <w:r w:rsidRPr="00824BF2">
              <w:rPr>
                <w:rFonts w:ascii="Arial" w:hAnsi="Arial" w:cs="Arial"/>
                <w:sz w:val="20"/>
                <w:szCs w:val="20"/>
              </w:rPr>
              <w:t>Red de oficinas con cobertura regional que se ha venido ajustando a las necesidades de la reintegración y ahora de la reincorporación</w:t>
            </w:r>
            <w:r w:rsidR="00E276E4" w:rsidRPr="00824BF2">
              <w:rPr>
                <w:rFonts w:ascii="Arial" w:hAnsi="Arial" w:cs="Arial"/>
                <w:sz w:val="20"/>
                <w:szCs w:val="20"/>
              </w:rPr>
              <w:t>.</w:t>
            </w:r>
          </w:p>
          <w:p w14:paraId="63E450B5" w14:textId="77777777" w:rsidR="00E276E4" w:rsidRPr="00824BF2" w:rsidRDefault="00E276E4" w:rsidP="00317CD5">
            <w:pPr>
              <w:pStyle w:val="Prrafodelista"/>
              <w:numPr>
                <w:ilvl w:val="0"/>
                <w:numId w:val="3"/>
              </w:numPr>
              <w:ind w:left="325"/>
              <w:rPr>
                <w:rFonts w:ascii="Arial" w:hAnsi="Arial" w:cs="Arial"/>
                <w:sz w:val="20"/>
                <w:szCs w:val="20"/>
                <w:lang w:val="es-CO" w:eastAsia="es-CO"/>
              </w:rPr>
            </w:pPr>
            <w:r w:rsidRPr="00824BF2">
              <w:rPr>
                <w:rFonts w:ascii="Arial" w:hAnsi="Arial" w:cs="Arial"/>
                <w:sz w:val="20"/>
                <w:szCs w:val="20"/>
                <w:lang w:val="es-CO" w:eastAsia="es-CO"/>
              </w:rPr>
              <w:t>Optimización de recursos destinados a comisiones y desplazamientos.</w:t>
            </w:r>
          </w:p>
        </w:tc>
        <w:tc>
          <w:tcPr>
            <w:tcW w:w="4111" w:type="dxa"/>
          </w:tcPr>
          <w:p w14:paraId="48F909E4" w14:textId="77777777" w:rsidR="005F4BBE" w:rsidRPr="00824BF2" w:rsidRDefault="005F4BBE"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Baja previsión de requerimientos de recursos físicos, financieros y tecnológicos como resultado de ajustes institucionales, políticos o estratégicos (gestión del cambio).</w:t>
            </w:r>
          </w:p>
          <w:p w14:paraId="14FD5D60" w14:textId="77777777" w:rsidR="004A5984" w:rsidRPr="00824BF2" w:rsidRDefault="004A5984" w:rsidP="00317CD5">
            <w:pPr>
              <w:pStyle w:val="Prrafodelista"/>
              <w:numPr>
                <w:ilvl w:val="0"/>
                <w:numId w:val="3"/>
              </w:numPr>
              <w:tabs>
                <w:tab w:val="left" w:pos="4820"/>
              </w:tabs>
              <w:ind w:left="311" w:hanging="311"/>
              <w:rPr>
                <w:rFonts w:ascii="Arial" w:hAnsi="Arial" w:cs="Arial"/>
                <w:sz w:val="20"/>
                <w:szCs w:val="20"/>
              </w:rPr>
            </w:pPr>
            <w:r w:rsidRPr="00824BF2">
              <w:rPr>
                <w:rFonts w:ascii="Arial" w:hAnsi="Arial" w:cs="Arial"/>
                <w:sz w:val="20"/>
                <w:szCs w:val="20"/>
              </w:rPr>
              <w:t xml:space="preserve">Falta de recursos para realizar inducción </w:t>
            </w:r>
            <w:r w:rsidR="001B4AF6" w:rsidRPr="00824BF2">
              <w:rPr>
                <w:rFonts w:ascii="Arial" w:hAnsi="Arial" w:cs="Arial"/>
                <w:sz w:val="20"/>
                <w:szCs w:val="20"/>
              </w:rPr>
              <w:t>con mayor profundidad par</w:t>
            </w:r>
            <w:r w:rsidRPr="00824BF2">
              <w:rPr>
                <w:rFonts w:ascii="Arial" w:hAnsi="Arial" w:cs="Arial"/>
                <w:sz w:val="20"/>
                <w:szCs w:val="20"/>
              </w:rPr>
              <w:t>a grupos territoriales y puntos de atención.</w:t>
            </w:r>
          </w:p>
        </w:tc>
      </w:tr>
      <w:tr w:rsidR="005F4BBE" w:rsidRPr="00824BF2" w14:paraId="2FA110D7" w14:textId="77777777" w:rsidTr="002F4024">
        <w:trPr>
          <w:cantSplit/>
          <w:trHeight w:val="1134"/>
        </w:trPr>
        <w:tc>
          <w:tcPr>
            <w:tcW w:w="704" w:type="dxa"/>
            <w:shd w:val="clear" w:color="auto" w:fill="D9D9D9" w:themeFill="background1" w:themeFillShade="D9"/>
            <w:textDirection w:val="btLr"/>
            <w:vAlign w:val="center"/>
          </w:tcPr>
          <w:p w14:paraId="68026C61" w14:textId="77777777" w:rsidR="005F4BBE" w:rsidRPr="00824BF2" w:rsidRDefault="003163A5" w:rsidP="002F4024">
            <w:pPr>
              <w:tabs>
                <w:tab w:val="left" w:pos="5698"/>
              </w:tabs>
              <w:ind w:left="22" w:right="113"/>
              <w:jc w:val="center"/>
              <w:rPr>
                <w:rFonts w:ascii="Arial" w:hAnsi="Arial" w:cs="Arial"/>
                <w:b/>
                <w:sz w:val="20"/>
                <w:szCs w:val="20"/>
              </w:rPr>
            </w:pPr>
            <w:r w:rsidRPr="00824BF2">
              <w:rPr>
                <w:rFonts w:ascii="Arial" w:hAnsi="Arial" w:cs="Arial"/>
                <w:b/>
                <w:bCs/>
                <w:sz w:val="20"/>
                <w:szCs w:val="20"/>
              </w:rPr>
              <w:lastRenderedPageBreak/>
              <w:t>Recurso</w:t>
            </w:r>
            <w:r w:rsidR="005F4BBE" w:rsidRPr="00824BF2">
              <w:rPr>
                <w:rFonts w:ascii="Arial" w:hAnsi="Arial" w:cs="Arial"/>
                <w:b/>
                <w:bCs/>
                <w:sz w:val="20"/>
                <w:szCs w:val="20"/>
              </w:rPr>
              <w:t xml:space="preserve"> humano</w:t>
            </w:r>
          </w:p>
        </w:tc>
        <w:tc>
          <w:tcPr>
            <w:tcW w:w="4111" w:type="dxa"/>
          </w:tcPr>
          <w:p w14:paraId="4004A945" w14:textId="77777777" w:rsidR="005F4BBE" w:rsidRPr="00824BF2" w:rsidRDefault="005F4BBE" w:rsidP="00317CD5">
            <w:pPr>
              <w:pStyle w:val="Prrafodelista"/>
              <w:numPr>
                <w:ilvl w:val="0"/>
                <w:numId w:val="3"/>
              </w:numPr>
              <w:ind w:left="325"/>
              <w:rPr>
                <w:rFonts w:ascii="Arial" w:hAnsi="Arial" w:cs="Arial"/>
                <w:color w:val="000000"/>
                <w:sz w:val="20"/>
                <w:szCs w:val="20"/>
                <w:lang w:val="es-CO" w:eastAsia="es-CO"/>
              </w:rPr>
            </w:pPr>
            <w:r w:rsidRPr="00824BF2">
              <w:rPr>
                <w:rFonts w:ascii="Arial" w:hAnsi="Arial" w:cs="Arial"/>
                <w:color w:val="000000"/>
                <w:sz w:val="20"/>
                <w:szCs w:val="20"/>
                <w:lang w:val="es-CO" w:eastAsia="es-CO"/>
              </w:rPr>
              <w:t>Alto nivel de compromiso de los servidores.</w:t>
            </w:r>
          </w:p>
          <w:p w14:paraId="0DDE825A" w14:textId="77777777" w:rsidR="005F4BBE" w:rsidRPr="00824BF2" w:rsidRDefault="005F4BBE" w:rsidP="00317CD5">
            <w:pPr>
              <w:pStyle w:val="Prrafodelista"/>
              <w:numPr>
                <w:ilvl w:val="0"/>
                <w:numId w:val="3"/>
              </w:numPr>
              <w:ind w:left="325"/>
              <w:rPr>
                <w:rFonts w:ascii="Arial" w:hAnsi="Arial" w:cs="Arial"/>
                <w:sz w:val="20"/>
                <w:szCs w:val="20"/>
              </w:rPr>
            </w:pPr>
            <w:r w:rsidRPr="00824BF2">
              <w:rPr>
                <w:rFonts w:ascii="Arial" w:hAnsi="Arial" w:cs="Arial"/>
                <w:color w:val="000000"/>
                <w:sz w:val="20"/>
                <w:szCs w:val="20"/>
                <w:lang w:val="es-CO" w:eastAsia="es-CO"/>
              </w:rPr>
              <w:t>Fortalecimiento del conocimiento en región del Sistema de Gestión de Seguridad y Salud en el Trabajo.</w:t>
            </w:r>
          </w:p>
          <w:p w14:paraId="2C3B78B5" w14:textId="77777777" w:rsidR="00A90978" w:rsidRPr="00824BF2" w:rsidRDefault="00BE0472" w:rsidP="00317CD5">
            <w:pPr>
              <w:pStyle w:val="Prrafodelista"/>
              <w:numPr>
                <w:ilvl w:val="0"/>
                <w:numId w:val="3"/>
              </w:numPr>
              <w:ind w:left="325"/>
              <w:rPr>
                <w:rFonts w:ascii="Arial" w:hAnsi="Arial" w:cs="Arial"/>
                <w:sz w:val="20"/>
                <w:szCs w:val="20"/>
              </w:rPr>
            </w:pPr>
            <w:r w:rsidRPr="00824BF2">
              <w:rPr>
                <w:rFonts w:ascii="Arial" w:hAnsi="Arial" w:cs="Arial"/>
                <w:sz w:val="20"/>
                <w:szCs w:val="20"/>
              </w:rPr>
              <w:t>Apropiación y uso de las p</w:t>
            </w:r>
            <w:r w:rsidR="00A90978" w:rsidRPr="00824BF2">
              <w:rPr>
                <w:rFonts w:ascii="Arial" w:hAnsi="Arial" w:cs="Arial"/>
                <w:sz w:val="20"/>
                <w:szCs w:val="20"/>
              </w:rPr>
              <w:t xml:space="preserve">olíticas de </w:t>
            </w:r>
            <w:r w:rsidRPr="00824BF2">
              <w:rPr>
                <w:rFonts w:ascii="Arial" w:hAnsi="Arial" w:cs="Arial"/>
                <w:sz w:val="20"/>
                <w:szCs w:val="20"/>
              </w:rPr>
              <w:t>equilibrio vida personal y laboral, puntos y beneficios ARN.</w:t>
            </w:r>
          </w:p>
          <w:p w14:paraId="00929292" w14:textId="77777777" w:rsidR="00BE0472" w:rsidRPr="00824BF2" w:rsidRDefault="00BE0472" w:rsidP="00317CD5">
            <w:pPr>
              <w:pStyle w:val="Prrafodelista"/>
              <w:numPr>
                <w:ilvl w:val="0"/>
                <w:numId w:val="3"/>
              </w:numPr>
              <w:ind w:left="325"/>
              <w:rPr>
                <w:rFonts w:ascii="Arial" w:hAnsi="Arial" w:cs="Arial"/>
                <w:sz w:val="20"/>
                <w:szCs w:val="20"/>
              </w:rPr>
            </w:pPr>
            <w:r w:rsidRPr="00824BF2">
              <w:rPr>
                <w:rFonts w:ascii="Arial" w:hAnsi="Arial" w:cs="Arial"/>
                <w:sz w:val="20"/>
                <w:szCs w:val="20"/>
              </w:rPr>
              <w:t xml:space="preserve">Apropiación </w:t>
            </w:r>
            <w:r w:rsidR="00AF3B42" w:rsidRPr="00824BF2">
              <w:rPr>
                <w:rFonts w:ascii="Arial" w:hAnsi="Arial" w:cs="Arial"/>
                <w:sz w:val="20"/>
                <w:szCs w:val="20"/>
              </w:rPr>
              <w:t xml:space="preserve">institucional </w:t>
            </w:r>
            <w:r w:rsidRPr="00824BF2">
              <w:rPr>
                <w:rFonts w:ascii="Arial" w:hAnsi="Arial" w:cs="Arial"/>
                <w:sz w:val="20"/>
                <w:szCs w:val="20"/>
              </w:rPr>
              <w:t xml:space="preserve">del </w:t>
            </w:r>
            <w:r w:rsidR="009D06B2" w:rsidRPr="00824BF2">
              <w:rPr>
                <w:rFonts w:ascii="Arial" w:hAnsi="Arial" w:cs="Arial"/>
                <w:sz w:val="20"/>
                <w:szCs w:val="20"/>
              </w:rPr>
              <w:t xml:space="preserve">Sistema Propio </w:t>
            </w:r>
            <w:r w:rsidRPr="00824BF2">
              <w:rPr>
                <w:rFonts w:ascii="Arial" w:hAnsi="Arial" w:cs="Arial"/>
                <w:sz w:val="20"/>
                <w:szCs w:val="20"/>
              </w:rPr>
              <w:t xml:space="preserve">de </w:t>
            </w:r>
            <w:r w:rsidR="009D06B2" w:rsidRPr="00824BF2">
              <w:rPr>
                <w:rFonts w:ascii="Arial" w:hAnsi="Arial" w:cs="Arial"/>
                <w:sz w:val="20"/>
                <w:szCs w:val="20"/>
              </w:rPr>
              <w:t xml:space="preserve">Evaluación </w:t>
            </w:r>
            <w:r w:rsidRPr="00824BF2">
              <w:rPr>
                <w:rFonts w:ascii="Arial" w:hAnsi="Arial" w:cs="Arial"/>
                <w:sz w:val="20"/>
                <w:szCs w:val="20"/>
              </w:rPr>
              <w:t xml:space="preserve">de </w:t>
            </w:r>
            <w:r w:rsidR="009D06B2" w:rsidRPr="00824BF2">
              <w:rPr>
                <w:rFonts w:ascii="Arial" w:hAnsi="Arial" w:cs="Arial"/>
                <w:sz w:val="20"/>
                <w:szCs w:val="20"/>
              </w:rPr>
              <w:t>Desempeño</w:t>
            </w:r>
            <w:r w:rsidR="0017643F" w:rsidRPr="00824BF2">
              <w:rPr>
                <w:rFonts w:ascii="Arial" w:hAnsi="Arial" w:cs="Arial"/>
                <w:sz w:val="20"/>
                <w:szCs w:val="20"/>
              </w:rPr>
              <w:t xml:space="preserve"> del Sector Presidencia</w:t>
            </w:r>
            <w:r w:rsidRPr="00824BF2">
              <w:rPr>
                <w:rFonts w:ascii="Arial" w:hAnsi="Arial" w:cs="Arial"/>
                <w:sz w:val="20"/>
                <w:szCs w:val="20"/>
              </w:rPr>
              <w:t>.</w:t>
            </w:r>
          </w:p>
          <w:p w14:paraId="120DA436" w14:textId="77777777" w:rsidR="00BE0472" w:rsidRPr="00824BF2" w:rsidRDefault="00AF3B42" w:rsidP="00317CD5">
            <w:pPr>
              <w:pStyle w:val="Prrafodelista"/>
              <w:numPr>
                <w:ilvl w:val="0"/>
                <w:numId w:val="3"/>
              </w:numPr>
              <w:ind w:left="325"/>
              <w:rPr>
                <w:rFonts w:ascii="Arial" w:hAnsi="Arial" w:cs="Arial"/>
                <w:sz w:val="20"/>
                <w:szCs w:val="20"/>
              </w:rPr>
            </w:pPr>
            <w:r w:rsidRPr="00824BF2">
              <w:rPr>
                <w:rFonts w:ascii="Arial" w:hAnsi="Arial" w:cs="Arial"/>
                <w:sz w:val="20"/>
                <w:szCs w:val="20"/>
              </w:rPr>
              <w:t>Oportunidad en la gestión de viaje</w:t>
            </w:r>
            <w:r w:rsidR="00F66A54" w:rsidRPr="00824BF2">
              <w:rPr>
                <w:rFonts w:ascii="Arial" w:hAnsi="Arial" w:cs="Arial"/>
                <w:sz w:val="20"/>
                <w:szCs w:val="20"/>
              </w:rPr>
              <w:t>s</w:t>
            </w:r>
            <w:r w:rsidRPr="00824BF2">
              <w:rPr>
                <w:rFonts w:ascii="Arial" w:hAnsi="Arial" w:cs="Arial"/>
                <w:sz w:val="20"/>
                <w:szCs w:val="20"/>
              </w:rPr>
              <w:t>.</w:t>
            </w:r>
          </w:p>
          <w:p w14:paraId="306175CC" w14:textId="77777777" w:rsidR="00E276E4" w:rsidRPr="00824BF2" w:rsidRDefault="00FF37EC" w:rsidP="00317CD5">
            <w:pPr>
              <w:pStyle w:val="Prrafodelista"/>
              <w:numPr>
                <w:ilvl w:val="0"/>
                <w:numId w:val="3"/>
              </w:numPr>
              <w:ind w:left="325"/>
              <w:rPr>
                <w:rFonts w:ascii="Arial" w:hAnsi="Arial" w:cs="Arial"/>
                <w:sz w:val="20"/>
                <w:szCs w:val="20"/>
              </w:rPr>
            </w:pPr>
            <w:r w:rsidRPr="00824BF2">
              <w:rPr>
                <w:rFonts w:ascii="Arial" w:hAnsi="Arial" w:cs="Arial"/>
                <w:sz w:val="20"/>
                <w:szCs w:val="20"/>
              </w:rPr>
              <w:t>Fortalecimiento del proceso de inducción, implementado a partir de la provisión de cargos como resultado del concurso.</w:t>
            </w:r>
          </w:p>
        </w:tc>
        <w:tc>
          <w:tcPr>
            <w:tcW w:w="4111" w:type="dxa"/>
          </w:tcPr>
          <w:p w14:paraId="25F0F1B5" w14:textId="77777777" w:rsidR="005F4BBE" w:rsidRPr="00824BF2" w:rsidRDefault="005F4BBE" w:rsidP="00317CD5">
            <w:pPr>
              <w:pStyle w:val="Prrafodelista"/>
              <w:numPr>
                <w:ilvl w:val="0"/>
                <w:numId w:val="3"/>
              </w:numPr>
              <w:ind w:left="311" w:hanging="283"/>
              <w:rPr>
                <w:rFonts w:ascii="Arial" w:hAnsi="Arial" w:cs="Arial"/>
                <w:sz w:val="20"/>
                <w:szCs w:val="20"/>
              </w:rPr>
            </w:pPr>
            <w:r w:rsidRPr="00824BF2">
              <w:rPr>
                <w:rFonts w:ascii="Arial" w:hAnsi="Arial" w:cs="Arial"/>
                <w:sz w:val="20"/>
                <w:szCs w:val="20"/>
              </w:rPr>
              <w:t xml:space="preserve">Bajo conocimiento del </w:t>
            </w:r>
            <w:r w:rsidRPr="00824BF2">
              <w:rPr>
                <w:rFonts w:ascii="Arial" w:hAnsi="Arial" w:cs="Arial"/>
                <w:color w:val="000000"/>
                <w:sz w:val="20"/>
                <w:szCs w:val="20"/>
                <w:lang w:val="es-CO" w:eastAsia="es-CO"/>
              </w:rPr>
              <w:t>Sistema de Gestión de Seguridad y Salud en el Trabajo e</w:t>
            </w:r>
            <w:r w:rsidRPr="00824BF2">
              <w:rPr>
                <w:rFonts w:ascii="Arial" w:hAnsi="Arial" w:cs="Arial"/>
                <w:sz w:val="20"/>
                <w:szCs w:val="20"/>
              </w:rPr>
              <w:t>n el nivel central de la ARN.</w:t>
            </w:r>
          </w:p>
          <w:p w14:paraId="27757FBD" w14:textId="77777777" w:rsidR="005F4BBE" w:rsidRPr="00824BF2" w:rsidRDefault="005F4BBE"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Percepción de afectación negativa del ambiente laboral por el concurso de carrera.</w:t>
            </w:r>
          </w:p>
          <w:p w14:paraId="61B242B9" w14:textId="77777777" w:rsidR="005F4BBE" w:rsidRPr="00824BF2" w:rsidRDefault="005F4BBE"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No se mide la curva de aprendizaje.</w:t>
            </w:r>
          </w:p>
          <w:p w14:paraId="0EB6993A" w14:textId="77777777" w:rsidR="005F4BBE" w:rsidRPr="00824BF2" w:rsidRDefault="00CB22F9"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 xml:space="preserve">Débil </w:t>
            </w:r>
            <w:r w:rsidR="00140170" w:rsidRPr="00824BF2">
              <w:rPr>
                <w:rFonts w:ascii="Arial" w:hAnsi="Arial" w:cs="Arial"/>
                <w:sz w:val="20"/>
                <w:szCs w:val="20"/>
              </w:rPr>
              <w:t>aplicación de la evaluación de desempeño</w:t>
            </w:r>
            <w:r w:rsidR="00243111" w:rsidRPr="00824BF2">
              <w:rPr>
                <w:rFonts w:ascii="Arial" w:hAnsi="Arial" w:cs="Arial"/>
                <w:sz w:val="20"/>
                <w:szCs w:val="20"/>
              </w:rPr>
              <w:t xml:space="preserve"> por parte de los jefes inmediatos</w:t>
            </w:r>
            <w:r w:rsidRPr="00824BF2">
              <w:rPr>
                <w:rFonts w:ascii="Arial" w:hAnsi="Arial" w:cs="Arial"/>
                <w:sz w:val="20"/>
                <w:szCs w:val="20"/>
              </w:rPr>
              <w:t>.</w:t>
            </w:r>
            <w:r w:rsidR="00140170" w:rsidRPr="00824BF2">
              <w:rPr>
                <w:rFonts w:ascii="Arial" w:hAnsi="Arial" w:cs="Arial"/>
                <w:sz w:val="20"/>
                <w:szCs w:val="20"/>
              </w:rPr>
              <w:t xml:space="preserve"> </w:t>
            </w:r>
          </w:p>
          <w:p w14:paraId="0E20F1FB" w14:textId="77777777" w:rsidR="005F4BBE" w:rsidRPr="00824BF2" w:rsidRDefault="005F4BBE"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Pérdida de conocimiento por modificación de la planta con el personal de carrera administrativa nuevo que ingresa a la Agencia.</w:t>
            </w:r>
          </w:p>
          <w:p w14:paraId="20EFEE98" w14:textId="77777777" w:rsidR="005F4BBE" w:rsidRPr="00824BF2" w:rsidRDefault="005F4BBE"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 xml:space="preserve">No se cuenta con un dato </w:t>
            </w:r>
            <w:r w:rsidR="00DE6553" w:rsidRPr="00824BF2">
              <w:rPr>
                <w:rFonts w:ascii="Arial" w:hAnsi="Arial" w:cs="Arial"/>
                <w:sz w:val="20"/>
                <w:szCs w:val="20"/>
              </w:rPr>
              <w:t>consolidado</w:t>
            </w:r>
            <w:r w:rsidRPr="00824BF2">
              <w:rPr>
                <w:rFonts w:ascii="Arial" w:hAnsi="Arial" w:cs="Arial"/>
                <w:sz w:val="20"/>
                <w:szCs w:val="20"/>
              </w:rPr>
              <w:t xml:space="preserve"> sobre la cantidad de colaboradores de la ARN.</w:t>
            </w:r>
          </w:p>
        </w:tc>
      </w:tr>
      <w:tr w:rsidR="00A53BE1" w:rsidRPr="00824BF2" w14:paraId="6E524867" w14:textId="77777777" w:rsidTr="002F4024">
        <w:trPr>
          <w:cantSplit/>
          <w:trHeight w:val="362"/>
        </w:trPr>
        <w:tc>
          <w:tcPr>
            <w:tcW w:w="704" w:type="dxa"/>
            <w:shd w:val="clear" w:color="auto" w:fill="D9D9D9" w:themeFill="background1" w:themeFillShade="D9"/>
            <w:textDirection w:val="btLr"/>
            <w:vAlign w:val="center"/>
          </w:tcPr>
          <w:p w14:paraId="510FD6DB" w14:textId="77777777" w:rsidR="00A53BE1" w:rsidRPr="00824BF2" w:rsidRDefault="00A53BE1" w:rsidP="002F4024">
            <w:pPr>
              <w:tabs>
                <w:tab w:val="left" w:pos="5698"/>
              </w:tabs>
              <w:ind w:left="22" w:right="113"/>
              <w:jc w:val="center"/>
              <w:rPr>
                <w:rFonts w:ascii="Arial" w:hAnsi="Arial" w:cs="Arial"/>
                <w:b/>
                <w:bCs/>
                <w:sz w:val="20"/>
                <w:szCs w:val="20"/>
              </w:rPr>
            </w:pPr>
            <w:r w:rsidRPr="00824BF2">
              <w:rPr>
                <w:rFonts w:ascii="Arial" w:hAnsi="Arial" w:cs="Arial"/>
                <w:b/>
                <w:bCs/>
                <w:sz w:val="20"/>
                <w:szCs w:val="20"/>
              </w:rPr>
              <w:lastRenderedPageBreak/>
              <w:t>Cultura Organizacional</w:t>
            </w:r>
          </w:p>
        </w:tc>
        <w:tc>
          <w:tcPr>
            <w:tcW w:w="4111" w:type="dxa"/>
          </w:tcPr>
          <w:p w14:paraId="67B265B9" w14:textId="77777777" w:rsidR="00A53BE1" w:rsidRPr="00824BF2" w:rsidRDefault="00A53BE1" w:rsidP="00317CD5">
            <w:pPr>
              <w:pStyle w:val="Prrafodelista"/>
              <w:numPr>
                <w:ilvl w:val="0"/>
                <w:numId w:val="3"/>
              </w:numPr>
              <w:ind w:left="325"/>
              <w:rPr>
                <w:rFonts w:ascii="Arial" w:hAnsi="Arial" w:cs="Arial"/>
                <w:color w:val="000000"/>
                <w:sz w:val="20"/>
                <w:szCs w:val="20"/>
                <w:lang w:val="es-CO" w:eastAsia="es-CO"/>
              </w:rPr>
            </w:pPr>
            <w:r w:rsidRPr="00824BF2">
              <w:rPr>
                <w:rFonts w:ascii="Arial" w:hAnsi="Arial" w:cs="Arial"/>
                <w:color w:val="000000"/>
                <w:sz w:val="20"/>
                <w:szCs w:val="20"/>
                <w:lang w:val="es-CO" w:eastAsia="es-CO"/>
              </w:rPr>
              <w:t>Mayor receptividad y aplicación de los métodos de operación y lineamientos institucionales por parte de las oficinas del nivel territorial.</w:t>
            </w:r>
          </w:p>
          <w:p w14:paraId="41F56610" w14:textId="77777777" w:rsidR="00A53BE1" w:rsidRPr="00824BF2" w:rsidRDefault="00A53BE1" w:rsidP="00317CD5">
            <w:pPr>
              <w:pStyle w:val="Prrafodelista"/>
              <w:numPr>
                <w:ilvl w:val="0"/>
                <w:numId w:val="3"/>
              </w:numPr>
              <w:ind w:left="325"/>
              <w:rPr>
                <w:rFonts w:ascii="Arial" w:hAnsi="Arial" w:cs="Arial"/>
                <w:color w:val="000000"/>
                <w:sz w:val="20"/>
                <w:szCs w:val="20"/>
                <w:lang w:val="es-CO" w:eastAsia="es-CO"/>
              </w:rPr>
            </w:pPr>
            <w:r w:rsidRPr="00824BF2">
              <w:rPr>
                <w:rFonts w:ascii="Arial" w:hAnsi="Arial" w:cs="Arial"/>
                <w:color w:val="000000"/>
                <w:sz w:val="20"/>
                <w:szCs w:val="20"/>
                <w:lang w:val="es-CO" w:eastAsia="es-CO"/>
              </w:rPr>
              <w:t>Innovación en políticas, estrategias y metodologías.</w:t>
            </w:r>
          </w:p>
          <w:p w14:paraId="7E595750" w14:textId="77777777" w:rsidR="00A53BE1" w:rsidRPr="00824BF2" w:rsidRDefault="00A53BE1" w:rsidP="00317CD5">
            <w:pPr>
              <w:pStyle w:val="Prrafodelista"/>
              <w:numPr>
                <w:ilvl w:val="0"/>
                <w:numId w:val="3"/>
              </w:numPr>
              <w:ind w:left="325"/>
              <w:rPr>
                <w:rFonts w:ascii="Arial" w:hAnsi="Arial" w:cs="Arial"/>
                <w:color w:val="000000"/>
                <w:sz w:val="20"/>
                <w:szCs w:val="20"/>
                <w:lang w:val="es-CO" w:eastAsia="es-CO"/>
              </w:rPr>
            </w:pPr>
            <w:r w:rsidRPr="00824BF2">
              <w:rPr>
                <w:rFonts w:ascii="Arial" w:hAnsi="Arial" w:cs="Arial"/>
                <w:color w:val="000000"/>
                <w:sz w:val="20"/>
                <w:szCs w:val="20"/>
                <w:lang w:val="es-CO" w:eastAsia="es-CO"/>
              </w:rPr>
              <w:t>Recuperación de la memoria institucional a través de la sistematización de buenas prácticas.</w:t>
            </w:r>
          </w:p>
          <w:p w14:paraId="4477A0A8" w14:textId="77777777" w:rsidR="00A53BE1" w:rsidRPr="00824BF2" w:rsidRDefault="00A53BE1" w:rsidP="00317CD5">
            <w:pPr>
              <w:pStyle w:val="Prrafodelista"/>
              <w:numPr>
                <w:ilvl w:val="0"/>
                <w:numId w:val="3"/>
              </w:numPr>
              <w:ind w:left="325"/>
              <w:rPr>
                <w:rFonts w:ascii="Arial" w:hAnsi="Arial" w:cs="Arial"/>
                <w:color w:val="000000"/>
                <w:sz w:val="20"/>
                <w:szCs w:val="20"/>
                <w:lang w:val="es-CO" w:eastAsia="es-CO"/>
              </w:rPr>
            </w:pPr>
            <w:r w:rsidRPr="00824BF2">
              <w:rPr>
                <w:rFonts w:ascii="Arial" w:hAnsi="Arial" w:cs="Arial"/>
                <w:color w:val="000000"/>
                <w:sz w:val="20"/>
                <w:szCs w:val="20"/>
                <w:lang w:val="es-CO" w:eastAsia="es-CO"/>
              </w:rPr>
              <w:t>Repositorios de conocimiento desarrollados y apropiados para preservar la gestión en el empleo / puesto de trabajo.</w:t>
            </w:r>
          </w:p>
          <w:p w14:paraId="3C5B2BF7" w14:textId="77777777" w:rsidR="00A53BE1" w:rsidRPr="00824BF2" w:rsidRDefault="00A53BE1" w:rsidP="00317CD5">
            <w:pPr>
              <w:pStyle w:val="Prrafodelista"/>
              <w:numPr>
                <w:ilvl w:val="0"/>
                <w:numId w:val="3"/>
              </w:numPr>
              <w:ind w:left="325"/>
              <w:rPr>
                <w:rFonts w:ascii="Arial" w:hAnsi="Arial" w:cs="Arial"/>
                <w:color w:val="000000"/>
                <w:sz w:val="20"/>
                <w:szCs w:val="20"/>
                <w:lang w:val="es-CO" w:eastAsia="es-CO"/>
              </w:rPr>
            </w:pPr>
            <w:r w:rsidRPr="00824BF2">
              <w:rPr>
                <w:rFonts w:ascii="Arial" w:hAnsi="Arial" w:cs="Arial"/>
                <w:color w:val="000000"/>
                <w:sz w:val="20"/>
                <w:szCs w:val="20"/>
                <w:lang w:val="es-CO" w:eastAsia="es-CO"/>
              </w:rPr>
              <w:t>Plataforma de Gestión del Conocimiento en la intranet que permite la socialización de documentos estratégicos e investigaciones y el acceso inmediato a la información.</w:t>
            </w:r>
          </w:p>
          <w:p w14:paraId="10B281E5" w14:textId="77777777" w:rsidR="00A53BE1" w:rsidRPr="00824BF2" w:rsidRDefault="00A53BE1" w:rsidP="00317CD5">
            <w:pPr>
              <w:pStyle w:val="Prrafodelista"/>
              <w:numPr>
                <w:ilvl w:val="0"/>
                <w:numId w:val="3"/>
              </w:numPr>
              <w:ind w:left="325"/>
              <w:rPr>
                <w:rFonts w:ascii="Arial" w:hAnsi="Arial" w:cs="Arial"/>
                <w:color w:val="000000"/>
                <w:sz w:val="20"/>
                <w:szCs w:val="20"/>
                <w:lang w:val="es-CO" w:eastAsia="es-CO"/>
              </w:rPr>
            </w:pPr>
            <w:r w:rsidRPr="00824BF2">
              <w:rPr>
                <w:rFonts w:ascii="Arial" w:hAnsi="Arial" w:cs="Arial"/>
                <w:color w:val="000000"/>
                <w:sz w:val="20"/>
                <w:szCs w:val="20"/>
                <w:lang w:val="es-CO" w:eastAsia="es-CO"/>
              </w:rPr>
              <w:t xml:space="preserve">Desarrollo de estrategias de lenguaje claro para la respuesta a requerimientos. </w:t>
            </w:r>
          </w:p>
          <w:p w14:paraId="2B2DD588" w14:textId="77777777" w:rsidR="00A53BE1" w:rsidRPr="00824BF2" w:rsidRDefault="00A53BE1" w:rsidP="00317CD5">
            <w:pPr>
              <w:pStyle w:val="Prrafodelista"/>
              <w:numPr>
                <w:ilvl w:val="0"/>
                <w:numId w:val="3"/>
              </w:numPr>
              <w:ind w:left="325"/>
              <w:rPr>
                <w:rFonts w:ascii="Arial" w:hAnsi="Arial" w:cs="Arial"/>
                <w:color w:val="000000"/>
                <w:sz w:val="20"/>
                <w:szCs w:val="20"/>
                <w:lang w:val="es-CO" w:eastAsia="es-CO"/>
              </w:rPr>
            </w:pPr>
            <w:r w:rsidRPr="00824BF2">
              <w:rPr>
                <w:rFonts w:ascii="Arial" w:hAnsi="Arial" w:cs="Arial"/>
                <w:color w:val="000000"/>
                <w:sz w:val="20"/>
                <w:szCs w:val="20"/>
                <w:lang w:val="es-CO" w:eastAsia="es-CO"/>
              </w:rPr>
              <w:t>Oportunidad de respuestas a PQRSD del 99,34% y nivel de pertinencia de respuesta PQRSD del 83%.</w:t>
            </w:r>
          </w:p>
        </w:tc>
        <w:tc>
          <w:tcPr>
            <w:tcW w:w="4111" w:type="dxa"/>
          </w:tcPr>
          <w:p w14:paraId="186583BF"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Debilidad en la comunicación interna de la ARN.</w:t>
            </w:r>
          </w:p>
          <w:p w14:paraId="097BF8DA"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Dificultades en la articulación entre el componente misional y el administrativo de la ARN.</w:t>
            </w:r>
          </w:p>
          <w:p w14:paraId="74067B17"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Falencias en la apropiación de los procesos de la entidad.</w:t>
            </w:r>
          </w:p>
          <w:p w14:paraId="37AD0E87"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Desatención en tiempos de respuesta internos y calidad de respuestas para la atención de solicitudes externas.</w:t>
            </w:r>
          </w:p>
          <w:p w14:paraId="05131D8C"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Falta de actualización, seguimiento y aplicación de las Tablas de Retención Documental.</w:t>
            </w:r>
          </w:p>
          <w:p w14:paraId="496148CB"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Débil articulación entre las dependencias para la gestión y seguimiento del apoyo a investigaciones externas.</w:t>
            </w:r>
          </w:p>
          <w:p w14:paraId="343271C8"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Hermetismo en el manejo de la información en algunos procesos misionales.</w:t>
            </w:r>
          </w:p>
          <w:p w14:paraId="0E43DDED"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Inadecuado manejo del sistema de información de correspondencia por parte de los servidores para la administración y control de comunicaciones oficiales.</w:t>
            </w:r>
          </w:p>
          <w:p w14:paraId="5CA57F86" w14:textId="77777777" w:rsidR="00A53BE1" w:rsidRPr="00824BF2" w:rsidRDefault="00A53BE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Lo urgente prima sobre lo importante.</w:t>
            </w:r>
          </w:p>
          <w:p w14:paraId="541A1AE2" w14:textId="77777777" w:rsidR="00A53BE1" w:rsidRPr="00824BF2" w:rsidRDefault="00A53BE1" w:rsidP="00317CD5">
            <w:pPr>
              <w:pStyle w:val="Prrafodelista"/>
              <w:numPr>
                <w:ilvl w:val="0"/>
                <w:numId w:val="3"/>
              </w:numPr>
              <w:ind w:left="311" w:hanging="283"/>
              <w:rPr>
                <w:rFonts w:ascii="Arial" w:hAnsi="Arial" w:cs="Arial"/>
                <w:sz w:val="20"/>
                <w:szCs w:val="20"/>
              </w:rPr>
            </w:pPr>
            <w:r w:rsidRPr="00824BF2">
              <w:rPr>
                <w:rFonts w:ascii="Arial" w:hAnsi="Arial" w:cs="Arial"/>
                <w:sz w:val="20"/>
                <w:szCs w:val="20"/>
              </w:rPr>
              <w:t>Baja socialización de conceptos jurídicos.</w:t>
            </w:r>
          </w:p>
          <w:p w14:paraId="08863CD4" w14:textId="77777777" w:rsidR="006C015F" w:rsidRPr="00824BF2" w:rsidRDefault="006C015F"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Baja conciencia sobre la responsabilidad individual frente al Sistema de Seguridad de la Información y Protección de Datos Personales.</w:t>
            </w:r>
          </w:p>
          <w:p w14:paraId="20D833A2" w14:textId="77777777" w:rsidR="006C015F" w:rsidRPr="00824BF2" w:rsidRDefault="006C015F"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Los instrumentos disponibles para el registro de la gestión de los servidores presentan debilidades en la recolección y sistematización de las lecciones aprendidas.</w:t>
            </w:r>
          </w:p>
          <w:p w14:paraId="2141A48C" w14:textId="77777777" w:rsidR="006C015F" w:rsidRPr="00824BF2" w:rsidRDefault="006C015F"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 xml:space="preserve">Debilidad en la elaboración de los estudios previos por parte de los responsables de solicitar el bien o servicio a adquirir. </w:t>
            </w:r>
          </w:p>
        </w:tc>
      </w:tr>
      <w:tr w:rsidR="00A86868" w:rsidRPr="00824BF2" w14:paraId="3EA111FD" w14:textId="77777777" w:rsidTr="002F4024">
        <w:trPr>
          <w:cantSplit/>
          <w:trHeight w:val="1134"/>
        </w:trPr>
        <w:tc>
          <w:tcPr>
            <w:tcW w:w="704" w:type="dxa"/>
            <w:shd w:val="clear" w:color="auto" w:fill="D9D9D9" w:themeFill="background1" w:themeFillShade="D9"/>
            <w:textDirection w:val="btLr"/>
            <w:vAlign w:val="center"/>
          </w:tcPr>
          <w:p w14:paraId="65B08470" w14:textId="77777777" w:rsidR="00A86868" w:rsidRPr="00824BF2" w:rsidRDefault="00A86868" w:rsidP="002F4024">
            <w:pPr>
              <w:tabs>
                <w:tab w:val="left" w:pos="5698"/>
              </w:tabs>
              <w:ind w:left="22" w:right="113"/>
              <w:jc w:val="center"/>
              <w:rPr>
                <w:rFonts w:ascii="Arial" w:hAnsi="Arial" w:cs="Arial"/>
                <w:b/>
                <w:bCs/>
                <w:sz w:val="20"/>
                <w:szCs w:val="20"/>
              </w:rPr>
            </w:pPr>
            <w:r w:rsidRPr="00824BF2">
              <w:rPr>
                <w:rFonts w:ascii="Arial" w:hAnsi="Arial" w:cs="Arial"/>
                <w:b/>
                <w:bCs/>
                <w:sz w:val="20"/>
                <w:szCs w:val="20"/>
              </w:rPr>
              <w:t>Cultura Organizacional</w:t>
            </w:r>
          </w:p>
        </w:tc>
        <w:tc>
          <w:tcPr>
            <w:tcW w:w="4111" w:type="dxa"/>
          </w:tcPr>
          <w:p w14:paraId="3FD5A19E" w14:textId="77777777" w:rsidR="00A86868" w:rsidRPr="00824BF2" w:rsidRDefault="00A86868" w:rsidP="00824BF2">
            <w:pPr>
              <w:rPr>
                <w:rFonts w:ascii="Arial" w:hAnsi="Arial" w:cs="Arial"/>
                <w:color w:val="000000"/>
                <w:sz w:val="20"/>
                <w:szCs w:val="20"/>
                <w:lang w:val="es-CO" w:eastAsia="es-CO"/>
              </w:rPr>
            </w:pPr>
          </w:p>
        </w:tc>
        <w:tc>
          <w:tcPr>
            <w:tcW w:w="4111" w:type="dxa"/>
          </w:tcPr>
          <w:p w14:paraId="01A5F794" w14:textId="77777777" w:rsidR="00E07731" w:rsidRPr="00824BF2" w:rsidRDefault="00E07731"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Débil acompañamiento y criterios unificados para la elaboración de estudios previos.</w:t>
            </w:r>
          </w:p>
          <w:p w14:paraId="57179FB0" w14:textId="77777777" w:rsidR="00723E23" w:rsidRPr="00824BF2" w:rsidRDefault="00723E23"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Debilidad en uso y aprovechamiento de las herramientas tecnológicas disponibles para la administración y control de la gestión institucional.</w:t>
            </w:r>
          </w:p>
          <w:p w14:paraId="4056023F" w14:textId="77777777" w:rsidR="00F03796" w:rsidRPr="00824BF2" w:rsidRDefault="00FC73C3" w:rsidP="00317CD5">
            <w:pPr>
              <w:pStyle w:val="Prrafodelista"/>
              <w:numPr>
                <w:ilvl w:val="0"/>
                <w:numId w:val="3"/>
              </w:numPr>
              <w:tabs>
                <w:tab w:val="left" w:pos="4820"/>
              </w:tabs>
              <w:ind w:left="311" w:hanging="283"/>
              <w:rPr>
                <w:rFonts w:ascii="Arial" w:hAnsi="Arial" w:cs="Arial"/>
                <w:sz w:val="20"/>
                <w:szCs w:val="20"/>
              </w:rPr>
            </w:pPr>
            <w:r w:rsidRPr="00824BF2">
              <w:rPr>
                <w:rFonts w:ascii="Arial" w:hAnsi="Arial" w:cs="Arial"/>
                <w:sz w:val="20"/>
                <w:szCs w:val="20"/>
              </w:rPr>
              <w:t>Insuficiente conocimiento</w:t>
            </w:r>
            <w:r w:rsidR="00F03796" w:rsidRPr="00824BF2">
              <w:rPr>
                <w:rFonts w:ascii="Arial" w:hAnsi="Arial" w:cs="Arial"/>
                <w:sz w:val="20"/>
                <w:szCs w:val="20"/>
              </w:rPr>
              <w:t xml:space="preserve"> del contexto de la región y de la población objeto por parte de los colaboradores de los procesos de apoyo para </w:t>
            </w:r>
            <w:r w:rsidR="005C62EC" w:rsidRPr="00824BF2">
              <w:rPr>
                <w:rFonts w:ascii="Arial" w:hAnsi="Arial" w:cs="Arial"/>
                <w:sz w:val="20"/>
                <w:szCs w:val="20"/>
              </w:rPr>
              <w:t>facilitar</w:t>
            </w:r>
            <w:r w:rsidR="00054ADC" w:rsidRPr="00824BF2">
              <w:rPr>
                <w:rFonts w:ascii="Arial" w:hAnsi="Arial" w:cs="Arial"/>
                <w:sz w:val="20"/>
                <w:szCs w:val="20"/>
              </w:rPr>
              <w:t xml:space="preserve"> </w:t>
            </w:r>
            <w:r w:rsidR="00F03796" w:rsidRPr="00824BF2">
              <w:rPr>
                <w:rFonts w:ascii="Arial" w:hAnsi="Arial" w:cs="Arial"/>
                <w:sz w:val="20"/>
                <w:szCs w:val="20"/>
              </w:rPr>
              <w:t>la gestión en territorio.</w:t>
            </w:r>
          </w:p>
        </w:tc>
      </w:tr>
      <w:bookmarkEnd w:id="0"/>
    </w:tbl>
    <w:p w14:paraId="443BEE5A" w14:textId="77777777" w:rsidR="0037066D" w:rsidRPr="00824BF2" w:rsidRDefault="0037066D" w:rsidP="00824BF2">
      <w:pPr>
        <w:rPr>
          <w:rFonts w:ascii="Arial" w:hAnsi="Arial" w:cs="Arial"/>
        </w:rPr>
      </w:pPr>
    </w:p>
    <w:p w14:paraId="4A33CB8F" w14:textId="77777777" w:rsidR="0037066D" w:rsidRPr="00824BF2" w:rsidRDefault="0037066D" w:rsidP="00824BF2">
      <w:pPr>
        <w:rPr>
          <w:rFonts w:ascii="Arial" w:hAnsi="Arial" w:cs="Arial"/>
        </w:rPr>
        <w:sectPr w:rsidR="0037066D" w:rsidRPr="00824BF2" w:rsidSect="002F4024">
          <w:headerReference w:type="default" r:id="rId25"/>
          <w:footerReference w:type="default" r:id="rId26"/>
          <w:type w:val="continuous"/>
          <w:pgSz w:w="12240" w:h="15840"/>
          <w:pgMar w:top="1702" w:right="1467" w:bottom="992" w:left="1418" w:header="567" w:footer="550" w:gutter="0"/>
          <w:cols w:space="708"/>
          <w:docGrid w:linePitch="360"/>
        </w:sectPr>
      </w:pPr>
    </w:p>
    <w:p w14:paraId="4015171F" w14:textId="316253DF" w:rsidR="005F4BBE" w:rsidRDefault="005F4BBE" w:rsidP="00317CD5">
      <w:pPr>
        <w:pStyle w:val="Ttulo1"/>
        <w:numPr>
          <w:ilvl w:val="0"/>
          <w:numId w:val="11"/>
        </w:numPr>
        <w:pBdr>
          <w:bottom w:val="single" w:sz="4" w:space="1" w:color="auto"/>
        </w:pBdr>
        <w:rPr>
          <w:rFonts w:ascii="Arial" w:hAnsi="Arial" w:cs="Arial"/>
          <w:color w:val="auto"/>
          <w:sz w:val="24"/>
          <w:szCs w:val="24"/>
        </w:rPr>
      </w:pPr>
      <w:r w:rsidRPr="00824BF2">
        <w:rPr>
          <w:rFonts w:ascii="Arial" w:hAnsi="Arial" w:cs="Arial"/>
          <w:color w:val="auto"/>
          <w:sz w:val="24"/>
          <w:szCs w:val="24"/>
        </w:rPr>
        <w:lastRenderedPageBreak/>
        <w:t xml:space="preserve">PLAN ESTRATÉGICO 2019 </w:t>
      </w:r>
      <w:r w:rsidR="003038B9">
        <w:rPr>
          <w:rFonts w:ascii="Arial" w:hAnsi="Arial" w:cs="Arial"/>
          <w:color w:val="auto"/>
          <w:sz w:val="24"/>
          <w:szCs w:val="24"/>
        </w:rPr>
        <w:t>–</w:t>
      </w:r>
      <w:r w:rsidRPr="00824BF2">
        <w:rPr>
          <w:rFonts w:ascii="Arial" w:hAnsi="Arial" w:cs="Arial"/>
          <w:color w:val="auto"/>
          <w:sz w:val="24"/>
          <w:szCs w:val="24"/>
        </w:rPr>
        <w:t xml:space="preserve"> 2022</w:t>
      </w:r>
      <w:r w:rsidR="00814B81">
        <w:rPr>
          <w:rFonts w:ascii="Arial" w:hAnsi="Arial" w:cs="Arial"/>
          <w:color w:val="auto"/>
          <w:sz w:val="24"/>
          <w:szCs w:val="24"/>
        </w:rPr>
        <w:t xml:space="preserve"> </w:t>
      </w:r>
    </w:p>
    <w:p w14:paraId="24E077BA" w14:textId="7AE53074" w:rsidR="003038B9" w:rsidRDefault="003038B9" w:rsidP="003038B9"/>
    <w:p w14:paraId="4580C3F5" w14:textId="4563083F" w:rsidR="00814B81" w:rsidRDefault="00814B81" w:rsidP="003038B9">
      <w:r w:rsidRPr="00814B81">
        <w:rPr>
          <w:rFonts w:ascii="Arial" w:hAnsi="Arial" w:cs="Arial"/>
          <w:sz w:val="20"/>
          <w:szCs w:val="20"/>
        </w:rPr>
        <w:t xml:space="preserve">Plan </w:t>
      </w:r>
      <w:r>
        <w:rPr>
          <w:rFonts w:ascii="Arial" w:hAnsi="Arial" w:cs="Arial"/>
          <w:sz w:val="20"/>
          <w:szCs w:val="20"/>
        </w:rPr>
        <w:t>E</w:t>
      </w:r>
      <w:r w:rsidRPr="00814B81">
        <w:rPr>
          <w:rFonts w:ascii="Arial" w:hAnsi="Arial" w:cs="Arial"/>
          <w:sz w:val="20"/>
          <w:szCs w:val="20"/>
        </w:rPr>
        <w:t xml:space="preserve">stratégico 2019 – 2022. </w:t>
      </w:r>
      <w:r>
        <w:rPr>
          <w:rFonts w:ascii="Arial" w:hAnsi="Arial" w:cs="Arial"/>
          <w:sz w:val="20"/>
          <w:szCs w:val="20"/>
        </w:rPr>
        <w:t>F</w:t>
      </w:r>
      <w:r w:rsidRPr="00814B81">
        <w:rPr>
          <w:rFonts w:ascii="Arial" w:hAnsi="Arial" w:cs="Arial"/>
          <w:sz w:val="20"/>
          <w:szCs w:val="20"/>
        </w:rPr>
        <w:t>echa de actualización 01/08/2019 v2</w:t>
      </w:r>
    </w:p>
    <w:p w14:paraId="5B50AB30" w14:textId="77777777" w:rsidR="00814B81" w:rsidRDefault="00814B81" w:rsidP="003038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1617"/>
        <w:gridCol w:w="1616"/>
        <w:gridCol w:w="1616"/>
        <w:gridCol w:w="1616"/>
        <w:gridCol w:w="813"/>
        <w:gridCol w:w="803"/>
        <w:gridCol w:w="824"/>
        <w:gridCol w:w="824"/>
        <w:gridCol w:w="824"/>
        <w:gridCol w:w="824"/>
      </w:tblGrid>
      <w:tr w:rsidR="000E5512" w:rsidRPr="000E5512" w14:paraId="169ED113" w14:textId="77777777" w:rsidTr="000E5512">
        <w:trPr>
          <w:trHeight w:val="315"/>
        </w:trPr>
        <w:tc>
          <w:tcPr>
            <w:tcW w:w="622" w:type="pct"/>
            <w:vMerge w:val="restart"/>
            <w:shd w:val="clear" w:color="auto" w:fill="BFBFBF" w:themeFill="background1" w:themeFillShade="BF"/>
            <w:vAlign w:val="center"/>
            <w:hideMark/>
          </w:tcPr>
          <w:p w14:paraId="36C4D7AF"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OBJETIVO ESTRATÉGICO</w:t>
            </w:r>
          </w:p>
        </w:tc>
        <w:tc>
          <w:tcPr>
            <w:tcW w:w="622" w:type="pct"/>
            <w:vMerge w:val="restart"/>
            <w:shd w:val="clear" w:color="auto" w:fill="BFBFBF" w:themeFill="background1" w:themeFillShade="BF"/>
            <w:vAlign w:val="center"/>
            <w:hideMark/>
          </w:tcPr>
          <w:p w14:paraId="38933070"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ESTRATEGIAS</w:t>
            </w:r>
          </w:p>
        </w:tc>
        <w:tc>
          <w:tcPr>
            <w:tcW w:w="622" w:type="pct"/>
            <w:vMerge w:val="restart"/>
            <w:shd w:val="clear" w:color="auto" w:fill="BFBFBF" w:themeFill="background1" w:themeFillShade="BF"/>
            <w:vAlign w:val="center"/>
            <w:hideMark/>
          </w:tcPr>
          <w:p w14:paraId="01B606B1"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 xml:space="preserve">DIMENSIONES MIPG </w:t>
            </w:r>
          </w:p>
        </w:tc>
        <w:tc>
          <w:tcPr>
            <w:tcW w:w="622" w:type="pct"/>
            <w:vMerge w:val="restart"/>
            <w:shd w:val="clear" w:color="auto" w:fill="BFBFBF" w:themeFill="background1" w:themeFillShade="BF"/>
            <w:vAlign w:val="center"/>
            <w:hideMark/>
          </w:tcPr>
          <w:p w14:paraId="3F2B6B26"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INDICADORES</w:t>
            </w:r>
          </w:p>
        </w:tc>
        <w:tc>
          <w:tcPr>
            <w:tcW w:w="622" w:type="pct"/>
            <w:vMerge w:val="restart"/>
            <w:shd w:val="clear" w:color="auto" w:fill="BFBFBF" w:themeFill="background1" w:themeFillShade="BF"/>
            <w:vAlign w:val="center"/>
            <w:hideMark/>
          </w:tcPr>
          <w:p w14:paraId="7FBA6925"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DEPENDENCIA RESPONSABLE</w:t>
            </w:r>
          </w:p>
        </w:tc>
        <w:tc>
          <w:tcPr>
            <w:tcW w:w="313" w:type="pct"/>
            <w:vMerge w:val="restart"/>
            <w:shd w:val="clear" w:color="auto" w:fill="BFBFBF" w:themeFill="background1" w:themeFillShade="BF"/>
            <w:vAlign w:val="center"/>
            <w:hideMark/>
          </w:tcPr>
          <w:p w14:paraId="2D60A734"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UNIDAD DE MEDIDA</w:t>
            </w:r>
          </w:p>
        </w:tc>
        <w:tc>
          <w:tcPr>
            <w:tcW w:w="1577" w:type="pct"/>
            <w:gridSpan w:val="5"/>
            <w:shd w:val="clear" w:color="auto" w:fill="BFBFBF" w:themeFill="background1" w:themeFillShade="BF"/>
            <w:vAlign w:val="center"/>
            <w:hideMark/>
          </w:tcPr>
          <w:p w14:paraId="6FFB4BFB"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Metas</w:t>
            </w:r>
          </w:p>
        </w:tc>
      </w:tr>
      <w:tr w:rsidR="000E5512" w:rsidRPr="000E5512" w14:paraId="1B1010CE" w14:textId="77777777" w:rsidTr="000E5512">
        <w:trPr>
          <w:trHeight w:val="570"/>
        </w:trPr>
        <w:tc>
          <w:tcPr>
            <w:tcW w:w="622" w:type="pct"/>
            <w:vMerge/>
            <w:shd w:val="clear" w:color="auto" w:fill="BFBFBF" w:themeFill="background1" w:themeFillShade="BF"/>
            <w:vAlign w:val="center"/>
            <w:hideMark/>
          </w:tcPr>
          <w:p w14:paraId="65C7872A" w14:textId="77777777" w:rsidR="000E5512" w:rsidRPr="000E5512" w:rsidRDefault="000E5512" w:rsidP="000E5512">
            <w:pPr>
              <w:tabs>
                <w:tab w:val="left" w:pos="5698"/>
              </w:tabs>
              <w:ind w:left="22" w:right="113"/>
              <w:jc w:val="center"/>
              <w:rPr>
                <w:rFonts w:ascii="Arial" w:hAnsi="Arial" w:cs="Arial"/>
                <w:b/>
                <w:bCs/>
                <w:sz w:val="10"/>
                <w:szCs w:val="20"/>
              </w:rPr>
            </w:pPr>
          </w:p>
        </w:tc>
        <w:tc>
          <w:tcPr>
            <w:tcW w:w="622" w:type="pct"/>
            <w:vMerge/>
            <w:shd w:val="clear" w:color="auto" w:fill="BFBFBF" w:themeFill="background1" w:themeFillShade="BF"/>
            <w:vAlign w:val="center"/>
            <w:hideMark/>
          </w:tcPr>
          <w:p w14:paraId="3299381E" w14:textId="77777777" w:rsidR="000E5512" w:rsidRPr="000E5512" w:rsidRDefault="000E5512" w:rsidP="000E5512">
            <w:pPr>
              <w:tabs>
                <w:tab w:val="left" w:pos="5698"/>
              </w:tabs>
              <w:ind w:left="22" w:right="113"/>
              <w:jc w:val="center"/>
              <w:rPr>
                <w:rFonts w:ascii="Arial" w:hAnsi="Arial" w:cs="Arial"/>
                <w:b/>
                <w:bCs/>
                <w:sz w:val="10"/>
                <w:szCs w:val="20"/>
              </w:rPr>
            </w:pPr>
          </w:p>
        </w:tc>
        <w:tc>
          <w:tcPr>
            <w:tcW w:w="622" w:type="pct"/>
            <w:vMerge/>
            <w:shd w:val="clear" w:color="auto" w:fill="BFBFBF" w:themeFill="background1" w:themeFillShade="BF"/>
            <w:vAlign w:val="center"/>
            <w:hideMark/>
          </w:tcPr>
          <w:p w14:paraId="3B0A92EB" w14:textId="77777777" w:rsidR="000E5512" w:rsidRPr="000E5512" w:rsidRDefault="000E5512" w:rsidP="000E5512">
            <w:pPr>
              <w:tabs>
                <w:tab w:val="left" w:pos="5698"/>
              </w:tabs>
              <w:ind w:left="22" w:right="113"/>
              <w:jc w:val="center"/>
              <w:rPr>
                <w:rFonts w:ascii="Arial" w:hAnsi="Arial" w:cs="Arial"/>
                <w:b/>
                <w:bCs/>
                <w:sz w:val="10"/>
                <w:szCs w:val="20"/>
              </w:rPr>
            </w:pPr>
          </w:p>
        </w:tc>
        <w:tc>
          <w:tcPr>
            <w:tcW w:w="622" w:type="pct"/>
            <w:vMerge/>
            <w:shd w:val="clear" w:color="auto" w:fill="BFBFBF" w:themeFill="background1" w:themeFillShade="BF"/>
            <w:vAlign w:val="center"/>
            <w:hideMark/>
          </w:tcPr>
          <w:p w14:paraId="1FB307CE" w14:textId="77777777" w:rsidR="000E5512" w:rsidRPr="000E5512" w:rsidRDefault="000E5512" w:rsidP="000E5512">
            <w:pPr>
              <w:tabs>
                <w:tab w:val="left" w:pos="5698"/>
              </w:tabs>
              <w:ind w:left="22" w:right="113"/>
              <w:jc w:val="center"/>
              <w:rPr>
                <w:rFonts w:ascii="Arial" w:hAnsi="Arial" w:cs="Arial"/>
                <w:b/>
                <w:bCs/>
                <w:sz w:val="10"/>
                <w:szCs w:val="20"/>
              </w:rPr>
            </w:pPr>
          </w:p>
        </w:tc>
        <w:tc>
          <w:tcPr>
            <w:tcW w:w="622" w:type="pct"/>
            <w:vMerge/>
            <w:shd w:val="clear" w:color="auto" w:fill="BFBFBF" w:themeFill="background1" w:themeFillShade="BF"/>
            <w:vAlign w:val="center"/>
            <w:hideMark/>
          </w:tcPr>
          <w:p w14:paraId="323F39C9" w14:textId="77777777" w:rsidR="000E5512" w:rsidRPr="000E5512" w:rsidRDefault="000E5512" w:rsidP="000E5512">
            <w:pPr>
              <w:tabs>
                <w:tab w:val="left" w:pos="5698"/>
              </w:tabs>
              <w:ind w:left="22" w:right="113"/>
              <w:jc w:val="center"/>
              <w:rPr>
                <w:rFonts w:ascii="Arial" w:hAnsi="Arial" w:cs="Arial"/>
                <w:b/>
                <w:bCs/>
                <w:sz w:val="10"/>
                <w:szCs w:val="20"/>
              </w:rPr>
            </w:pPr>
          </w:p>
        </w:tc>
        <w:tc>
          <w:tcPr>
            <w:tcW w:w="313" w:type="pct"/>
            <w:vMerge/>
            <w:shd w:val="clear" w:color="auto" w:fill="BFBFBF" w:themeFill="background1" w:themeFillShade="BF"/>
            <w:vAlign w:val="center"/>
            <w:hideMark/>
          </w:tcPr>
          <w:p w14:paraId="3E98A697" w14:textId="77777777" w:rsidR="000E5512" w:rsidRPr="000E5512" w:rsidRDefault="000E5512" w:rsidP="000E5512">
            <w:pPr>
              <w:tabs>
                <w:tab w:val="left" w:pos="5698"/>
              </w:tabs>
              <w:ind w:left="22" w:right="113"/>
              <w:jc w:val="center"/>
              <w:rPr>
                <w:rFonts w:ascii="Arial" w:hAnsi="Arial" w:cs="Arial"/>
                <w:b/>
                <w:bCs/>
                <w:sz w:val="10"/>
                <w:szCs w:val="20"/>
              </w:rPr>
            </w:pPr>
          </w:p>
        </w:tc>
        <w:tc>
          <w:tcPr>
            <w:tcW w:w="309" w:type="pct"/>
            <w:shd w:val="clear" w:color="auto" w:fill="BFBFBF" w:themeFill="background1" w:themeFillShade="BF"/>
            <w:vAlign w:val="center"/>
            <w:hideMark/>
          </w:tcPr>
          <w:p w14:paraId="013BCF24"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 xml:space="preserve">Cuatrienio </w:t>
            </w:r>
          </w:p>
        </w:tc>
        <w:tc>
          <w:tcPr>
            <w:tcW w:w="317" w:type="pct"/>
            <w:shd w:val="clear" w:color="auto" w:fill="BFBFBF" w:themeFill="background1" w:themeFillShade="BF"/>
            <w:vAlign w:val="center"/>
            <w:hideMark/>
          </w:tcPr>
          <w:p w14:paraId="6E865B36"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2019</w:t>
            </w:r>
          </w:p>
        </w:tc>
        <w:tc>
          <w:tcPr>
            <w:tcW w:w="317" w:type="pct"/>
            <w:shd w:val="clear" w:color="auto" w:fill="BFBFBF" w:themeFill="background1" w:themeFillShade="BF"/>
            <w:vAlign w:val="center"/>
            <w:hideMark/>
          </w:tcPr>
          <w:p w14:paraId="33661D3B"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2020</w:t>
            </w:r>
          </w:p>
        </w:tc>
        <w:tc>
          <w:tcPr>
            <w:tcW w:w="317" w:type="pct"/>
            <w:shd w:val="clear" w:color="auto" w:fill="BFBFBF" w:themeFill="background1" w:themeFillShade="BF"/>
            <w:vAlign w:val="center"/>
            <w:hideMark/>
          </w:tcPr>
          <w:p w14:paraId="6F7C3420"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2021</w:t>
            </w:r>
          </w:p>
        </w:tc>
        <w:tc>
          <w:tcPr>
            <w:tcW w:w="317" w:type="pct"/>
            <w:shd w:val="clear" w:color="auto" w:fill="BFBFBF" w:themeFill="background1" w:themeFillShade="BF"/>
            <w:vAlign w:val="center"/>
            <w:hideMark/>
          </w:tcPr>
          <w:p w14:paraId="0AE8ABB6" w14:textId="77777777" w:rsidR="000E5512" w:rsidRPr="000E5512" w:rsidRDefault="000E5512" w:rsidP="000E5512">
            <w:pPr>
              <w:tabs>
                <w:tab w:val="left" w:pos="5698"/>
              </w:tabs>
              <w:ind w:left="22" w:right="113"/>
              <w:jc w:val="center"/>
              <w:rPr>
                <w:rFonts w:ascii="Arial" w:hAnsi="Arial" w:cs="Arial"/>
                <w:b/>
                <w:bCs/>
                <w:sz w:val="10"/>
                <w:szCs w:val="20"/>
              </w:rPr>
            </w:pPr>
            <w:r w:rsidRPr="000E5512">
              <w:rPr>
                <w:rFonts w:ascii="Arial" w:hAnsi="Arial" w:cs="Arial"/>
                <w:b/>
                <w:bCs/>
                <w:sz w:val="10"/>
                <w:szCs w:val="20"/>
              </w:rPr>
              <w:t>2022</w:t>
            </w:r>
          </w:p>
        </w:tc>
      </w:tr>
      <w:tr w:rsidR="000E5512" w:rsidRPr="000E5512" w14:paraId="58859005" w14:textId="77777777" w:rsidTr="000E5512">
        <w:trPr>
          <w:trHeight w:val="1155"/>
        </w:trPr>
        <w:tc>
          <w:tcPr>
            <w:tcW w:w="622" w:type="pct"/>
            <w:vMerge w:val="restart"/>
            <w:shd w:val="clear" w:color="000000" w:fill="FFFFFF"/>
            <w:vAlign w:val="center"/>
            <w:hideMark/>
          </w:tcPr>
          <w:p w14:paraId="52615E5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 Fortalecer las capacidades, tanto individuales como colectivas, de la población objeto y de su entorno próximo</w:t>
            </w:r>
          </w:p>
        </w:tc>
        <w:tc>
          <w:tcPr>
            <w:tcW w:w="622" w:type="pct"/>
            <w:vMerge w:val="restart"/>
            <w:shd w:val="clear" w:color="000000" w:fill="FFFFFF"/>
            <w:vAlign w:val="center"/>
            <w:hideMark/>
          </w:tcPr>
          <w:p w14:paraId="7C6D0F9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1.1 Facilitar el acceso de la población objeto a la oferta social institucional.</w:t>
            </w:r>
          </w:p>
        </w:tc>
        <w:tc>
          <w:tcPr>
            <w:tcW w:w="622" w:type="pct"/>
            <w:vMerge w:val="restart"/>
            <w:shd w:val="clear" w:color="000000" w:fill="FFFFFF"/>
            <w:vAlign w:val="center"/>
            <w:hideMark/>
          </w:tcPr>
          <w:p w14:paraId="7EFBE17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20060C6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el Proceso de Caracterización</w:t>
            </w:r>
          </w:p>
        </w:tc>
        <w:tc>
          <w:tcPr>
            <w:tcW w:w="622" w:type="pct"/>
            <w:shd w:val="clear" w:color="000000" w:fill="FFFFFF"/>
            <w:vAlign w:val="center"/>
            <w:hideMark/>
          </w:tcPr>
          <w:p w14:paraId="23172B8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4AEDBEE5"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auto" w:fill="auto"/>
            <w:vAlign w:val="center"/>
            <w:hideMark/>
          </w:tcPr>
          <w:p w14:paraId="1DC143C4"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Rango</w:t>
            </w:r>
            <w:r w:rsidRPr="000E5512">
              <w:rPr>
                <w:rFonts w:ascii="Calibri" w:hAnsi="Calibri" w:cs="Calibri"/>
                <w:sz w:val="12"/>
                <w:szCs w:val="22"/>
                <w:lang w:val="es-CO" w:eastAsia="es-CO"/>
              </w:rPr>
              <w:br/>
              <w:t>75% - 95%</w:t>
            </w:r>
          </w:p>
        </w:tc>
        <w:tc>
          <w:tcPr>
            <w:tcW w:w="317" w:type="pct"/>
            <w:shd w:val="clear" w:color="000000" w:fill="FFFFFF"/>
            <w:vAlign w:val="center"/>
            <w:hideMark/>
          </w:tcPr>
          <w:p w14:paraId="1A51714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75% - 95%</w:t>
            </w:r>
          </w:p>
        </w:tc>
        <w:tc>
          <w:tcPr>
            <w:tcW w:w="317" w:type="pct"/>
            <w:shd w:val="clear" w:color="000000" w:fill="FFFFFF"/>
            <w:vAlign w:val="center"/>
            <w:hideMark/>
          </w:tcPr>
          <w:p w14:paraId="41725CD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75% - 95%</w:t>
            </w:r>
          </w:p>
        </w:tc>
        <w:tc>
          <w:tcPr>
            <w:tcW w:w="317" w:type="pct"/>
            <w:shd w:val="clear" w:color="000000" w:fill="FFFFFF"/>
            <w:vAlign w:val="center"/>
            <w:hideMark/>
          </w:tcPr>
          <w:p w14:paraId="5B5FC37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75% - 95%</w:t>
            </w:r>
          </w:p>
        </w:tc>
        <w:tc>
          <w:tcPr>
            <w:tcW w:w="317" w:type="pct"/>
            <w:shd w:val="clear" w:color="000000" w:fill="FFFFFF"/>
            <w:vAlign w:val="center"/>
            <w:hideMark/>
          </w:tcPr>
          <w:p w14:paraId="03D9E07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75% - 95%</w:t>
            </w:r>
          </w:p>
        </w:tc>
      </w:tr>
      <w:tr w:rsidR="000E5512" w:rsidRPr="000E5512" w14:paraId="6C192479" w14:textId="77777777" w:rsidTr="000E5512">
        <w:trPr>
          <w:trHeight w:val="1155"/>
        </w:trPr>
        <w:tc>
          <w:tcPr>
            <w:tcW w:w="622" w:type="pct"/>
            <w:vMerge/>
            <w:vAlign w:val="center"/>
            <w:hideMark/>
          </w:tcPr>
          <w:p w14:paraId="16F2F8A5"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023989D8"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7469C3E9"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188DB47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personas que acceden a la oferta social en Educación</w:t>
            </w:r>
          </w:p>
        </w:tc>
        <w:tc>
          <w:tcPr>
            <w:tcW w:w="622" w:type="pct"/>
            <w:shd w:val="clear" w:color="000000" w:fill="FFFFFF"/>
            <w:vAlign w:val="center"/>
            <w:hideMark/>
          </w:tcPr>
          <w:p w14:paraId="0F5001B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0B5F42FF"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6099DED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35%</w:t>
            </w:r>
          </w:p>
        </w:tc>
        <w:tc>
          <w:tcPr>
            <w:tcW w:w="317" w:type="pct"/>
            <w:shd w:val="clear" w:color="000000" w:fill="FFFFFF"/>
            <w:vAlign w:val="center"/>
            <w:hideMark/>
          </w:tcPr>
          <w:p w14:paraId="0A07C74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w:t>
            </w:r>
          </w:p>
        </w:tc>
        <w:tc>
          <w:tcPr>
            <w:tcW w:w="317" w:type="pct"/>
            <w:shd w:val="clear" w:color="000000" w:fill="FFFFFF"/>
            <w:vAlign w:val="center"/>
            <w:hideMark/>
          </w:tcPr>
          <w:p w14:paraId="67741C4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35%</w:t>
            </w:r>
          </w:p>
        </w:tc>
        <w:tc>
          <w:tcPr>
            <w:tcW w:w="317" w:type="pct"/>
            <w:shd w:val="clear" w:color="000000" w:fill="FFFFFF"/>
            <w:vAlign w:val="center"/>
            <w:hideMark/>
          </w:tcPr>
          <w:p w14:paraId="6C6E69F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35%</w:t>
            </w:r>
          </w:p>
        </w:tc>
        <w:tc>
          <w:tcPr>
            <w:tcW w:w="317" w:type="pct"/>
            <w:shd w:val="clear" w:color="000000" w:fill="FFFFFF"/>
            <w:vAlign w:val="center"/>
            <w:hideMark/>
          </w:tcPr>
          <w:p w14:paraId="62E4518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35%</w:t>
            </w:r>
          </w:p>
        </w:tc>
      </w:tr>
      <w:tr w:rsidR="000E5512" w:rsidRPr="000E5512" w14:paraId="7B65CEDB" w14:textId="77777777" w:rsidTr="000E5512">
        <w:trPr>
          <w:trHeight w:val="1155"/>
        </w:trPr>
        <w:tc>
          <w:tcPr>
            <w:tcW w:w="622" w:type="pct"/>
            <w:vMerge/>
            <w:vAlign w:val="center"/>
            <w:hideMark/>
          </w:tcPr>
          <w:p w14:paraId="1B993424"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5F71F80E"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2462D05"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4939DCE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personas vinculadas al SGSSS</w:t>
            </w:r>
          </w:p>
        </w:tc>
        <w:tc>
          <w:tcPr>
            <w:tcW w:w="622" w:type="pct"/>
            <w:shd w:val="clear" w:color="000000" w:fill="FFFFFF"/>
            <w:vAlign w:val="center"/>
            <w:hideMark/>
          </w:tcPr>
          <w:p w14:paraId="4BDD4E3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040E267E"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auto" w:fill="auto"/>
            <w:vAlign w:val="center"/>
            <w:hideMark/>
          </w:tcPr>
          <w:p w14:paraId="2DE75E15"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Rango</w:t>
            </w:r>
            <w:r w:rsidRPr="000E5512">
              <w:rPr>
                <w:rFonts w:ascii="Calibri" w:hAnsi="Calibri" w:cs="Calibri"/>
                <w:sz w:val="12"/>
                <w:szCs w:val="22"/>
                <w:lang w:val="es-CO" w:eastAsia="es-CO"/>
              </w:rPr>
              <w:br/>
              <w:t>90% - 100%</w:t>
            </w:r>
          </w:p>
        </w:tc>
        <w:tc>
          <w:tcPr>
            <w:tcW w:w="317" w:type="pct"/>
            <w:shd w:val="clear" w:color="000000" w:fill="FFFFFF"/>
            <w:vAlign w:val="center"/>
            <w:hideMark/>
          </w:tcPr>
          <w:p w14:paraId="201108D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 - 100%</w:t>
            </w:r>
          </w:p>
        </w:tc>
        <w:tc>
          <w:tcPr>
            <w:tcW w:w="317" w:type="pct"/>
            <w:shd w:val="clear" w:color="000000" w:fill="FFFFFF"/>
            <w:vAlign w:val="center"/>
            <w:hideMark/>
          </w:tcPr>
          <w:p w14:paraId="488D2FA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 - 100%</w:t>
            </w:r>
          </w:p>
        </w:tc>
        <w:tc>
          <w:tcPr>
            <w:tcW w:w="317" w:type="pct"/>
            <w:shd w:val="clear" w:color="000000" w:fill="FFFFFF"/>
            <w:vAlign w:val="center"/>
            <w:hideMark/>
          </w:tcPr>
          <w:p w14:paraId="6B6A8DD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 - 100%</w:t>
            </w:r>
          </w:p>
        </w:tc>
        <w:tc>
          <w:tcPr>
            <w:tcW w:w="317" w:type="pct"/>
            <w:shd w:val="clear" w:color="000000" w:fill="FFFFFF"/>
            <w:vAlign w:val="center"/>
            <w:hideMark/>
          </w:tcPr>
          <w:p w14:paraId="71D1097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 - 100%</w:t>
            </w:r>
          </w:p>
        </w:tc>
      </w:tr>
      <w:tr w:rsidR="000E5512" w:rsidRPr="000E5512" w14:paraId="4C913E02" w14:textId="77777777" w:rsidTr="000E5512">
        <w:trPr>
          <w:trHeight w:val="1155"/>
        </w:trPr>
        <w:tc>
          <w:tcPr>
            <w:tcW w:w="622" w:type="pct"/>
            <w:vMerge/>
            <w:vAlign w:val="center"/>
            <w:hideMark/>
          </w:tcPr>
          <w:p w14:paraId="0BBDAEA8"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06E229B1" w14:textId="77777777" w:rsidR="000E5512" w:rsidRPr="000E5512" w:rsidRDefault="000E5512" w:rsidP="000E5512">
            <w:pPr>
              <w:jc w:val="center"/>
              <w:rPr>
                <w:rFonts w:ascii="Arial" w:hAnsi="Arial" w:cs="Arial"/>
                <w:sz w:val="12"/>
                <w:szCs w:val="20"/>
                <w:lang w:val="es-CO" w:eastAsia="es-CO"/>
              </w:rPr>
            </w:pPr>
            <w:proofErr w:type="gramStart"/>
            <w:r w:rsidRPr="000E5512">
              <w:rPr>
                <w:rFonts w:ascii="Arial" w:hAnsi="Arial" w:cs="Arial"/>
                <w:sz w:val="12"/>
                <w:szCs w:val="20"/>
                <w:lang w:val="es-CO" w:eastAsia="es-CO"/>
              </w:rPr>
              <w:t>1.2  Acompañar</w:t>
            </w:r>
            <w:proofErr w:type="gramEnd"/>
            <w:r w:rsidRPr="000E5512">
              <w:rPr>
                <w:rFonts w:ascii="Arial" w:hAnsi="Arial" w:cs="Arial"/>
                <w:sz w:val="12"/>
                <w:szCs w:val="20"/>
                <w:lang w:val="es-CO" w:eastAsia="es-CO"/>
              </w:rPr>
              <w:t xml:space="preserve"> integralmente a la población objeto en el desarrollo de su proceso.</w:t>
            </w:r>
          </w:p>
        </w:tc>
        <w:tc>
          <w:tcPr>
            <w:tcW w:w="622" w:type="pct"/>
            <w:shd w:val="clear" w:color="000000" w:fill="FFFFFF"/>
            <w:vAlign w:val="center"/>
            <w:hideMark/>
          </w:tcPr>
          <w:p w14:paraId="2D6629C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435E16F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personas atendidas en los procesos liderados por la ARN</w:t>
            </w:r>
          </w:p>
        </w:tc>
        <w:tc>
          <w:tcPr>
            <w:tcW w:w="622" w:type="pct"/>
            <w:shd w:val="clear" w:color="000000" w:fill="FFFFFF"/>
            <w:vAlign w:val="center"/>
            <w:hideMark/>
          </w:tcPr>
          <w:p w14:paraId="0BA3700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180E5B4C"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79D12B6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687B027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70%</w:t>
            </w:r>
          </w:p>
        </w:tc>
        <w:tc>
          <w:tcPr>
            <w:tcW w:w="317" w:type="pct"/>
            <w:shd w:val="clear" w:color="000000" w:fill="FFFFFF"/>
            <w:vAlign w:val="center"/>
            <w:hideMark/>
          </w:tcPr>
          <w:p w14:paraId="521B107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70%</w:t>
            </w:r>
          </w:p>
        </w:tc>
        <w:tc>
          <w:tcPr>
            <w:tcW w:w="317" w:type="pct"/>
            <w:shd w:val="clear" w:color="000000" w:fill="FFFFFF"/>
            <w:vAlign w:val="center"/>
            <w:hideMark/>
          </w:tcPr>
          <w:p w14:paraId="7353484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5D0965B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r>
      <w:tr w:rsidR="000E5512" w:rsidRPr="000E5512" w14:paraId="151BAA63" w14:textId="77777777" w:rsidTr="000E5512">
        <w:trPr>
          <w:trHeight w:val="1155"/>
        </w:trPr>
        <w:tc>
          <w:tcPr>
            <w:tcW w:w="622" w:type="pct"/>
            <w:vMerge/>
            <w:vAlign w:val="center"/>
            <w:hideMark/>
          </w:tcPr>
          <w:p w14:paraId="7B04A299"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7BDEB98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1.3 Fortalecer el rol de los grupos familiares como entornos protectores</w:t>
            </w:r>
          </w:p>
        </w:tc>
        <w:tc>
          <w:tcPr>
            <w:tcW w:w="622" w:type="pct"/>
            <w:shd w:val="clear" w:color="000000" w:fill="FFFFFF"/>
            <w:vAlign w:val="center"/>
            <w:hideMark/>
          </w:tcPr>
          <w:p w14:paraId="2A81145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34F6176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grupos familiares acompañados</w:t>
            </w:r>
          </w:p>
        </w:tc>
        <w:tc>
          <w:tcPr>
            <w:tcW w:w="622" w:type="pct"/>
            <w:shd w:val="clear" w:color="000000" w:fill="FFFFFF"/>
            <w:vAlign w:val="center"/>
            <w:hideMark/>
          </w:tcPr>
          <w:p w14:paraId="5FECEDC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1F6A2AC8"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46F8056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30%</w:t>
            </w:r>
          </w:p>
        </w:tc>
        <w:tc>
          <w:tcPr>
            <w:tcW w:w="317" w:type="pct"/>
            <w:shd w:val="clear" w:color="000000" w:fill="FFFFFF"/>
            <w:vAlign w:val="center"/>
            <w:hideMark/>
          </w:tcPr>
          <w:p w14:paraId="33F557C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c>
          <w:tcPr>
            <w:tcW w:w="317" w:type="pct"/>
            <w:shd w:val="clear" w:color="000000" w:fill="FFFFFF"/>
            <w:vAlign w:val="center"/>
            <w:hideMark/>
          </w:tcPr>
          <w:p w14:paraId="6636439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25%</w:t>
            </w:r>
          </w:p>
        </w:tc>
        <w:tc>
          <w:tcPr>
            <w:tcW w:w="317" w:type="pct"/>
            <w:shd w:val="clear" w:color="000000" w:fill="FFFFFF"/>
            <w:vAlign w:val="center"/>
            <w:hideMark/>
          </w:tcPr>
          <w:p w14:paraId="4ACAE15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30%</w:t>
            </w:r>
          </w:p>
        </w:tc>
        <w:tc>
          <w:tcPr>
            <w:tcW w:w="317" w:type="pct"/>
            <w:shd w:val="clear" w:color="000000" w:fill="FFFFFF"/>
            <w:vAlign w:val="center"/>
            <w:hideMark/>
          </w:tcPr>
          <w:p w14:paraId="64330A3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30%</w:t>
            </w:r>
          </w:p>
        </w:tc>
      </w:tr>
      <w:tr w:rsidR="000E5512" w:rsidRPr="000E5512" w14:paraId="74F99CE2" w14:textId="77777777" w:rsidTr="000E5512">
        <w:trPr>
          <w:trHeight w:val="1155"/>
        </w:trPr>
        <w:tc>
          <w:tcPr>
            <w:tcW w:w="622" w:type="pct"/>
            <w:vMerge w:val="restart"/>
            <w:shd w:val="clear" w:color="000000" w:fill="FFFFFF"/>
            <w:vAlign w:val="center"/>
            <w:hideMark/>
          </w:tcPr>
          <w:p w14:paraId="6164599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lastRenderedPageBreak/>
              <w:t>2. Promover las capacidades productivas orientadas a la sostenibilidad económica de la población objeto de atención</w:t>
            </w:r>
          </w:p>
        </w:tc>
        <w:tc>
          <w:tcPr>
            <w:tcW w:w="622" w:type="pct"/>
            <w:vMerge w:val="restart"/>
            <w:shd w:val="clear" w:color="000000" w:fill="FFFFFF"/>
            <w:vAlign w:val="center"/>
            <w:hideMark/>
          </w:tcPr>
          <w:p w14:paraId="61CE474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2.1 Gestionar y acompañar el desarrollo de proyectos productivos</w:t>
            </w:r>
          </w:p>
        </w:tc>
        <w:tc>
          <w:tcPr>
            <w:tcW w:w="622" w:type="pct"/>
            <w:vMerge w:val="restart"/>
            <w:shd w:val="clear" w:color="000000" w:fill="FFFFFF"/>
            <w:vAlign w:val="center"/>
            <w:hideMark/>
          </w:tcPr>
          <w:p w14:paraId="419162E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018D332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formas asociativas objeto de atención acompañadas para su fortalecimiento institucional</w:t>
            </w:r>
          </w:p>
        </w:tc>
        <w:tc>
          <w:tcPr>
            <w:tcW w:w="622" w:type="pct"/>
            <w:shd w:val="clear" w:color="000000" w:fill="FFFFFF"/>
            <w:vAlign w:val="center"/>
            <w:hideMark/>
          </w:tcPr>
          <w:p w14:paraId="20EF5DB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19EA2DF0"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47F11EF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083E234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52DCB48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7806BFC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35F78D6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r>
      <w:tr w:rsidR="000E5512" w:rsidRPr="000E5512" w14:paraId="521B50B1" w14:textId="77777777" w:rsidTr="000E5512">
        <w:trPr>
          <w:trHeight w:val="1155"/>
        </w:trPr>
        <w:tc>
          <w:tcPr>
            <w:tcW w:w="622" w:type="pct"/>
            <w:vMerge/>
            <w:vAlign w:val="center"/>
            <w:hideMark/>
          </w:tcPr>
          <w:p w14:paraId="270487D5"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73DBC86C"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51A4D377"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3B515C5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proyectos productivos individuales y colectivos desembolsados con seguimiento oportuno</w:t>
            </w:r>
          </w:p>
        </w:tc>
        <w:tc>
          <w:tcPr>
            <w:tcW w:w="622" w:type="pct"/>
            <w:shd w:val="clear" w:color="000000" w:fill="FFFFFF"/>
            <w:vAlign w:val="center"/>
            <w:hideMark/>
          </w:tcPr>
          <w:p w14:paraId="3B51375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35C529D3"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67E24AF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c>
          <w:tcPr>
            <w:tcW w:w="317" w:type="pct"/>
            <w:shd w:val="clear" w:color="000000" w:fill="FFFFFF"/>
            <w:vAlign w:val="center"/>
            <w:hideMark/>
          </w:tcPr>
          <w:p w14:paraId="6F637C6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c>
          <w:tcPr>
            <w:tcW w:w="317" w:type="pct"/>
            <w:shd w:val="clear" w:color="000000" w:fill="FFFFFF"/>
            <w:vAlign w:val="center"/>
            <w:hideMark/>
          </w:tcPr>
          <w:p w14:paraId="56A7CFC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c>
          <w:tcPr>
            <w:tcW w:w="317" w:type="pct"/>
            <w:shd w:val="clear" w:color="000000" w:fill="FFFFFF"/>
            <w:vAlign w:val="center"/>
            <w:hideMark/>
          </w:tcPr>
          <w:p w14:paraId="7EDC1D2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c>
          <w:tcPr>
            <w:tcW w:w="317" w:type="pct"/>
            <w:shd w:val="clear" w:color="000000" w:fill="FFFFFF"/>
            <w:vAlign w:val="center"/>
            <w:hideMark/>
          </w:tcPr>
          <w:p w14:paraId="5D56482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r>
      <w:tr w:rsidR="000E5512" w:rsidRPr="000E5512" w14:paraId="58A91D92" w14:textId="77777777" w:rsidTr="000E5512">
        <w:trPr>
          <w:trHeight w:val="1155"/>
        </w:trPr>
        <w:tc>
          <w:tcPr>
            <w:tcW w:w="622" w:type="pct"/>
            <w:vMerge/>
            <w:vAlign w:val="center"/>
            <w:hideMark/>
          </w:tcPr>
          <w:p w14:paraId="7CF3838B"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250A6542"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1ADB4EE6"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6A6E90B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Proyectos productivos colectivos con asistencia técnica</w:t>
            </w:r>
          </w:p>
        </w:tc>
        <w:tc>
          <w:tcPr>
            <w:tcW w:w="622" w:type="pct"/>
            <w:shd w:val="clear" w:color="000000" w:fill="FFFFFF"/>
            <w:vAlign w:val="center"/>
            <w:hideMark/>
          </w:tcPr>
          <w:p w14:paraId="2EB1A68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704F374D"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2A097B2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48C5B26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635AC8B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CD36C3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45EAB83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48DD2829" w14:textId="77777777" w:rsidTr="000E5512">
        <w:trPr>
          <w:trHeight w:val="1155"/>
        </w:trPr>
        <w:tc>
          <w:tcPr>
            <w:tcW w:w="622" w:type="pct"/>
            <w:vMerge/>
            <w:vAlign w:val="center"/>
            <w:hideMark/>
          </w:tcPr>
          <w:p w14:paraId="6AE047D9"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931398E"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079E1D1"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4ED8D19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Proyectos productivos individuales con asistencia técnica</w:t>
            </w:r>
          </w:p>
        </w:tc>
        <w:tc>
          <w:tcPr>
            <w:tcW w:w="622" w:type="pct"/>
            <w:shd w:val="clear" w:color="000000" w:fill="FFFFFF"/>
            <w:vAlign w:val="center"/>
            <w:hideMark/>
          </w:tcPr>
          <w:p w14:paraId="6EEE40D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453A328D"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Número </w:t>
            </w:r>
          </w:p>
        </w:tc>
        <w:tc>
          <w:tcPr>
            <w:tcW w:w="309" w:type="pct"/>
            <w:shd w:val="clear" w:color="000000" w:fill="FFFFFF"/>
            <w:noWrap/>
            <w:vAlign w:val="center"/>
            <w:hideMark/>
          </w:tcPr>
          <w:p w14:paraId="64B218C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2000</w:t>
            </w:r>
          </w:p>
        </w:tc>
        <w:tc>
          <w:tcPr>
            <w:tcW w:w="317" w:type="pct"/>
            <w:shd w:val="clear" w:color="000000" w:fill="FFFFFF"/>
            <w:vAlign w:val="center"/>
            <w:hideMark/>
          </w:tcPr>
          <w:p w14:paraId="1F6D3DB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500</w:t>
            </w:r>
          </w:p>
        </w:tc>
        <w:tc>
          <w:tcPr>
            <w:tcW w:w="317" w:type="pct"/>
            <w:shd w:val="clear" w:color="000000" w:fill="FFFFFF"/>
            <w:vAlign w:val="center"/>
            <w:hideMark/>
          </w:tcPr>
          <w:p w14:paraId="3CE4A05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500</w:t>
            </w:r>
          </w:p>
        </w:tc>
        <w:tc>
          <w:tcPr>
            <w:tcW w:w="317" w:type="pct"/>
            <w:shd w:val="clear" w:color="000000" w:fill="FFFFFF"/>
            <w:vAlign w:val="center"/>
            <w:hideMark/>
          </w:tcPr>
          <w:p w14:paraId="29E913A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500</w:t>
            </w:r>
          </w:p>
        </w:tc>
        <w:tc>
          <w:tcPr>
            <w:tcW w:w="317" w:type="pct"/>
            <w:shd w:val="clear" w:color="000000" w:fill="FFFFFF"/>
            <w:vAlign w:val="center"/>
            <w:hideMark/>
          </w:tcPr>
          <w:p w14:paraId="6DA4083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500</w:t>
            </w:r>
          </w:p>
        </w:tc>
      </w:tr>
      <w:tr w:rsidR="000E5512" w:rsidRPr="000E5512" w14:paraId="757CB9C9" w14:textId="77777777" w:rsidTr="000E5512">
        <w:trPr>
          <w:trHeight w:val="1155"/>
        </w:trPr>
        <w:tc>
          <w:tcPr>
            <w:tcW w:w="622" w:type="pct"/>
            <w:vMerge/>
            <w:vAlign w:val="center"/>
            <w:hideMark/>
          </w:tcPr>
          <w:p w14:paraId="675A8DA0"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17F8201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2.2 Fortalecer las competencias para la inclusión productiva de la población objeto de atención.</w:t>
            </w:r>
          </w:p>
        </w:tc>
        <w:tc>
          <w:tcPr>
            <w:tcW w:w="622" w:type="pct"/>
            <w:shd w:val="clear" w:color="000000" w:fill="FFFFFF"/>
            <w:vAlign w:val="center"/>
            <w:hideMark/>
          </w:tcPr>
          <w:p w14:paraId="24F3306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20958FE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la población objeto que participa en procesos de fortalecimiento de competencias para la inclusión productiva</w:t>
            </w:r>
          </w:p>
        </w:tc>
        <w:tc>
          <w:tcPr>
            <w:tcW w:w="622" w:type="pct"/>
            <w:shd w:val="clear" w:color="000000" w:fill="FFFFFF"/>
            <w:vAlign w:val="center"/>
            <w:hideMark/>
          </w:tcPr>
          <w:p w14:paraId="24BF582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5BA4CC71"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auto" w:fill="auto"/>
            <w:vAlign w:val="center"/>
            <w:hideMark/>
          </w:tcPr>
          <w:p w14:paraId="5C43FED0"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Rango</w:t>
            </w:r>
            <w:r w:rsidRPr="000E5512">
              <w:rPr>
                <w:rFonts w:ascii="Calibri" w:hAnsi="Calibri" w:cs="Calibri"/>
                <w:sz w:val="12"/>
                <w:szCs w:val="22"/>
                <w:lang w:val="es-CO" w:eastAsia="es-CO"/>
              </w:rPr>
              <w:br/>
              <w:t>25% - 40%</w:t>
            </w:r>
          </w:p>
        </w:tc>
        <w:tc>
          <w:tcPr>
            <w:tcW w:w="317" w:type="pct"/>
            <w:shd w:val="clear" w:color="000000" w:fill="FFFFFF"/>
            <w:vAlign w:val="center"/>
            <w:hideMark/>
          </w:tcPr>
          <w:p w14:paraId="379363C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25% - 40%</w:t>
            </w:r>
          </w:p>
        </w:tc>
        <w:tc>
          <w:tcPr>
            <w:tcW w:w="317" w:type="pct"/>
            <w:shd w:val="clear" w:color="000000" w:fill="FFFFFF"/>
            <w:vAlign w:val="center"/>
            <w:hideMark/>
          </w:tcPr>
          <w:p w14:paraId="2C66B60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25% - 40%</w:t>
            </w:r>
          </w:p>
        </w:tc>
        <w:tc>
          <w:tcPr>
            <w:tcW w:w="317" w:type="pct"/>
            <w:shd w:val="clear" w:color="000000" w:fill="FFFFFF"/>
            <w:vAlign w:val="center"/>
            <w:hideMark/>
          </w:tcPr>
          <w:p w14:paraId="7B633A3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25% - 40%</w:t>
            </w:r>
          </w:p>
        </w:tc>
        <w:tc>
          <w:tcPr>
            <w:tcW w:w="317" w:type="pct"/>
            <w:shd w:val="clear" w:color="000000" w:fill="FFFFFF"/>
            <w:vAlign w:val="center"/>
            <w:hideMark/>
          </w:tcPr>
          <w:p w14:paraId="28BCFE8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25% - 40%</w:t>
            </w:r>
          </w:p>
        </w:tc>
      </w:tr>
      <w:tr w:rsidR="000E5512" w:rsidRPr="000E5512" w14:paraId="38CF8758" w14:textId="77777777" w:rsidTr="000E5512">
        <w:trPr>
          <w:trHeight w:val="1155"/>
        </w:trPr>
        <w:tc>
          <w:tcPr>
            <w:tcW w:w="622" w:type="pct"/>
            <w:vMerge w:val="restart"/>
            <w:shd w:val="clear" w:color="000000" w:fill="FFFFFF"/>
            <w:vAlign w:val="center"/>
            <w:hideMark/>
          </w:tcPr>
          <w:p w14:paraId="4CF037D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 Contribuir a la convivencia y la reconciliación en los territorios</w:t>
            </w:r>
          </w:p>
        </w:tc>
        <w:tc>
          <w:tcPr>
            <w:tcW w:w="622" w:type="pct"/>
            <w:vMerge w:val="restart"/>
            <w:shd w:val="clear" w:color="000000" w:fill="FFFFFF"/>
            <w:vAlign w:val="center"/>
            <w:hideMark/>
          </w:tcPr>
          <w:p w14:paraId="369A716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3.1 Fortalecer los entornos protectores de niños, niñas, adolescentes y jóvenes para la prevención del reclutamiento</w:t>
            </w:r>
          </w:p>
        </w:tc>
        <w:tc>
          <w:tcPr>
            <w:tcW w:w="622" w:type="pct"/>
            <w:vMerge w:val="restart"/>
            <w:shd w:val="clear" w:color="000000" w:fill="FFFFFF"/>
            <w:vAlign w:val="center"/>
            <w:hideMark/>
          </w:tcPr>
          <w:p w14:paraId="5DFCFE1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4DABABD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avance en la implementación de la Estrategia de Fortalecimiento de Entornos Protectores y Prevención de Reclutamiento de NNAJ</w:t>
            </w:r>
          </w:p>
        </w:tc>
        <w:tc>
          <w:tcPr>
            <w:tcW w:w="622" w:type="pct"/>
            <w:shd w:val="clear" w:color="000000" w:fill="FFFFFF"/>
            <w:vAlign w:val="center"/>
            <w:hideMark/>
          </w:tcPr>
          <w:p w14:paraId="4DED276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1E0CBC3C"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699E174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70EFAB3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35%</w:t>
            </w:r>
          </w:p>
        </w:tc>
        <w:tc>
          <w:tcPr>
            <w:tcW w:w="317" w:type="pct"/>
            <w:shd w:val="clear" w:color="000000" w:fill="FFFFFF"/>
            <w:vAlign w:val="center"/>
            <w:hideMark/>
          </w:tcPr>
          <w:p w14:paraId="35889EE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NA</w:t>
            </w:r>
          </w:p>
        </w:tc>
        <w:tc>
          <w:tcPr>
            <w:tcW w:w="317" w:type="pct"/>
            <w:shd w:val="clear" w:color="000000" w:fill="FFFFFF"/>
            <w:vAlign w:val="center"/>
            <w:hideMark/>
          </w:tcPr>
          <w:p w14:paraId="5544945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35%</w:t>
            </w:r>
          </w:p>
        </w:tc>
        <w:tc>
          <w:tcPr>
            <w:tcW w:w="317" w:type="pct"/>
            <w:shd w:val="clear" w:color="000000" w:fill="FFFFFF"/>
            <w:vAlign w:val="center"/>
            <w:hideMark/>
          </w:tcPr>
          <w:p w14:paraId="42FB2BE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NA</w:t>
            </w:r>
          </w:p>
        </w:tc>
      </w:tr>
      <w:tr w:rsidR="000E5512" w:rsidRPr="000E5512" w14:paraId="6C6890B8" w14:textId="77777777" w:rsidTr="000E5512">
        <w:trPr>
          <w:trHeight w:val="1155"/>
        </w:trPr>
        <w:tc>
          <w:tcPr>
            <w:tcW w:w="622" w:type="pct"/>
            <w:vMerge/>
            <w:vAlign w:val="center"/>
            <w:hideMark/>
          </w:tcPr>
          <w:p w14:paraId="0C8819AE"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5C4DF277"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55B994C"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1614B8D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iniciativas territoriales implementados para el fortalecimiento de entornos protectores de niños niñas adolescentes y jóvenes</w:t>
            </w:r>
          </w:p>
        </w:tc>
        <w:tc>
          <w:tcPr>
            <w:tcW w:w="622" w:type="pct"/>
            <w:shd w:val="clear" w:color="000000" w:fill="FFFFFF"/>
            <w:vAlign w:val="center"/>
            <w:hideMark/>
          </w:tcPr>
          <w:p w14:paraId="340343A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7C48398F"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79D50A7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7D00AB8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1DC19B4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276F046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6907D44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r>
      <w:tr w:rsidR="000E5512" w:rsidRPr="000E5512" w14:paraId="64A69310" w14:textId="77777777" w:rsidTr="000E5512">
        <w:trPr>
          <w:trHeight w:val="1155"/>
        </w:trPr>
        <w:tc>
          <w:tcPr>
            <w:tcW w:w="622" w:type="pct"/>
            <w:vMerge/>
            <w:vAlign w:val="center"/>
            <w:hideMark/>
          </w:tcPr>
          <w:p w14:paraId="0284E1A0" w14:textId="77777777" w:rsidR="000E5512" w:rsidRPr="000E5512" w:rsidRDefault="000E5512" w:rsidP="000E5512">
            <w:pPr>
              <w:rPr>
                <w:rFonts w:ascii="Arial" w:hAnsi="Arial" w:cs="Arial"/>
                <w:sz w:val="12"/>
                <w:szCs w:val="20"/>
                <w:lang w:val="es-CO" w:eastAsia="es-CO"/>
              </w:rPr>
            </w:pPr>
          </w:p>
        </w:tc>
        <w:tc>
          <w:tcPr>
            <w:tcW w:w="622" w:type="pct"/>
            <w:vMerge w:val="restart"/>
            <w:shd w:val="clear" w:color="000000" w:fill="FFFFFF"/>
            <w:vAlign w:val="center"/>
            <w:hideMark/>
          </w:tcPr>
          <w:p w14:paraId="3ED0777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3.2 Promover escenarios de convivencia y reconciliación en los territorios</w:t>
            </w:r>
          </w:p>
        </w:tc>
        <w:tc>
          <w:tcPr>
            <w:tcW w:w="622" w:type="pct"/>
            <w:vMerge w:val="restart"/>
            <w:shd w:val="clear" w:color="000000" w:fill="FFFFFF"/>
            <w:vAlign w:val="center"/>
            <w:hideMark/>
          </w:tcPr>
          <w:p w14:paraId="5E84D16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28612DF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Número Modelos Comunitarios de construcción de paz, convivencia, reconciliación, fortalecimiento de la participación y el liderazgo.</w:t>
            </w:r>
          </w:p>
        </w:tc>
        <w:tc>
          <w:tcPr>
            <w:tcW w:w="622" w:type="pct"/>
            <w:shd w:val="clear" w:color="000000" w:fill="FFFFFF"/>
            <w:vAlign w:val="center"/>
            <w:hideMark/>
          </w:tcPr>
          <w:p w14:paraId="332DFBC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0620FC54"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Número </w:t>
            </w:r>
          </w:p>
        </w:tc>
        <w:tc>
          <w:tcPr>
            <w:tcW w:w="309" w:type="pct"/>
            <w:shd w:val="clear" w:color="000000" w:fill="FFFFFF"/>
            <w:noWrap/>
            <w:vAlign w:val="center"/>
            <w:hideMark/>
          </w:tcPr>
          <w:p w14:paraId="3A7CDFB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200</w:t>
            </w:r>
          </w:p>
        </w:tc>
        <w:tc>
          <w:tcPr>
            <w:tcW w:w="317" w:type="pct"/>
            <w:shd w:val="clear" w:color="000000" w:fill="FFFFFF"/>
            <w:vAlign w:val="center"/>
            <w:hideMark/>
          </w:tcPr>
          <w:p w14:paraId="639FF22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c>
          <w:tcPr>
            <w:tcW w:w="317" w:type="pct"/>
            <w:shd w:val="clear" w:color="000000" w:fill="FFFFFF"/>
            <w:vAlign w:val="center"/>
            <w:hideMark/>
          </w:tcPr>
          <w:p w14:paraId="0A18DD1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c>
          <w:tcPr>
            <w:tcW w:w="317" w:type="pct"/>
            <w:shd w:val="clear" w:color="000000" w:fill="FFFFFF"/>
            <w:vAlign w:val="center"/>
            <w:hideMark/>
          </w:tcPr>
          <w:p w14:paraId="76E693E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c>
          <w:tcPr>
            <w:tcW w:w="317" w:type="pct"/>
            <w:shd w:val="clear" w:color="000000" w:fill="FFFFFF"/>
            <w:vAlign w:val="center"/>
            <w:hideMark/>
          </w:tcPr>
          <w:p w14:paraId="06C5930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r>
      <w:tr w:rsidR="000E5512" w:rsidRPr="000E5512" w14:paraId="2A4D5F7F" w14:textId="77777777" w:rsidTr="000E5512">
        <w:trPr>
          <w:trHeight w:val="1155"/>
        </w:trPr>
        <w:tc>
          <w:tcPr>
            <w:tcW w:w="622" w:type="pct"/>
            <w:vMerge/>
            <w:vAlign w:val="center"/>
            <w:hideMark/>
          </w:tcPr>
          <w:p w14:paraId="6564C200"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65735722"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14E2AB17"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56CA4ED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iniciativas de construcción de paz, convivencia y reconciliación fortalecidas</w:t>
            </w:r>
          </w:p>
        </w:tc>
        <w:tc>
          <w:tcPr>
            <w:tcW w:w="622" w:type="pct"/>
            <w:shd w:val="clear" w:color="000000" w:fill="FFFFFF"/>
            <w:vAlign w:val="center"/>
            <w:hideMark/>
          </w:tcPr>
          <w:p w14:paraId="2A409FB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0C3C4677"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7F67F6E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5278EF0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04771FB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6909459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c>
          <w:tcPr>
            <w:tcW w:w="317" w:type="pct"/>
            <w:shd w:val="clear" w:color="000000" w:fill="FFFFFF"/>
            <w:vAlign w:val="center"/>
            <w:hideMark/>
          </w:tcPr>
          <w:p w14:paraId="23C07B7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80%</w:t>
            </w:r>
          </w:p>
        </w:tc>
      </w:tr>
      <w:tr w:rsidR="000E5512" w:rsidRPr="000E5512" w14:paraId="4F0333EF" w14:textId="77777777" w:rsidTr="000E5512">
        <w:trPr>
          <w:trHeight w:val="1155"/>
        </w:trPr>
        <w:tc>
          <w:tcPr>
            <w:tcW w:w="622" w:type="pct"/>
            <w:vMerge/>
            <w:vAlign w:val="center"/>
            <w:hideMark/>
          </w:tcPr>
          <w:p w14:paraId="755547C0"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63AE8EE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3.3 Impulsar las capacidades para el ejercicio de la ciudadanía en la población objeto y su entorno.</w:t>
            </w:r>
          </w:p>
        </w:tc>
        <w:tc>
          <w:tcPr>
            <w:tcW w:w="622" w:type="pct"/>
            <w:shd w:val="clear" w:color="000000" w:fill="FFFFFF"/>
            <w:vAlign w:val="center"/>
            <w:hideMark/>
          </w:tcPr>
          <w:p w14:paraId="3AAE15C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4387556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la población objeto que participa anualmente en escenarios de fortalecimiento de capacidades para el ejercicio de la ciudadanía</w:t>
            </w:r>
          </w:p>
        </w:tc>
        <w:tc>
          <w:tcPr>
            <w:tcW w:w="622" w:type="pct"/>
            <w:shd w:val="clear" w:color="000000" w:fill="FFFFFF"/>
            <w:vAlign w:val="center"/>
            <w:hideMark/>
          </w:tcPr>
          <w:p w14:paraId="39E43AE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03B41AF1"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2F7A486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c>
          <w:tcPr>
            <w:tcW w:w="317" w:type="pct"/>
            <w:shd w:val="clear" w:color="000000" w:fill="FFFFFF"/>
            <w:vAlign w:val="center"/>
            <w:hideMark/>
          </w:tcPr>
          <w:p w14:paraId="01392BE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c>
          <w:tcPr>
            <w:tcW w:w="317" w:type="pct"/>
            <w:shd w:val="clear" w:color="000000" w:fill="FFFFFF"/>
            <w:vAlign w:val="center"/>
            <w:hideMark/>
          </w:tcPr>
          <w:p w14:paraId="0956208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c>
          <w:tcPr>
            <w:tcW w:w="317" w:type="pct"/>
            <w:shd w:val="clear" w:color="000000" w:fill="FFFFFF"/>
            <w:vAlign w:val="center"/>
            <w:hideMark/>
          </w:tcPr>
          <w:p w14:paraId="4829915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c>
          <w:tcPr>
            <w:tcW w:w="317" w:type="pct"/>
            <w:shd w:val="clear" w:color="000000" w:fill="FFFFFF"/>
            <w:vAlign w:val="center"/>
            <w:hideMark/>
          </w:tcPr>
          <w:p w14:paraId="7DB9767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w:t>
            </w:r>
          </w:p>
        </w:tc>
      </w:tr>
      <w:tr w:rsidR="000E5512" w:rsidRPr="000E5512" w14:paraId="296B8C6B" w14:textId="77777777" w:rsidTr="000E5512">
        <w:trPr>
          <w:trHeight w:val="1155"/>
        </w:trPr>
        <w:tc>
          <w:tcPr>
            <w:tcW w:w="622" w:type="pct"/>
            <w:vMerge w:val="restart"/>
            <w:shd w:val="clear" w:color="000000" w:fill="FFFFFF"/>
            <w:vAlign w:val="center"/>
            <w:hideMark/>
          </w:tcPr>
          <w:p w14:paraId="48EC3D5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4. Impulsar la corresponsabilidad y su gestión a nivel territorial para el fortalecimiento de los procesos de la ARN</w:t>
            </w:r>
          </w:p>
        </w:tc>
        <w:tc>
          <w:tcPr>
            <w:tcW w:w="622" w:type="pct"/>
            <w:shd w:val="clear" w:color="000000" w:fill="FFFFFF"/>
            <w:vAlign w:val="center"/>
            <w:hideMark/>
          </w:tcPr>
          <w:p w14:paraId="29FA844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4.1. Diseñar e implementar el Sistema Nacional de Reincorporación y Reintegración</w:t>
            </w:r>
          </w:p>
        </w:tc>
        <w:tc>
          <w:tcPr>
            <w:tcW w:w="622" w:type="pct"/>
            <w:shd w:val="clear" w:color="000000" w:fill="FFFFFF"/>
            <w:vAlign w:val="center"/>
            <w:hideMark/>
          </w:tcPr>
          <w:p w14:paraId="0AB0944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3335E38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el diseño e implementación del Sistema Nacional de Reincorporación y Reintegración</w:t>
            </w:r>
          </w:p>
        </w:tc>
        <w:tc>
          <w:tcPr>
            <w:tcW w:w="622" w:type="pct"/>
            <w:shd w:val="clear" w:color="000000" w:fill="FFFFFF"/>
            <w:vAlign w:val="center"/>
            <w:hideMark/>
          </w:tcPr>
          <w:p w14:paraId="35677E0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5E5B8CCA"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793519F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0531165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473378C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1CAE1ED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5EE2448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55D2AC06" w14:textId="77777777" w:rsidTr="000E5512">
        <w:trPr>
          <w:trHeight w:val="1155"/>
        </w:trPr>
        <w:tc>
          <w:tcPr>
            <w:tcW w:w="622" w:type="pct"/>
            <w:vMerge/>
            <w:vAlign w:val="center"/>
            <w:hideMark/>
          </w:tcPr>
          <w:p w14:paraId="1DF6A024" w14:textId="77777777" w:rsidR="000E5512" w:rsidRPr="000E5512" w:rsidRDefault="000E5512" w:rsidP="000E5512">
            <w:pPr>
              <w:rPr>
                <w:rFonts w:ascii="Arial" w:hAnsi="Arial" w:cs="Arial"/>
                <w:sz w:val="12"/>
                <w:szCs w:val="20"/>
                <w:lang w:val="es-CO" w:eastAsia="es-CO"/>
              </w:rPr>
            </w:pPr>
          </w:p>
        </w:tc>
        <w:tc>
          <w:tcPr>
            <w:tcW w:w="622" w:type="pct"/>
            <w:vMerge w:val="restart"/>
            <w:shd w:val="clear" w:color="000000" w:fill="FFFFFF"/>
            <w:vAlign w:val="center"/>
            <w:hideMark/>
          </w:tcPr>
          <w:p w14:paraId="196A528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4.2. Coordinar la estrategia de corresponsabilidad con actores externos para el fortalecimiento de los procesos de la Entidad.</w:t>
            </w:r>
          </w:p>
        </w:tc>
        <w:tc>
          <w:tcPr>
            <w:tcW w:w="622" w:type="pct"/>
            <w:vMerge w:val="restart"/>
            <w:shd w:val="clear" w:color="000000" w:fill="FFFFFF"/>
            <w:vAlign w:val="center"/>
            <w:hideMark/>
          </w:tcPr>
          <w:p w14:paraId="1EEDE46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275F526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Escenarios de Socialización de la Política desarrollados</w:t>
            </w:r>
          </w:p>
        </w:tc>
        <w:tc>
          <w:tcPr>
            <w:tcW w:w="622" w:type="pct"/>
            <w:shd w:val="clear" w:color="000000" w:fill="FFFFFF"/>
            <w:vAlign w:val="center"/>
            <w:hideMark/>
          </w:tcPr>
          <w:p w14:paraId="0EE9FCB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419189AB"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075B490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540C63B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7A5A075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6AD9A19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A186B2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3E82EF63" w14:textId="77777777" w:rsidTr="000E5512">
        <w:trPr>
          <w:trHeight w:val="1155"/>
        </w:trPr>
        <w:tc>
          <w:tcPr>
            <w:tcW w:w="622" w:type="pct"/>
            <w:vMerge/>
            <w:vAlign w:val="center"/>
            <w:hideMark/>
          </w:tcPr>
          <w:p w14:paraId="0E1E569F"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CEDCF94"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0A4134FD"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029A87A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gestiones de coordinación con autoridades judiciales y administrativas realizadas</w:t>
            </w:r>
          </w:p>
        </w:tc>
        <w:tc>
          <w:tcPr>
            <w:tcW w:w="622" w:type="pct"/>
            <w:shd w:val="clear" w:color="000000" w:fill="FFFFFF"/>
            <w:vAlign w:val="center"/>
            <w:hideMark/>
          </w:tcPr>
          <w:p w14:paraId="7D53F9C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DE GESTIÓN LEGAL, ACCESO Y PERMANENCIA EN EL PROCESO DE REINTEGRACIÓN / </w:t>
            </w:r>
          </w:p>
        </w:tc>
        <w:tc>
          <w:tcPr>
            <w:tcW w:w="313" w:type="pct"/>
            <w:shd w:val="clear" w:color="auto" w:fill="auto"/>
            <w:vAlign w:val="center"/>
            <w:hideMark/>
          </w:tcPr>
          <w:p w14:paraId="19A1F96D"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75EA829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409FE8D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51B3626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69D215E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B9E2F2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30A7B5C7" w14:textId="77777777" w:rsidTr="000E5512">
        <w:trPr>
          <w:trHeight w:val="1155"/>
        </w:trPr>
        <w:tc>
          <w:tcPr>
            <w:tcW w:w="622" w:type="pct"/>
            <w:vMerge/>
            <w:vAlign w:val="center"/>
            <w:hideMark/>
          </w:tcPr>
          <w:p w14:paraId="4026801B"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200D6F2A"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E6E728D"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2E2D725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Iniciativas y/o proyectos de fortalecimiento de los procesos de la ARN gestionados</w:t>
            </w:r>
          </w:p>
        </w:tc>
        <w:tc>
          <w:tcPr>
            <w:tcW w:w="622" w:type="pct"/>
            <w:shd w:val="clear" w:color="000000" w:fill="FFFFFF"/>
            <w:vAlign w:val="center"/>
            <w:hideMark/>
          </w:tcPr>
          <w:p w14:paraId="2087B19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GRUPO DE CORRESPONSABILIDAD / </w:t>
            </w:r>
          </w:p>
        </w:tc>
        <w:tc>
          <w:tcPr>
            <w:tcW w:w="313" w:type="pct"/>
            <w:shd w:val="clear" w:color="auto" w:fill="auto"/>
            <w:vAlign w:val="center"/>
            <w:hideMark/>
          </w:tcPr>
          <w:p w14:paraId="10B4ED16"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07F828C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5642291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34%</w:t>
            </w:r>
          </w:p>
        </w:tc>
        <w:tc>
          <w:tcPr>
            <w:tcW w:w="317" w:type="pct"/>
            <w:shd w:val="clear" w:color="000000" w:fill="FFFFFF"/>
            <w:vAlign w:val="center"/>
            <w:hideMark/>
          </w:tcPr>
          <w:p w14:paraId="432E874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6B07C22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3AFF71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2A748497" w14:textId="77777777" w:rsidTr="000E5512">
        <w:trPr>
          <w:trHeight w:val="1155"/>
        </w:trPr>
        <w:tc>
          <w:tcPr>
            <w:tcW w:w="622" w:type="pct"/>
            <w:vMerge w:val="restart"/>
            <w:shd w:val="clear" w:color="000000" w:fill="FFFFFF"/>
            <w:vAlign w:val="center"/>
            <w:hideMark/>
          </w:tcPr>
          <w:p w14:paraId="2CF56D8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 Optimizar los procesos institucionales para el cumplimiento de la misión</w:t>
            </w:r>
          </w:p>
        </w:tc>
        <w:tc>
          <w:tcPr>
            <w:tcW w:w="622" w:type="pct"/>
            <w:shd w:val="clear" w:color="000000" w:fill="FFFFFF"/>
            <w:vAlign w:val="center"/>
            <w:hideMark/>
          </w:tcPr>
          <w:p w14:paraId="5E76E26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5.1 Consolidar el desarrollo del talento humano, bajo los principios de integridad y legalidad</w:t>
            </w:r>
          </w:p>
        </w:tc>
        <w:tc>
          <w:tcPr>
            <w:tcW w:w="622" w:type="pct"/>
            <w:shd w:val="clear" w:color="000000" w:fill="FFFFFF"/>
            <w:vAlign w:val="center"/>
            <w:hideMark/>
          </w:tcPr>
          <w:p w14:paraId="11D7680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Talento Humano</w:t>
            </w:r>
          </w:p>
        </w:tc>
        <w:tc>
          <w:tcPr>
            <w:tcW w:w="622" w:type="pct"/>
            <w:shd w:val="clear" w:color="000000" w:fill="FFFFFF"/>
            <w:vAlign w:val="center"/>
            <w:hideMark/>
          </w:tcPr>
          <w:p w14:paraId="0FBE7E4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avance en la implementación del Plan Estratégico de Talento Humano</w:t>
            </w:r>
          </w:p>
        </w:tc>
        <w:tc>
          <w:tcPr>
            <w:tcW w:w="622" w:type="pct"/>
            <w:shd w:val="clear" w:color="000000" w:fill="FFFFFF"/>
            <w:vAlign w:val="center"/>
            <w:hideMark/>
          </w:tcPr>
          <w:p w14:paraId="19FF4A4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TALENTO HUMANO / </w:t>
            </w:r>
          </w:p>
        </w:tc>
        <w:tc>
          <w:tcPr>
            <w:tcW w:w="313" w:type="pct"/>
            <w:shd w:val="clear" w:color="auto" w:fill="auto"/>
            <w:vAlign w:val="center"/>
            <w:hideMark/>
          </w:tcPr>
          <w:p w14:paraId="71D24403"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2A88115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w:t>
            </w:r>
          </w:p>
        </w:tc>
        <w:tc>
          <w:tcPr>
            <w:tcW w:w="317" w:type="pct"/>
            <w:shd w:val="clear" w:color="000000" w:fill="FFFFFF"/>
            <w:vAlign w:val="center"/>
            <w:hideMark/>
          </w:tcPr>
          <w:p w14:paraId="410DFFF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w:t>
            </w:r>
          </w:p>
        </w:tc>
        <w:tc>
          <w:tcPr>
            <w:tcW w:w="317" w:type="pct"/>
            <w:shd w:val="clear" w:color="000000" w:fill="FFFFFF"/>
            <w:vAlign w:val="center"/>
            <w:hideMark/>
          </w:tcPr>
          <w:p w14:paraId="5121538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w:t>
            </w:r>
          </w:p>
        </w:tc>
        <w:tc>
          <w:tcPr>
            <w:tcW w:w="317" w:type="pct"/>
            <w:shd w:val="clear" w:color="000000" w:fill="FFFFFF"/>
            <w:vAlign w:val="center"/>
            <w:hideMark/>
          </w:tcPr>
          <w:p w14:paraId="068EA07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w:t>
            </w:r>
          </w:p>
        </w:tc>
        <w:tc>
          <w:tcPr>
            <w:tcW w:w="317" w:type="pct"/>
            <w:shd w:val="clear" w:color="000000" w:fill="FFFFFF"/>
            <w:vAlign w:val="center"/>
            <w:hideMark/>
          </w:tcPr>
          <w:p w14:paraId="28ADB13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w:t>
            </w:r>
          </w:p>
        </w:tc>
      </w:tr>
      <w:tr w:rsidR="000E5512" w:rsidRPr="000E5512" w14:paraId="0563430A" w14:textId="77777777" w:rsidTr="000E5512">
        <w:trPr>
          <w:trHeight w:val="1155"/>
        </w:trPr>
        <w:tc>
          <w:tcPr>
            <w:tcW w:w="622" w:type="pct"/>
            <w:vMerge/>
            <w:vAlign w:val="center"/>
            <w:hideMark/>
          </w:tcPr>
          <w:p w14:paraId="530F6720" w14:textId="77777777" w:rsidR="000E5512" w:rsidRPr="000E5512" w:rsidRDefault="000E5512" w:rsidP="000E5512">
            <w:pPr>
              <w:rPr>
                <w:rFonts w:ascii="Arial" w:hAnsi="Arial" w:cs="Arial"/>
                <w:sz w:val="12"/>
                <w:szCs w:val="20"/>
                <w:lang w:val="es-CO" w:eastAsia="es-CO"/>
              </w:rPr>
            </w:pPr>
          </w:p>
        </w:tc>
        <w:tc>
          <w:tcPr>
            <w:tcW w:w="622" w:type="pct"/>
            <w:vMerge w:val="restart"/>
            <w:shd w:val="clear" w:color="000000" w:fill="FFFFFF"/>
            <w:vAlign w:val="center"/>
            <w:hideMark/>
          </w:tcPr>
          <w:p w14:paraId="10F4216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5.2 Promover y afianzar la cultura de servicio de la ARN, en términos de calidad, oportunidad, pertinencia, eficiencia y eficacia</w:t>
            </w:r>
          </w:p>
        </w:tc>
        <w:tc>
          <w:tcPr>
            <w:tcW w:w="622" w:type="pct"/>
            <w:shd w:val="clear" w:color="000000" w:fill="FFFFFF"/>
            <w:vAlign w:val="center"/>
            <w:hideMark/>
          </w:tcPr>
          <w:p w14:paraId="00B219A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Control Interno</w:t>
            </w:r>
          </w:p>
        </w:tc>
        <w:tc>
          <w:tcPr>
            <w:tcW w:w="622" w:type="pct"/>
            <w:shd w:val="clear" w:color="000000" w:fill="FFFFFF"/>
            <w:vAlign w:val="center"/>
            <w:hideMark/>
          </w:tcPr>
          <w:p w14:paraId="4B8FD09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Cumplimiento de las acciones de Mejora</w:t>
            </w:r>
          </w:p>
        </w:tc>
        <w:tc>
          <w:tcPr>
            <w:tcW w:w="622" w:type="pct"/>
            <w:shd w:val="clear" w:color="000000" w:fill="FFFFFF"/>
            <w:vAlign w:val="center"/>
            <w:hideMark/>
          </w:tcPr>
          <w:p w14:paraId="674253C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GRUPO DE CONTROL INTERNO DE GESTIÓN / </w:t>
            </w:r>
          </w:p>
        </w:tc>
        <w:tc>
          <w:tcPr>
            <w:tcW w:w="313" w:type="pct"/>
            <w:shd w:val="clear" w:color="auto" w:fill="auto"/>
            <w:vAlign w:val="center"/>
            <w:hideMark/>
          </w:tcPr>
          <w:p w14:paraId="7693CDB4"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1F47743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c>
          <w:tcPr>
            <w:tcW w:w="317" w:type="pct"/>
            <w:shd w:val="clear" w:color="000000" w:fill="FFFFFF"/>
            <w:vAlign w:val="center"/>
            <w:hideMark/>
          </w:tcPr>
          <w:p w14:paraId="1343402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c>
          <w:tcPr>
            <w:tcW w:w="317" w:type="pct"/>
            <w:shd w:val="clear" w:color="000000" w:fill="FFFFFF"/>
            <w:vAlign w:val="center"/>
            <w:hideMark/>
          </w:tcPr>
          <w:p w14:paraId="15FFB7B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c>
          <w:tcPr>
            <w:tcW w:w="317" w:type="pct"/>
            <w:shd w:val="clear" w:color="000000" w:fill="FFFFFF"/>
            <w:vAlign w:val="center"/>
            <w:hideMark/>
          </w:tcPr>
          <w:p w14:paraId="0E3686E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c>
          <w:tcPr>
            <w:tcW w:w="317" w:type="pct"/>
            <w:shd w:val="clear" w:color="000000" w:fill="FFFFFF"/>
            <w:vAlign w:val="center"/>
            <w:hideMark/>
          </w:tcPr>
          <w:p w14:paraId="5CE2D71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w:t>
            </w:r>
          </w:p>
        </w:tc>
      </w:tr>
      <w:tr w:rsidR="000E5512" w:rsidRPr="000E5512" w14:paraId="7C0BF106" w14:textId="77777777" w:rsidTr="000E5512">
        <w:trPr>
          <w:trHeight w:val="1155"/>
        </w:trPr>
        <w:tc>
          <w:tcPr>
            <w:tcW w:w="622" w:type="pct"/>
            <w:vMerge/>
            <w:vAlign w:val="center"/>
            <w:hideMark/>
          </w:tcPr>
          <w:p w14:paraId="4C0F7F65"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09971857"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048D827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43D4012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el desempeño institucional</w:t>
            </w:r>
          </w:p>
        </w:tc>
        <w:tc>
          <w:tcPr>
            <w:tcW w:w="622" w:type="pct"/>
            <w:shd w:val="clear" w:color="000000" w:fill="FFFFFF"/>
            <w:vAlign w:val="center"/>
            <w:hideMark/>
          </w:tcPr>
          <w:p w14:paraId="373D05C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OFICINA ASESORA DE PLANEACIÓN / </w:t>
            </w:r>
          </w:p>
        </w:tc>
        <w:tc>
          <w:tcPr>
            <w:tcW w:w="313" w:type="pct"/>
            <w:shd w:val="clear" w:color="auto" w:fill="auto"/>
            <w:vAlign w:val="center"/>
            <w:hideMark/>
          </w:tcPr>
          <w:p w14:paraId="3B14014E"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0982EEE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7F138DB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C2FE2F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44222C5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6E0CCC7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525F3CE5" w14:textId="77777777" w:rsidTr="000E5512">
        <w:trPr>
          <w:trHeight w:val="1155"/>
        </w:trPr>
        <w:tc>
          <w:tcPr>
            <w:tcW w:w="622" w:type="pct"/>
            <w:vMerge/>
            <w:vAlign w:val="center"/>
            <w:hideMark/>
          </w:tcPr>
          <w:p w14:paraId="712A7B9F"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05D57A20" w14:textId="77777777" w:rsidR="000E5512" w:rsidRPr="000E5512" w:rsidRDefault="000E5512" w:rsidP="000E5512">
            <w:pPr>
              <w:rPr>
                <w:rFonts w:ascii="Arial" w:hAnsi="Arial" w:cs="Arial"/>
                <w:sz w:val="12"/>
                <w:szCs w:val="20"/>
                <w:lang w:val="es-CO" w:eastAsia="es-CO"/>
              </w:rPr>
            </w:pPr>
          </w:p>
        </w:tc>
        <w:tc>
          <w:tcPr>
            <w:tcW w:w="622" w:type="pct"/>
            <w:vMerge w:val="restart"/>
            <w:shd w:val="clear" w:color="000000" w:fill="FFFFFF"/>
            <w:vAlign w:val="center"/>
            <w:hideMark/>
          </w:tcPr>
          <w:p w14:paraId="69BADEB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Direccionamiento Estratégico y planeación</w:t>
            </w:r>
          </w:p>
        </w:tc>
        <w:tc>
          <w:tcPr>
            <w:tcW w:w="622" w:type="pct"/>
            <w:shd w:val="clear" w:color="000000" w:fill="FFFFFF"/>
            <w:vAlign w:val="center"/>
            <w:hideMark/>
          </w:tcPr>
          <w:p w14:paraId="40FFCC9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Cumplimiento del Plan de Adquisiciones Anual</w:t>
            </w:r>
          </w:p>
        </w:tc>
        <w:tc>
          <w:tcPr>
            <w:tcW w:w="622" w:type="pct"/>
            <w:shd w:val="clear" w:color="000000" w:fill="FFFFFF"/>
            <w:vAlign w:val="center"/>
            <w:hideMark/>
          </w:tcPr>
          <w:p w14:paraId="3058346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GRUPO GESTIÓN CONTRACTUAL / </w:t>
            </w:r>
          </w:p>
        </w:tc>
        <w:tc>
          <w:tcPr>
            <w:tcW w:w="313" w:type="pct"/>
            <w:shd w:val="clear" w:color="auto" w:fill="auto"/>
            <w:vAlign w:val="center"/>
            <w:hideMark/>
          </w:tcPr>
          <w:p w14:paraId="42DEA603"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7293981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33E330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4392FE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40EF4A8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70B94F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1FC5FCCF" w14:textId="77777777" w:rsidTr="000E5512">
        <w:trPr>
          <w:trHeight w:val="1155"/>
        </w:trPr>
        <w:tc>
          <w:tcPr>
            <w:tcW w:w="622" w:type="pct"/>
            <w:vMerge/>
            <w:vAlign w:val="center"/>
            <w:hideMark/>
          </w:tcPr>
          <w:p w14:paraId="2AB0039F"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D87A9DA"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188BE7CA"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4A47F0D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ejecución de recursos en encargo fiduciario</w:t>
            </w:r>
          </w:p>
        </w:tc>
        <w:tc>
          <w:tcPr>
            <w:tcW w:w="622" w:type="pct"/>
            <w:shd w:val="clear" w:color="000000" w:fill="FFFFFF"/>
            <w:vAlign w:val="center"/>
            <w:hideMark/>
          </w:tcPr>
          <w:p w14:paraId="44EE8A3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FINANCIERA / </w:t>
            </w:r>
          </w:p>
        </w:tc>
        <w:tc>
          <w:tcPr>
            <w:tcW w:w="313" w:type="pct"/>
            <w:shd w:val="clear" w:color="auto" w:fill="auto"/>
            <w:vAlign w:val="center"/>
            <w:hideMark/>
          </w:tcPr>
          <w:p w14:paraId="0E396FB2"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auto" w:fill="auto"/>
            <w:vAlign w:val="center"/>
            <w:hideMark/>
          </w:tcPr>
          <w:p w14:paraId="4C7EC1FA"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Rango</w:t>
            </w:r>
            <w:r w:rsidRPr="000E5512">
              <w:rPr>
                <w:rFonts w:ascii="Calibri" w:hAnsi="Calibri" w:cs="Calibri"/>
                <w:sz w:val="12"/>
                <w:szCs w:val="22"/>
                <w:lang w:val="es-CO" w:eastAsia="es-CO"/>
              </w:rPr>
              <w:br/>
              <w:t>90% - 100%</w:t>
            </w:r>
          </w:p>
        </w:tc>
        <w:tc>
          <w:tcPr>
            <w:tcW w:w="317" w:type="pct"/>
            <w:shd w:val="clear" w:color="000000" w:fill="FFFFFF"/>
            <w:vAlign w:val="center"/>
            <w:hideMark/>
          </w:tcPr>
          <w:p w14:paraId="35E4642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 - 100%</w:t>
            </w:r>
          </w:p>
        </w:tc>
        <w:tc>
          <w:tcPr>
            <w:tcW w:w="317" w:type="pct"/>
            <w:shd w:val="clear" w:color="000000" w:fill="FFFFFF"/>
            <w:vAlign w:val="center"/>
            <w:hideMark/>
          </w:tcPr>
          <w:p w14:paraId="15E2AE7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 - 100%</w:t>
            </w:r>
          </w:p>
        </w:tc>
        <w:tc>
          <w:tcPr>
            <w:tcW w:w="317" w:type="pct"/>
            <w:shd w:val="clear" w:color="000000" w:fill="FFFFFF"/>
            <w:vAlign w:val="center"/>
            <w:hideMark/>
          </w:tcPr>
          <w:p w14:paraId="344CE37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 - 100%</w:t>
            </w:r>
          </w:p>
        </w:tc>
        <w:tc>
          <w:tcPr>
            <w:tcW w:w="317" w:type="pct"/>
            <w:shd w:val="clear" w:color="000000" w:fill="FFFFFF"/>
            <w:vAlign w:val="center"/>
            <w:hideMark/>
          </w:tcPr>
          <w:p w14:paraId="04BE9E2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90% - 100%</w:t>
            </w:r>
          </w:p>
        </w:tc>
      </w:tr>
      <w:tr w:rsidR="000E5512" w:rsidRPr="000E5512" w14:paraId="4EDD6BE7" w14:textId="77777777" w:rsidTr="000E5512">
        <w:trPr>
          <w:trHeight w:val="1155"/>
        </w:trPr>
        <w:tc>
          <w:tcPr>
            <w:tcW w:w="622" w:type="pct"/>
            <w:vMerge/>
            <w:vAlign w:val="center"/>
            <w:hideMark/>
          </w:tcPr>
          <w:p w14:paraId="09806559"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1DBCBA23"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6C3D8A08"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0FE5536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ejecución del PAC</w:t>
            </w:r>
          </w:p>
        </w:tc>
        <w:tc>
          <w:tcPr>
            <w:tcW w:w="622" w:type="pct"/>
            <w:shd w:val="clear" w:color="000000" w:fill="FFFFFF"/>
            <w:vAlign w:val="center"/>
            <w:hideMark/>
          </w:tcPr>
          <w:p w14:paraId="6BBCC7D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FINANCIERA / </w:t>
            </w:r>
          </w:p>
        </w:tc>
        <w:tc>
          <w:tcPr>
            <w:tcW w:w="313" w:type="pct"/>
            <w:shd w:val="clear" w:color="auto" w:fill="auto"/>
            <w:vAlign w:val="center"/>
            <w:hideMark/>
          </w:tcPr>
          <w:p w14:paraId="444A885F"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auto" w:fill="auto"/>
            <w:vAlign w:val="center"/>
            <w:hideMark/>
          </w:tcPr>
          <w:p w14:paraId="7A5E90A1"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Rango</w:t>
            </w:r>
            <w:r w:rsidRPr="000E5512">
              <w:rPr>
                <w:rFonts w:ascii="Calibri" w:hAnsi="Calibri" w:cs="Calibri"/>
                <w:sz w:val="12"/>
                <w:szCs w:val="22"/>
                <w:lang w:val="es-CO" w:eastAsia="es-CO"/>
              </w:rPr>
              <w:br/>
              <w:t>96.73% - 100%</w:t>
            </w:r>
          </w:p>
        </w:tc>
        <w:tc>
          <w:tcPr>
            <w:tcW w:w="317" w:type="pct"/>
            <w:shd w:val="clear" w:color="000000" w:fill="FFFFFF"/>
            <w:vAlign w:val="center"/>
            <w:hideMark/>
          </w:tcPr>
          <w:p w14:paraId="18DF74D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96.73% - 100%</w:t>
            </w:r>
          </w:p>
        </w:tc>
        <w:tc>
          <w:tcPr>
            <w:tcW w:w="317" w:type="pct"/>
            <w:shd w:val="clear" w:color="000000" w:fill="FFFFFF"/>
            <w:vAlign w:val="center"/>
            <w:hideMark/>
          </w:tcPr>
          <w:p w14:paraId="4F91210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96.73% - 100%</w:t>
            </w:r>
          </w:p>
        </w:tc>
        <w:tc>
          <w:tcPr>
            <w:tcW w:w="317" w:type="pct"/>
            <w:shd w:val="clear" w:color="000000" w:fill="FFFFFF"/>
            <w:vAlign w:val="center"/>
            <w:hideMark/>
          </w:tcPr>
          <w:p w14:paraId="0DAC349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96.73% - 100%</w:t>
            </w:r>
          </w:p>
        </w:tc>
        <w:tc>
          <w:tcPr>
            <w:tcW w:w="317" w:type="pct"/>
            <w:shd w:val="clear" w:color="000000" w:fill="FFFFFF"/>
            <w:vAlign w:val="center"/>
            <w:hideMark/>
          </w:tcPr>
          <w:p w14:paraId="2269C5F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96.73% - 100%</w:t>
            </w:r>
          </w:p>
        </w:tc>
      </w:tr>
      <w:tr w:rsidR="000E5512" w:rsidRPr="000E5512" w14:paraId="39FFA96E" w14:textId="77777777" w:rsidTr="000E5512">
        <w:trPr>
          <w:trHeight w:val="1155"/>
        </w:trPr>
        <w:tc>
          <w:tcPr>
            <w:tcW w:w="622" w:type="pct"/>
            <w:vMerge/>
            <w:vAlign w:val="center"/>
            <w:hideMark/>
          </w:tcPr>
          <w:p w14:paraId="1F815376"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F6BA7D7"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2012B202"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0843B47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ejecución presupuestal</w:t>
            </w:r>
          </w:p>
        </w:tc>
        <w:tc>
          <w:tcPr>
            <w:tcW w:w="622" w:type="pct"/>
            <w:shd w:val="clear" w:color="000000" w:fill="FFFFFF"/>
            <w:vAlign w:val="center"/>
            <w:hideMark/>
          </w:tcPr>
          <w:p w14:paraId="286F2CD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FINANCIERA / </w:t>
            </w:r>
          </w:p>
        </w:tc>
        <w:tc>
          <w:tcPr>
            <w:tcW w:w="313" w:type="pct"/>
            <w:shd w:val="clear" w:color="auto" w:fill="auto"/>
            <w:vAlign w:val="center"/>
            <w:hideMark/>
          </w:tcPr>
          <w:p w14:paraId="4C183EB9"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592B1A6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97.9%</w:t>
            </w:r>
          </w:p>
        </w:tc>
        <w:tc>
          <w:tcPr>
            <w:tcW w:w="317" w:type="pct"/>
            <w:shd w:val="clear" w:color="000000" w:fill="FFFFFF"/>
            <w:vAlign w:val="center"/>
            <w:hideMark/>
          </w:tcPr>
          <w:p w14:paraId="65A070B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97.9%</w:t>
            </w:r>
          </w:p>
        </w:tc>
        <w:tc>
          <w:tcPr>
            <w:tcW w:w="317" w:type="pct"/>
            <w:shd w:val="clear" w:color="000000" w:fill="FFFFFF"/>
            <w:vAlign w:val="center"/>
            <w:hideMark/>
          </w:tcPr>
          <w:p w14:paraId="5710855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97.9%</w:t>
            </w:r>
          </w:p>
        </w:tc>
        <w:tc>
          <w:tcPr>
            <w:tcW w:w="317" w:type="pct"/>
            <w:shd w:val="clear" w:color="000000" w:fill="FFFFFF"/>
            <w:vAlign w:val="center"/>
            <w:hideMark/>
          </w:tcPr>
          <w:p w14:paraId="2FD7BC7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97.9%</w:t>
            </w:r>
          </w:p>
        </w:tc>
        <w:tc>
          <w:tcPr>
            <w:tcW w:w="317" w:type="pct"/>
            <w:shd w:val="clear" w:color="000000" w:fill="FFFFFF"/>
            <w:vAlign w:val="center"/>
            <w:hideMark/>
          </w:tcPr>
          <w:p w14:paraId="0266BA2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97.9%</w:t>
            </w:r>
          </w:p>
        </w:tc>
      </w:tr>
      <w:tr w:rsidR="000E5512" w:rsidRPr="000E5512" w14:paraId="4AB8BC76" w14:textId="77777777" w:rsidTr="000E5512">
        <w:trPr>
          <w:trHeight w:val="1155"/>
        </w:trPr>
        <w:tc>
          <w:tcPr>
            <w:tcW w:w="622" w:type="pct"/>
            <w:vMerge/>
            <w:vAlign w:val="center"/>
            <w:hideMark/>
          </w:tcPr>
          <w:p w14:paraId="2013BD34"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04E2F03"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426E45A1"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1B720C8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Razonabilidad de la información financiera</w:t>
            </w:r>
          </w:p>
        </w:tc>
        <w:tc>
          <w:tcPr>
            <w:tcW w:w="622" w:type="pct"/>
            <w:shd w:val="clear" w:color="000000" w:fill="FFFFFF"/>
            <w:vAlign w:val="center"/>
            <w:hideMark/>
          </w:tcPr>
          <w:p w14:paraId="0157651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FINANCIERA / </w:t>
            </w:r>
          </w:p>
        </w:tc>
        <w:tc>
          <w:tcPr>
            <w:tcW w:w="313" w:type="pct"/>
            <w:shd w:val="clear" w:color="auto" w:fill="auto"/>
            <w:vAlign w:val="center"/>
            <w:hideMark/>
          </w:tcPr>
          <w:p w14:paraId="10CF1415"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7342177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498BDBA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15778C8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65733F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7A708C0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0EBAD795" w14:textId="77777777" w:rsidTr="000E5512">
        <w:trPr>
          <w:trHeight w:val="1155"/>
        </w:trPr>
        <w:tc>
          <w:tcPr>
            <w:tcW w:w="622" w:type="pct"/>
            <w:vMerge/>
            <w:vAlign w:val="center"/>
            <w:hideMark/>
          </w:tcPr>
          <w:p w14:paraId="2C22E57E"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51CAD875" w14:textId="77777777" w:rsidR="000E5512" w:rsidRPr="000E5512" w:rsidRDefault="000E5512" w:rsidP="000E5512">
            <w:pPr>
              <w:rPr>
                <w:rFonts w:ascii="Arial" w:hAnsi="Arial" w:cs="Arial"/>
                <w:sz w:val="12"/>
                <w:szCs w:val="20"/>
                <w:lang w:val="es-CO" w:eastAsia="es-CO"/>
              </w:rPr>
            </w:pPr>
          </w:p>
        </w:tc>
        <w:tc>
          <w:tcPr>
            <w:tcW w:w="622" w:type="pct"/>
            <w:vMerge w:val="restart"/>
            <w:shd w:val="clear" w:color="000000" w:fill="FFFFFF"/>
            <w:vAlign w:val="center"/>
            <w:hideMark/>
          </w:tcPr>
          <w:p w14:paraId="6DDED77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Gestión con valores para el resultado</w:t>
            </w:r>
          </w:p>
        </w:tc>
        <w:tc>
          <w:tcPr>
            <w:tcW w:w="622" w:type="pct"/>
            <w:shd w:val="clear" w:color="000000" w:fill="FFFFFF"/>
            <w:vAlign w:val="center"/>
            <w:hideMark/>
          </w:tcPr>
          <w:p w14:paraId="18FDF88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implementación del Plan de Gestión Ambiental</w:t>
            </w:r>
          </w:p>
        </w:tc>
        <w:tc>
          <w:tcPr>
            <w:tcW w:w="622" w:type="pct"/>
            <w:shd w:val="clear" w:color="000000" w:fill="FFFFFF"/>
            <w:vAlign w:val="center"/>
            <w:hideMark/>
          </w:tcPr>
          <w:p w14:paraId="62353C1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w:t>
            </w:r>
            <w:proofErr w:type="gramStart"/>
            <w:r w:rsidRPr="000E5512">
              <w:rPr>
                <w:rFonts w:ascii="Arial" w:hAnsi="Arial" w:cs="Arial"/>
                <w:sz w:val="12"/>
                <w:szCs w:val="20"/>
                <w:lang w:val="es-CO" w:eastAsia="es-CO"/>
              </w:rPr>
              <w:t>ADMINISTRATIVA  /</w:t>
            </w:r>
            <w:proofErr w:type="gramEnd"/>
            <w:r w:rsidRPr="000E5512">
              <w:rPr>
                <w:rFonts w:ascii="Arial" w:hAnsi="Arial" w:cs="Arial"/>
                <w:sz w:val="12"/>
                <w:szCs w:val="20"/>
                <w:lang w:val="es-CO" w:eastAsia="es-CO"/>
              </w:rPr>
              <w:t xml:space="preserve"> </w:t>
            </w:r>
          </w:p>
        </w:tc>
        <w:tc>
          <w:tcPr>
            <w:tcW w:w="313" w:type="pct"/>
            <w:shd w:val="clear" w:color="auto" w:fill="auto"/>
            <w:vAlign w:val="center"/>
            <w:hideMark/>
          </w:tcPr>
          <w:p w14:paraId="2F50579D"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383E008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DA6CA0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5.00</w:t>
            </w:r>
          </w:p>
        </w:tc>
        <w:tc>
          <w:tcPr>
            <w:tcW w:w="317" w:type="pct"/>
            <w:shd w:val="clear" w:color="000000" w:fill="FFFFFF"/>
            <w:vAlign w:val="center"/>
            <w:hideMark/>
          </w:tcPr>
          <w:p w14:paraId="42A154F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c>
          <w:tcPr>
            <w:tcW w:w="317" w:type="pct"/>
            <w:shd w:val="clear" w:color="000000" w:fill="FFFFFF"/>
            <w:vAlign w:val="center"/>
            <w:hideMark/>
          </w:tcPr>
          <w:p w14:paraId="4245938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c>
          <w:tcPr>
            <w:tcW w:w="317" w:type="pct"/>
            <w:shd w:val="clear" w:color="000000" w:fill="FFFFFF"/>
            <w:vAlign w:val="center"/>
            <w:hideMark/>
          </w:tcPr>
          <w:p w14:paraId="023A397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r>
      <w:tr w:rsidR="000E5512" w:rsidRPr="000E5512" w14:paraId="51253036" w14:textId="77777777" w:rsidTr="000E5512">
        <w:trPr>
          <w:trHeight w:val="1155"/>
        </w:trPr>
        <w:tc>
          <w:tcPr>
            <w:tcW w:w="622" w:type="pct"/>
            <w:vMerge/>
            <w:vAlign w:val="center"/>
            <w:hideMark/>
          </w:tcPr>
          <w:p w14:paraId="30ED2AB3"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158BEF05"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345D4C10"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7A3BD2F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satisfacción de los usuarios frente a la atención, en términos de oportunidad y pertinencia</w:t>
            </w:r>
          </w:p>
        </w:tc>
        <w:tc>
          <w:tcPr>
            <w:tcW w:w="622" w:type="pct"/>
            <w:shd w:val="clear" w:color="000000" w:fill="FFFFFF"/>
            <w:vAlign w:val="center"/>
            <w:hideMark/>
          </w:tcPr>
          <w:p w14:paraId="6418F65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GRUPO DE ATENCIÓN AL CIUDADANO / </w:t>
            </w:r>
          </w:p>
        </w:tc>
        <w:tc>
          <w:tcPr>
            <w:tcW w:w="313" w:type="pct"/>
            <w:shd w:val="clear" w:color="auto" w:fill="auto"/>
            <w:vAlign w:val="center"/>
            <w:hideMark/>
          </w:tcPr>
          <w:p w14:paraId="2CAF52D4"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auto" w:fill="auto"/>
            <w:vAlign w:val="center"/>
            <w:hideMark/>
          </w:tcPr>
          <w:p w14:paraId="5D096615"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Rango</w:t>
            </w:r>
            <w:r w:rsidRPr="000E5512">
              <w:rPr>
                <w:rFonts w:ascii="Calibri" w:hAnsi="Calibri" w:cs="Calibri"/>
                <w:sz w:val="12"/>
                <w:szCs w:val="22"/>
                <w:lang w:val="es-CO" w:eastAsia="es-CO"/>
              </w:rPr>
              <w:br/>
              <w:t>85% - 100%</w:t>
            </w:r>
          </w:p>
        </w:tc>
        <w:tc>
          <w:tcPr>
            <w:tcW w:w="317" w:type="pct"/>
            <w:shd w:val="clear" w:color="000000" w:fill="FFFFFF"/>
            <w:vAlign w:val="center"/>
            <w:hideMark/>
          </w:tcPr>
          <w:p w14:paraId="4C9E100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85% - 100%</w:t>
            </w:r>
          </w:p>
        </w:tc>
        <w:tc>
          <w:tcPr>
            <w:tcW w:w="317" w:type="pct"/>
            <w:shd w:val="clear" w:color="000000" w:fill="FFFFFF"/>
            <w:vAlign w:val="center"/>
            <w:hideMark/>
          </w:tcPr>
          <w:p w14:paraId="66D941D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85% - 100%</w:t>
            </w:r>
          </w:p>
        </w:tc>
        <w:tc>
          <w:tcPr>
            <w:tcW w:w="317" w:type="pct"/>
            <w:shd w:val="clear" w:color="000000" w:fill="FFFFFF"/>
            <w:vAlign w:val="center"/>
            <w:hideMark/>
          </w:tcPr>
          <w:p w14:paraId="37C0C86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85% - 100%</w:t>
            </w:r>
          </w:p>
        </w:tc>
        <w:tc>
          <w:tcPr>
            <w:tcW w:w="317" w:type="pct"/>
            <w:shd w:val="clear" w:color="000000" w:fill="FFFFFF"/>
            <w:vAlign w:val="center"/>
            <w:hideMark/>
          </w:tcPr>
          <w:p w14:paraId="79D3E5D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85% - 100%</w:t>
            </w:r>
          </w:p>
        </w:tc>
      </w:tr>
      <w:tr w:rsidR="000E5512" w:rsidRPr="000E5512" w14:paraId="3E7A07D6" w14:textId="77777777" w:rsidTr="000E5512">
        <w:trPr>
          <w:trHeight w:val="1155"/>
        </w:trPr>
        <w:tc>
          <w:tcPr>
            <w:tcW w:w="622" w:type="pct"/>
            <w:vMerge/>
            <w:vAlign w:val="center"/>
            <w:hideMark/>
          </w:tcPr>
          <w:p w14:paraId="1AB76FFF"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0A503E17"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436AB187"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6F29523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Porcentaje de actuaciones judiciales y administrativas, en las cuales la ARN es vinculada</w:t>
            </w:r>
          </w:p>
        </w:tc>
        <w:tc>
          <w:tcPr>
            <w:tcW w:w="622" w:type="pct"/>
            <w:shd w:val="clear" w:color="000000" w:fill="FFFFFF"/>
            <w:vAlign w:val="center"/>
            <w:hideMark/>
          </w:tcPr>
          <w:p w14:paraId="1F4427C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OFICINA ASESORA JURÍDICA / </w:t>
            </w:r>
          </w:p>
        </w:tc>
        <w:tc>
          <w:tcPr>
            <w:tcW w:w="313" w:type="pct"/>
            <w:shd w:val="clear" w:color="auto" w:fill="auto"/>
            <w:vAlign w:val="center"/>
            <w:hideMark/>
          </w:tcPr>
          <w:p w14:paraId="14B7CE40"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6A701A8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69B5BBF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7BF93BF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37F2E6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612408F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01E11981" w14:textId="77777777" w:rsidTr="000E5512">
        <w:trPr>
          <w:trHeight w:val="1155"/>
        </w:trPr>
        <w:tc>
          <w:tcPr>
            <w:tcW w:w="622" w:type="pct"/>
            <w:vMerge/>
            <w:vAlign w:val="center"/>
            <w:hideMark/>
          </w:tcPr>
          <w:p w14:paraId="6A8B777A" w14:textId="77777777" w:rsidR="000E5512" w:rsidRPr="000E5512" w:rsidRDefault="000E5512" w:rsidP="000E5512">
            <w:pPr>
              <w:rPr>
                <w:rFonts w:ascii="Arial" w:hAnsi="Arial" w:cs="Arial"/>
                <w:sz w:val="12"/>
                <w:szCs w:val="20"/>
                <w:lang w:val="es-CO" w:eastAsia="es-CO"/>
              </w:rPr>
            </w:pPr>
          </w:p>
        </w:tc>
        <w:tc>
          <w:tcPr>
            <w:tcW w:w="622" w:type="pct"/>
            <w:vMerge w:val="restart"/>
            <w:shd w:val="clear" w:color="000000" w:fill="FFFFFF"/>
            <w:vAlign w:val="center"/>
            <w:hideMark/>
          </w:tcPr>
          <w:p w14:paraId="0373824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5.3 Consolidar la gestión del conocimiento y la información en el quehacer de la ARN</w:t>
            </w:r>
          </w:p>
        </w:tc>
        <w:tc>
          <w:tcPr>
            <w:tcW w:w="622" w:type="pct"/>
            <w:vMerge w:val="restart"/>
            <w:shd w:val="clear" w:color="000000" w:fill="FFFFFF"/>
            <w:vAlign w:val="center"/>
            <w:hideMark/>
          </w:tcPr>
          <w:p w14:paraId="01589F8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Gestión del Conocimiento</w:t>
            </w:r>
          </w:p>
        </w:tc>
        <w:tc>
          <w:tcPr>
            <w:tcW w:w="622" w:type="pct"/>
            <w:shd w:val="clear" w:color="000000" w:fill="FFFFFF"/>
            <w:vAlign w:val="center"/>
            <w:hideMark/>
          </w:tcPr>
          <w:p w14:paraId="3FEDB6F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implementación de la estrategia de Gestión del Conocimiento</w:t>
            </w:r>
          </w:p>
        </w:tc>
        <w:tc>
          <w:tcPr>
            <w:tcW w:w="622" w:type="pct"/>
            <w:shd w:val="clear" w:color="000000" w:fill="FFFFFF"/>
            <w:vAlign w:val="center"/>
            <w:hideMark/>
          </w:tcPr>
          <w:p w14:paraId="1D9029C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OFICINA ASESORA DE PLANEACIÓN / </w:t>
            </w:r>
          </w:p>
        </w:tc>
        <w:tc>
          <w:tcPr>
            <w:tcW w:w="313" w:type="pct"/>
            <w:shd w:val="clear" w:color="auto" w:fill="auto"/>
            <w:vAlign w:val="center"/>
            <w:hideMark/>
          </w:tcPr>
          <w:p w14:paraId="3E9F574A"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01E47AD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54A46F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w:t>
            </w:r>
          </w:p>
        </w:tc>
        <w:tc>
          <w:tcPr>
            <w:tcW w:w="317" w:type="pct"/>
            <w:shd w:val="clear" w:color="000000" w:fill="FFFFFF"/>
            <w:vAlign w:val="center"/>
            <w:hideMark/>
          </w:tcPr>
          <w:p w14:paraId="7D91C4B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26%</w:t>
            </w:r>
          </w:p>
        </w:tc>
        <w:tc>
          <w:tcPr>
            <w:tcW w:w="317" w:type="pct"/>
            <w:shd w:val="clear" w:color="000000" w:fill="FFFFFF"/>
            <w:vAlign w:val="center"/>
            <w:hideMark/>
          </w:tcPr>
          <w:p w14:paraId="5C35179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27%</w:t>
            </w:r>
          </w:p>
        </w:tc>
        <w:tc>
          <w:tcPr>
            <w:tcW w:w="317" w:type="pct"/>
            <w:shd w:val="clear" w:color="000000" w:fill="FFFFFF"/>
            <w:vAlign w:val="center"/>
            <w:hideMark/>
          </w:tcPr>
          <w:p w14:paraId="7BD6FE2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27%</w:t>
            </w:r>
          </w:p>
        </w:tc>
      </w:tr>
      <w:tr w:rsidR="000E5512" w:rsidRPr="000E5512" w14:paraId="69B441A5" w14:textId="77777777" w:rsidTr="000E5512">
        <w:trPr>
          <w:trHeight w:val="1155"/>
        </w:trPr>
        <w:tc>
          <w:tcPr>
            <w:tcW w:w="622" w:type="pct"/>
            <w:vMerge/>
            <w:vAlign w:val="center"/>
            <w:hideMark/>
          </w:tcPr>
          <w:p w14:paraId="339C1CBE"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07076551"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41C6990F"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7AEABCF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Número de evaluaciones del proceso realizadas</w:t>
            </w:r>
          </w:p>
        </w:tc>
        <w:tc>
          <w:tcPr>
            <w:tcW w:w="622" w:type="pct"/>
            <w:shd w:val="clear" w:color="000000" w:fill="FFFFFF"/>
            <w:vAlign w:val="center"/>
            <w:hideMark/>
          </w:tcPr>
          <w:p w14:paraId="1A60853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DE SEGUIMIENTO / </w:t>
            </w:r>
          </w:p>
        </w:tc>
        <w:tc>
          <w:tcPr>
            <w:tcW w:w="313" w:type="pct"/>
            <w:shd w:val="clear" w:color="000000" w:fill="FFFFFF"/>
            <w:vAlign w:val="center"/>
            <w:hideMark/>
          </w:tcPr>
          <w:p w14:paraId="03E319B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Número</w:t>
            </w:r>
          </w:p>
        </w:tc>
        <w:tc>
          <w:tcPr>
            <w:tcW w:w="309" w:type="pct"/>
            <w:shd w:val="clear" w:color="000000" w:fill="FFFFFF"/>
            <w:noWrap/>
            <w:vAlign w:val="center"/>
            <w:hideMark/>
          </w:tcPr>
          <w:p w14:paraId="3A5D9A8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4</w:t>
            </w:r>
          </w:p>
        </w:tc>
        <w:tc>
          <w:tcPr>
            <w:tcW w:w="317" w:type="pct"/>
            <w:shd w:val="clear" w:color="000000" w:fill="FFFFFF"/>
            <w:vAlign w:val="center"/>
            <w:hideMark/>
          </w:tcPr>
          <w:p w14:paraId="33FE173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w:t>
            </w:r>
          </w:p>
        </w:tc>
        <w:tc>
          <w:tcPr>
            <w:tcW w:w="317" w:type="pct"/>
            <w:shd w:val="clear" w:color="000000" w:fill="FFFFFF"/>
            <w:vAlign w:val="center"/>
            <w:hideMark/>
          </w:tcPr>
          <w:p w14:paraId="35CD819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w:t>
            </w:r>
          </w:p>
        </w:tc>
        <w:tc>
          <w:tcPr>
            <w:tcW w:w="317" w:type="pct"/>
            <w:shd w:val="clear" w:color="000000" w:fill="FFFFFF"/>
            <w:vAlign w:val="center"/>
            <w:hideMark/>
          </w:tcPr>
          <w:p w14:paraId="27F0FA7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w:t>
            </w:r>
          </w:p>
        </w:tc>
        <w:tc>
          <w:tcPr>
            <w:tcW w:w="317" w:type="pct"/>
            <w:shd w:val="clear" w:color="000000" w:fill="FFFFFF"/>
            <w:vAlign w:val="center"/>
            <w:hideMark/>
          </w:tcPr>
          <w:p w14:paraId="62C63A3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w:t>
            </w:r>
          </w:p>
        </w:tc>
      </w:tr>
      <w:tr w:rsidR="000E5512" w:rsidRPr="000E5512" w14:paraId="189BBA69" w14:textId="77777777" w:rsidTr="000E5512">
        <w:trPr>
          <w:trHeight w:val="1155"/>
        </w:trPr>
        <w:tc>
          <w:tcPr>
            <w:tcW w:w="622" w:type="pct"/>
            <w:vMerge/>
            <w:vAlign w:val="center"/>
            <w:hideMark/>
          </w:tcPr>
          <w:p w14:paraId="434745D6"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204EF5FD" w14:textId="77777777" w:rsidR="000E5512" w:rsidRPr="000E5512" w:rsidRDefault="000E5512" w:rsidP="000E5512">
            <w:pPr>
              <w:rPr>
                <w:rFonts w:ascii="Arial" w:hAnsi="Arial" w:cs="Arial"/>
                <w:sz w:val="12"/>
                <w:szCs w:val="20"/>
                <w:lang w:val="es-CO" w:eastAsia="es-CO"/>
              </w:rPr>
            </w:pPr>
          </w:p>
        </w:tc>
        <w:tc>
          <w:tcPr>
            <w:tcW w:w="622" w:type="pct"/>
            <w:vMerge w:val="restart"/>
            <w:shd w:val="clear" w:color="000000" w:fill="FFFFFF"/>
            <w:vAlign w:val="center"/>
            <w:hideMark/>
          </w:tcPr>
          <w:p w14:paraId="103FBD2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Información y Comunicación</w:t>
            </w:r>
          </w:p>
        </w:tc>
        <w:tc>
          <w:tcPr>
            <w:tcW w:w="622" w:type="pct"/>
            <w:shd w:val="clear" w:color="000000" w:fill="FFFFFF"/>
            <w:vAlign w:val="center"/>
            <w:hideMark/>
          </w:tcPr>
          <w:p w14:paraId="7849787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el fortalecimiento del Sistema de Información sobre el proceso de atención de la población objeto</w:t>
            </w:r>
          </w:p>
        </w:tc>
        <w:tc>
          <w:tcPr>
            <w:tcW w:w="622" w:type="pct"/>
            <w:shd w:val="clear" w:color="000000" w:fill="FFFFFF"/>
            <w:vAlign w:val="center"/>
            <w:hideMark/>
          </w:tcPr>
          <w:p w14:paraId="35A000A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DE SEGUIMIENTO / </w:t>
            </w:r>
          </w:p>
        </w:tc>
        <w:tc>
          <w:tcPr>
            <w:tcW w:w="313" w:type="pct"/>
            <w:shd w:val="clear" w:color="auto" w:fill="auto"/>
            <w:vAlign w:val="center"/>
            <w:hideMark/>
          </w:tcPr>
          <w:p w14:paraId="56466EDF"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6718372D"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709B53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A796F6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5FB357E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7E40D79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20EA3A83" w14:textId="77777777" w:rsidTr="000E5512">
        <w:trPr>
          <w:trHeight w:val="1155"/>
        </w:trPr>
        <w:tc>
          <w:tcPr>
            <w:tcW w:w="622" w:type="pct"/>
            <w:vMerge/>
            <w:vAlign w:val="center"/>
            <w:hideMark/>
          </w:tcPr>
          <w:p w14:paraId="294B200B"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42190DED"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56382552"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42FCAE0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implementación del Programa de Gestión Documental</w:t>
            </w:r>
          </w:p>
        </w:tc>
        <w:tc>
          <w:tcPr>
            <w:tcW w:w="622" w:type="pct"/>
            <w:shd w:val="clear" w:color="000000" w:fill="FFFFFF"/>
            <w:vAlign w:val="center"/>
            <w:hideMark/>
          </w:tcPr>
          <w:p w14:paraId="72AD2A5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GRUPO DE GESTION DOCUMENTAL / </w:t>
            </w:r>
          </w:p>
        </w:tc>
        <w:tc>
          <w:tcPr>
            <w:tcW w:w="313" w:type="pct"/>
            <w:shd w:val="clear" w:color="auto" w:fill="auto"/>
            <w:vAlign w:val="center"/>
            <w:hideMark/>
          </w:tcPr>
          <w:p w14:paraId="783D5537"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63FB1F7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3F39F4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w:t>
            </w:r>
          </w:p>
        </w:tc>
        <w:tc>
          <w:tcPr>
            <w:tcW w:w="317" w:type="pct"/>
            <w:shd w:val="clear" w:color="000000" w:fill="FFFFFF"/>
            <w:vAlign w:val="center"/>
            <w:hideMark/>
          </w:tcPr>
          <w:p w14:paraId="2433433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c>
          <w:tcPr>
            <w:tcW w:w="317" w:type="pct"/>
            <w:shd w:val="clear" w:color="000000" w:fill="FFFFFF"/>
            <w:vAlign w:val="center"/>
            <w:hideMark/>
          </w:tcPr>
          <w:p w14:paraId="5DA63A3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c>
          <w:tcPr>
            <w:tcW w:w="317" w:type="pct"/>
            <w:shd w:val="clear" w:color="000000" w:fill="FFFFFF"/>
            <w:vAlign w:val="center"/>
            <w:hideMark/>
          </w:tcPr>
          <w:p w14:paraId="4D145AB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r>
      <w:tr w:rsidR="000E5512" w:rsidRPr="000E5512" w14:paraId="7B4113DB" w14:textId="77777777" w:rsidTr="000E5512">
        <w:trPr>
          <w:trHeight w:val="1155"/>
        </w:trPr>
        <w:tc>
          <w:tcPr>
            <w:tcW w:w="622" w:type="pct"/>
            <w:vMerge/>
            <w:vAlign w:val="center"/>
            <w:hideMark/>
          </w:tcPr>
          <w:p w14:paraId="54D3875C"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51FCB11B"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66234D18"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73518E5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Porcentaje de implementación de la estrategia para el mantenimiento de las operaciones </w:t>
            </w:r>
            <w:proofErr w:type="spellStart"/>
            <w:r w:rsidRPr="000E5512">
              <w:rPr>
                <w:rFonts w:ascii="Arial" w:hAnsi="Arial" w:cs="Arial"/>
                <w:sz w:val="12"/>
                <w:szCs w:val="20"/>
                <w:lang w:val="es-CO" w:eastAsia="es-CO"/>
              </w:rPr>
              <w:t>estadisticas</w:t>
            </w:r>
            <w:proofErr w:type="spellEnd"/>
            <w:r w:rsidRPr="000E5512">
              <w:rPr>
                <w:rFonts w:ascii="Arial" w:hAnsi="Arial" w:cs="Arial"/>
                <w:sz w:val="12"/>
                <w:szCs w:val="20"/>
                <w:lang w:val="es-CO" w:eastAsia="es-CO"/>
              </w:rPr>
              <w:t xml:space="preserve"> certificadas</w:t>
            </w:r>
          </w:p>
        </w:tc>
        <w:tc>
          <w:tcPr>
            <w:tcW w:w="622" w:type="pct"/>
            <w:shd w:val="clear" w:color="000000" w:fill="FFFFFF"/>
            <w:vAlign w:val="center"/>
            <w:hideMark/>
          </w:tcPr>
          <w:p w14:paraId="1ACDE29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SUBDIRECCIÓN DE SEGUIMIENTO / </w:t>
            </w:r>
          </w:p>
        </w:tc>
        <w:tc>
          <w:tcPr>
            <w:tcW w:w="313" w:type="pct"/>
            <w:shd w:val="clear" w:color="auto" w:fill="auto"/>
            <w:vAlign w:val="center"/>
            <w:hideMark/>
          </w:tcPr>
          <w:p w14:paraId="677B8091"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08002B3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0986D67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30%</w:t>
            </w:r>
          </w:p>
        </w:tc>
        <w:tc>
          <w:tcPr>
            <w:tcW w:w="317" w:type="pct"/>
            <w:shd w:val="clear" w:color="000000" w:fill="FFFFFF"/>
            <w:vAlign w:val="center"/>
            <w:hideMark/>
          </w:tcPr>
          <w:p w14:paraId="14DD716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0E53AF9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B85134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72101655" w14:textId="77777777" w:rsidTr="000E5512">
        <w:trPr>
          <w:trHeight w:val="1155"/>
        </w:trPr>
        <w:tc>
          <w:tcPr>
            <w:tcW w:w="622" w:type="pct"/>
            <w:vMerge/>
            <w:vAlign w:val="center"/>
            <w:hideMark/>
          </w:tcPr>
          <w:p w14:paraId="0AA3B7F1" w14:textId="77777777" w:rsidR="000E5512" w:rsidRPr="000E5512" w:rsidRDefault="000E5512" w:rsidP="000E5512">
            <w:pPr>
              <w:rPr>
                <w:rFonts w:ascii="Arial" w:hAnsi="Arial" w:cs="Arial"/>
                <w:sz w:val="12"/>
                <w:szCs w:val="20"/>
                <w:lang w:val="es-CO" w:eastAsia="es-CO"/>
              </w:rPr>
            </w:pPr>
          </w:p>
        </w:tc>
        <w:tc>
          <w:tcPr>
            <w:tcW w:w="622" w:type="pct"/>
            <w:vMerge/>
            <w:vAlign w:val="center"/>
            <w:hideMark/>
          </w:tcPr>
          <w:p w14:paraId="45D443EF"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7B3F082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Gestión con valores para el resultado</w:t>
            </w:r>
          </w:p>
        </w:tc>
        <w:tc>
          <w:tcPr>
            <w:tcW w:w="622" w:type="pct"/>
            <w:shd w:val="clear" w:color="000000" w:fill="FFFFFF"/>
            <w:vAlign w:val="center"/>
            <w:hideMark/>
          </w:tcPr>
          <w:p w14:paraId="3C29BD2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implementación del plan de continuidad de negocio</w:t>
            </w:r>
          </w:p>
        </w:tc>
        <w:tc>
          <w:tcPr>
            <w:tcW w:w="622" w:type="pct"/>
            <w:shd w:val="clear" w:color="000000" w:fill="FFFFFF"/>
            <w:vAlign w:val="center"/>
            <w:hideMark/>
          </w:tcPr>
          <w:p w14:paraId="284B59EA"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GRUPO DE GESTION ADMINISTRATIVA / </w:t>
            </w:r>
          </w:p>
        </w:tc>
        <w:tc>
          <w:tcPr>
            <w:tcW w:w="313" w:type="pct"/>
            <w:shd w:val="clear" w:color="auto" w:fill="auto"/>
            <w:vAlign w:val="center"/>
            <w:hideMark/>
          </w:tcPr>
          <w:p w14:paraId="6DC5356E"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419FAB7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40%</w:t>
            </w:r>
          </w:p>
        </w:tc>
        <w:tc>
          <w:tcPr>
            <w:tcW w:w="317" w:type="pct"/>
            <w:shd w:val="clear" w:color="000000" w:fill="FFFFFF"/>
            <w:vAlign w:val="center"/>
            <w:hideMark/>
          </w:tcPr>
          <w:p w14:paraId="2582648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w:t>
            </w:r>
          </w:p>
        </w:tc>
        <w:tc>
          <w:tcPr>
            <w:tcW w:w="317" w:type="pct"/>
            <w:shd w:val="clear" w:color="000000" w:fill="FFFFFF"/>
            <w:vAlign w:val="center"/>
            <w:hideMark/>
          </w:tcPr>
          <w:p w14:paraId="1657568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c>
          <w:tcPr>
            <w:tcW w:w="317" w:type="pct"/>
            <w:shd w:val="clear" w:color="000000" w:fill="FFFFFF"/>
            <w:vAlign w:val="center"/>
            <w:hideMark/>
          </w:tcPr>
          <w:p w14:paraId="2F9F377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c>
          <w:tcPr>
            <w:tcW w:w="317" w:type="pct"/>
            <w:shd w:val="clear" w:color="000000" w:fill="FFFFFF"/>
            <w:vAlign w:val="center"/>
            <w:hideMark/>
          </w:tcPr>
          <w:p w14:paraId="0A1F691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r>
      <w:tr w:rsidR="000E5512" w:rsidRPr="000E5512" w14:paraId="4DD35DDC" w14:textId="77777777" w:rsidTr="000E5512">
        <w:trPr>
          <w:trHeight w:val="1155"/>
        </w:trPr>
        <w:tc>
          <w:tcPr>
            <w:tcW w:w="622" w:type="pct"/>
            <w:vMerge/>
            <w:vAlign w:val="center"/>
            <w:hideMark/>
          </w:tcPr>
          <w:p w14:paraId="6E35BFCD"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1F0BFE4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5.4 Consolidar las TIC como herramienta para la gestión institucional</w:t>
            </w:r>
          </w:p>
        </w:tc>
        <w:tc>
          <w:tcPr>
            <w:tcW w:w="622" w:type="pct"/>
            <w:shd w:val="clear" w:color="000000" w:fill="FFFFFF"/>
            <w:vAlign w:val="center"/>
            <w:hideMark/>
          </w:tcPr>
          <w:p w14:paraId="2A27C04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Gestión con valores para el resultado</w:t>
            </w:r>
          </w:p>
        </w:tc>
        <w:tc>
          <w:tcPr>
            <w:tcW w:w="622" w:type="pct"/>
            <w:shd w:val="clear" w:color="000000" w:fill="FFFFFF"/>
            <w:vAlign w:val="center"/>
            <w:hideMark/>
          </w:tcPr>
          <w:p w14:paraId="5208BB70"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implementación del PETI</w:t>
            </w:r>
          </w:p>
        </w:tc>
        <w:tc>
          <w:tcPr>
            <w:tcW w:w="622" w:type="pct"/>
            <w:shd w:val="clear" w:color="000000" w:fill="FFFFFF"/>
            <w:vAlign w:val="center"/>
            <w:hideMark/>
          </w:tcPr>
          <w:p w14:paraId="340B886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OFICINA DE TECNOLOGIAS DE LA INFORMACION / </w:t>
            </w:r>
          </w:p>
        </w:tc>
        <w:tc>
          <w:tcPr>
            <w:tcW w:w="313" w:type="pct"/>
            <w:shd w:val="clear" w:color="auto" w:fill="auto"/>
            <w:vAlign w:val="center"/>
            <w:hideMark/>
          </w:tcPr>
          <w:p w14:paraId="397C097E"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6685043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17FF528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w:t>
            </w:r>
          </w:p>
        </w:tc>
        <w:tc>
          <w:tcPr>
            <w:tcW w:w="317" w:type="pct"/>
            <w:shd w:val="clear" w:color="000000" w:fill="FFFFFF"/>
            <w:vAlign w:val="center"/>
            <w:hideMark/>
          </w:tcPr>
          <w:p w14:paraId="390CCBE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35%</w:t>
            </w:r>
          </w:p>
        </w:tc>
        <w:tc>
          <w:tcPr>
            <w:tcW w:w="317" w:type="pct"/>
            <w:shd w:val="clear" w:color="000000" w:fill="FFFFFF"/>
            <w:vAlign w:val="center"/>
            <w:hideMark/>
          </w:tcPr>
          <w:p w14:paraId="3AF6F06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35%</w:t>
            </w:r>
          </w:p>
        </w:tc>
        <w:tc>
          <w:tcPr>
            <w:tcW w:w="317" w:type="pct"/>
            <w:shd w:val="clear" w:color="000000" w:fill="FFFFFF"/>
            <w:vAlign w:val="center"/>
            <w:hideMark/>
          </w:tcPr>
          <w:p w14:paraId="2E715B9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20%</w:t>
            </w:r>
          </w:p>
        </w:tc>
      </w:tr>
      <w:tr w:rsidR="000E5512" w:rsidRPr="000E5512" w14:paraId="7F1A180A" w14:textId="77777777" w:rsidTr="000E5512">
        <w:trPr>
          <w:trHeight w:val="1155"/>
        </w:trPr>
        <w:tc>
          <w:tcPr>
            <w:tcW w:w="622" w:type="pct"/>
            <w:vMerge/>
            <w:vAlign w:val="center"/>
            <w:hideMark/>
          </w:tcPr>
          <w:p w14:paraId="40C4AEFE"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547A1998"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5.5 Consolidar los enfoques poblacional y diferencial en la gestión de la entidad</w:t>
            </w:r>
          </w:p>
        </w:tc>
        <w:tc>
          <w:tcPr>
            <w:tcW w:w="622" w:type="pct"/>
            <w:shd w:val="clear" w:color="000000" w:fill="FFFFFF"/>
            <w:vAlign w:val="center"/>
            <w:hideMark/>
          </w:tcPr>
          <w:p w14:paraId="6B34B57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Evaluación de Resultados</w:t>
            </w:r>
          </w:p>
        </w:tc>
        <w:tc>
          <w:tcPr>
            <w:tcW w:w="622" w:type="pct"/>
            <w:shd w:val="clear" w:color="000000" w:fill="FFFFFF"/>
            <w:vAlign w:val="center"/>
            <w:hideMark/>
          </w:tcPr>
          <w:p w14:paraId="6022302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el diseño e implementación de la estrategia para el desarrollo del enfoque diferencial</w:t>
            </w:r>
          </w:p>
        </w:tc>
        <w:tc>
          <w:tcPr>
            <w:tcW w:w="622" w:type="pct"/>
            <w:shd w:val="clear" w:color="000000" w:fill="FFFFFF"/>
            <w:vAlign w:val="center"/>
            <w:hideMark/>
          </w:tcPr>
          <w:p w14:paraId="1A9E42A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DIRECCIÓN PROGRAMATICA DE REINTEGRACIÓN / </w:t>
            </w:r>
          </w:p>
        </w:tc>
        <w:tc>
          <w:tcPr>
            <w:tcW w:w="313" w:type="pct"/>
            <w:shd w:val="clear" w:color="auto" w:fill="auto"/>
            <w:vAlign w:val="center"/>
            <w:hideMark/>
          </w:tcPr>
          <w:p w14:paraId="4470C003"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348312C6"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3740E0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64BAD3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1040DC1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23473DC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3C507B05" w14:textId="77777777" w:rsidTr="000E5512">
        <w:trPr>
          <w:trHeight w:val="1155"/>
        </w:trPr>
        <w:tc>
          <w:tcPr>
            <w:tcW w:w="622" w:type="pct"/>
            <w:vMerge/>
            <w:vAlign w:val="center"/>
            <w:hideMark/>
          </w:tcPr>
          <w:p w14:paraId="2719378A"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0D745F02"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5.6 Facilitar y promover la efectiva participación ciudadana en la planeación, gestión y evaluación de la Agencia</w:t>
            </w:r>
          </w:p>
        </w:tc>
        <w:tc>
          <w:tcPr>
            <w:tcW w:w="622" w:type="pct"/>
            <w:shd w:val="clear" w:color="000000" w:fill="FFFFFF"/>
            <w:vAlign w:val="center"/>
            <w:hideMark/>
          </w:tcPr>
          <w:p w14:paraId="446D9A3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Gestión con valores para el resultado</w:t>
            </w:r>
          </w:p>
        </w:tc>
        <w:tc>
          <w:tcPr>
            <w:tcW w:w="622" w:type="pct"/>
            <w:shd w:val="clear" w:color="000000" w:fill="FFFFFF"/>
            <w:vAlign w:val="center"/>
            <w:hideMark/>
          </w:tcPr>
          <w:p w14:paraId="3BC1ABD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cumplimiento plan de participación ciudadana de la ARN</w:t>
            </w:r>
          </w:p>
        </w:tc>
        <w:tc>
          <w:tcPr>
            <w:tcW w:w="622" w:type="pct"/>
            <w:shd w:val="clear" w:color="000000" w:fill="FFFFFF"/>
            <w:vAlign w:val="center"/>
            <w:hideMark/>
          </w:tcPr>
          <w:p w14:paraId="0FEAF12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GRUPO DE ATENCIÓN AL CIUDADANO / </w:t>
            </w:r>
          </w:p>
        </w:tc>
        <w:tc>
          <w:tcPr>
            <w:tcW w:w="313" w:type="pct"/>
            <w:shd w:val="clear" w:color="auto" w:fill="auto"/>
            <w:vAlign w:val="center"/>
            <w:hideMark/>
          </w:tcPr>
          <w:p w14:paraId="433199DD"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60E89E6E"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5712D86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090587B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4355C1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7E19BC0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r>
      <w:tr w:rsidR="000E5512" w:rsidRPr="000E5512" w14:paraId="7D2D587B" w14:textId="77777777" w:rsidTr="000E5512">
        <w:trPr>
          <w:trHeight w:val="1155"/>
        </w:trPr>
        <w:tc>
          <w:tcPr>
            <w:tcW w:w="622" w:type="pct"/>
            <w:vMerge/>
            <w:vAlign w:val="center"/>
            <w:hideMark/>
          </w:tcPr>
          <w:p w14:paraId="768C341F" w14:textId="77777777" w:rsidR="000E5512" w:rsidRPr="000E5512" w:rsidRDefault="000E5512" w:rsidP="000E5512">
            <w:pPr>
              <w:rPr>
                <w:rFonts w:ascii="Arial" w:hAnsi="Arial" w:cs="Arial"/>
                <w:sz w:val="12"/>
                <w:szCs w:val="20"/>
                <w:lang w:val="es-CO" w:eastAsia="es-CO"/>
              </w:rPr>
            </w:pPr>
          </w:p>
        </w:tc>
        <w:tc>
          <w:tcPr>
            <w:tcW w:w="622" w:type="pct"/>
            <w:shd w:val="clear" w:color="000000" w:fill="FFFFFF"/>
            <w:vAlign w:val="center"/>
            <w:hideMark/>
          </w:tcPr>
          <w:p w14:paraId="7BB88A23"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5.7. Definir un marco de comunicación que visibilice y posicione la gestión institucional</w:t>
            </w:r>
          </w:p>
        </w:tc>
        <w:tc>
          <w:tcPr>
            <w:tcW w:w="622" w:type="pct"/>
            <w:shd w:val="clear" w:color="000000" w:fill="FFFFFF"/>
            <w:vAlign w:val="center"/>
            <w:hideMark/>
          </w:tcPr>
          <w:p w14:paraId="71984ABC"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Información y Comunicación</w:t>
            </w:r>
          </w:p>
        </w:tc>
        <w:tc>
          <w:tcPr>
            <w:tcW w:w="622" w:type="pct"/>
            <w:shd w:val="clear" w:color="000000" w:fill="FFFFFF"/>
            <w:vAlign w:val="center"/>
            <w:hideMark/>
          </w:tcPr>
          <w:p w14:paraId="7A780F65"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Nivel de avance en la formulación e implementación del Plan Estratégico de Comunicaciones</w:t>
            </w:r>
          </w:p>
        </w:tc>
        <w:tc>
          <w:tcPr>
            <w:tcW w:w="622" w:type="pct"/>
            <w:shd w:val="clear" w:color="000000" w:fill="FFFFFF"/>
            <w:vAlign w:val="center"/>
            <w:hideMark/>
          </w:tcPr>
          <w:p w14:paraId="6AF394B1"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 xml:space="preserve">OFICINA ASESORA DE COMUNICACIONES / </w:t>
            </w:r>
          </w:p>
        </w:tc>
        <w:tc>
          <w:tcPr>
            <w:tcW w:w="313" w:type="pct"/>
            <w:shd w:val="clear" w:color="auto" w:fill="auto"/>
            <w:vAlign w:val="center"/>
            <w:hideMark/>
          </w:tcPr>
          <w:p w14:paraId="1D9C4603" w14:textId="77777777" w:rsidR="000E5512" w:rsidRPr="000E5512" w:rsidRDefault="000E5512" w:rsidP="000E5512">
            <w:pPr>
              <w:jc w:val="center"/>
              <w:rPr>
                <w:rFonts w:ascii="Calibri" w:hAnsi="Calibri" w:cs="Calibri"/>
                <w:sz w:val="12"/>
                <w:szCs w:val="22"/>
                <w:lang w:val="es-CO" w:eastAsia="es-CO"/>
              </w:rPr>
            </w:pPr>
            <w:r w:rsidRPr="000E5512">
              <w:rPr>
                <w:rFonts w:ascii="Calibri" w:hAnsi="Calibri" w:cs="Calibri"/>
                <w:sz w:val="12"/>
                <w:szCs w:val="22"/>
                <w:lang w:val="es-CO" w:eastAsia="es-CO"/>
              </w:rPr>
              <w:t xml:space="preserve">Porcentaje </w:t>
            </w:r>
          </w:p>
        </w:tc>
        <w:tc>
          <w:tcPr>
            <w:tcW w:w="309" w:type="pct"/>
            <w:shd w:val="clear" w:color="000000" w:fill="FFFFFF"/>
            <w:vAlign w:val="center"/>
            <w:hideMark/>
          </w:tcPr>
          <w:p w14:paraId="0F36905F"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100%</w:t>
            </w:r>
          </w:p>
        </w:tc>
        <w:tc>
          <w:tcPr>
            <w:tcW w:w="317" w:type="pct"/>
            <w:shd w:val="clear" w:color="000000" w:fill="FFFFFF"/>
            <w:vAlign w:val="center"/>
            <w:hideMark/>
          </w:tcPr>
          <w:p w14:paraId="3B4D5797"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5%</w:t>
            </w:r>
          </w:p>
        </w:tc>
        <w:tc>
          <w:tcPr>
            <w:tcW w:w="317" w:type="pct"/>
            <w:shd w:val="clear" w:color="000000" w:fill="FFFFFF"/>
            <w:vAlign w:val="center"/>
            <w:hideMark/>
          </w:tcPr>
          <w:p w14:paraId="212615D9"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25%</w:t>
            </w:r>
          </w:p>
        </w:tc>
        <w:tc>
          <w:tcPr>
            <w:tcW w:w="317" w:type="pct"/>
            <w:shd w:val="clear" w:color="000000" w:fill="FFFFFF"/>
            <w:vAlign w:val="center"/>
            <w:hideMark/>
          </w:tcPr>
          <w:p w14:paraId="4D20DF14"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30%</w:t>
            </w:r>
          </w:p>
        </w:tc>
        <w:tc>
          <w:tcPr>
            <w:tcW w:w="317" w:type="pct"/>
            <w:shd w:val="clear" w:color="000000" w:fill="FFFFFF"/>
            <w:vAlign w:val="center"/>
            <w:hideMark/>
          </w:tcPr>
          <w:p w14:paraId="011AD36B" w14:textId="77777777" w:rsidR="000E5512" w:rsidRPr="000E5512" w:rsidRDefault="000E5512" w:rsidP="000E5512">
            <w:pPr>
              <w:jc w:val="center"/>
              <w:rPr>
                <w:rFonts w:ascii="Arial" w:hAnsi="Arial" w:cs="Arial"/>
                <w:sz w:val="12"/>
                <w:szCs w:val="20"/>
                <w:lang w:val="es-CO" w:eastAsia="es-CO"/>
              </w:rPr>
            </w:pPr>
            <w:r w:rsidRPr="000E5512">
              <w:rPr>
                <w:rFonts w:ascii="Arial" w:hAnsi="Arial" w:cs="Arial"/>
                <w:sz w:val="12"/>
                <w:szCs w:val="20"/>
                <w:lang w:val="es-CO" w:eastAsia="es-CO"/>
              </w:rPr>
              <w:t>25%</w:t>
            </w:r>
          </w:p>
        </w:tc>
      </w:tr>
    </w:tbl>
    <w:p w14:paraId="587F6F75" w14:textId="77777777" w:rsidR="000E5512" w:rsidRPr="000E5512" w:rsidRDefault="000E5512" w:rsidP="000E5512">
      <w:pPr>
        <w:rPr>
          <w:rFonts w:ascii="Arial" w:hAnsi="Arial" w:cs="Arial"/>
          <w:sz w:val="12"/>
          <w:szCs w:val="20"/>
          <w:lang w:val="es-CO" w:eastAsia="es-CO"/>
        </w:rPr>
      </w:pPr>
      <w:r w:rsidRPr="000E5512">
        <w:rPr>
          <w:rFonts w:ascii="Arial" w:hAnsi="Arial" w:cs="Arial"/>
          <w:sz w:val="12"/>
          <w:szCs w:val="20"/>
          <w:lang w:val="es-CO" w:eastAsia="es-CO"/>
        </w:rPr>
        <w:t>Fuente: SIGER</w:t>
      </w:r>
    </w:p>
    <w:p w14:paraId="11B5F958" w14:textId="77777777" w:rsidR="003038B9" w:rsidRPr="003038B9" w:rsidRDefault="003038B9" w:rsidP="003038B9"/>
    <w:p w14:paraId="0924615B" w14:textId="71162DBA" w:rsidR="00B54FD2" w:rsidRDefault="00B54FD2" w:rsidP="00824BF2">
      <w:pPr>
        <w:rPr>
          <w:rFonts w:ascii="Arial" w:hAnsi="Arial" w:cs="Arial"/>
        </w:rPr>
      </w:pPr>
    </w:p>
    <w:p w14:paraId="604F11E5" w14:textId="0C18D8B9" w:rsidR="00B54FD2" w:rsidRDefault="00B54FD2" w:rsidP="00824BF2">
      <w:pPr>
        <w:rPr>
          <w:rFonts w:ascii="Arial" w:hAnsi="Arial" w:cs="Arial"/>
        </w:rPr>
      </w:pPr>
    </w:p>
    <w:p w14:paraId="4ECFB893" w14:textId="0F01D177" w:rsidR="00B54FD2" w:rsidRDefault="00B54FD2" w:rsidP="00824BF2">
      <w:pPr>
        <w:rPr>
          <w:rFonts w:ascii="Arial" w:hAnsi="Arial" w:cs="Arial"/>
        </w:rPr>
      </w:pPr>
    </w:p>
    <w:p w14:paraId="53CD7EC6" w14:textId="679065AD" w:rsidR="00B54FD2" w:rsidRDefault="00B54FD2" w:rsidP="00824BF2">
      <w:pPr>
        <w:rPr>
          <w:rFonts w:ascii="Arial" w:hAnsi="Arial" w:cs="Arial"/>
        </w:rPr>
      </w:pPr>
    </w:p>
    <w:p w14:paraId="29999164" w14:textId="5B4CA189" w:rsidR="00B54FD2" w:rsidRDefault="00B54FD2" w:rsidP="00824BF2">
      <w:pPr>
        <w:rPr>
          <w:rFonts w:ascii="Arial" w:hAnsi="Arial" w:cs="Arial"/>
        </w:rPr>
      </w:pPr>
    </w:p>
    <w:p w14:paraId="25DDDED6" w14:textId="45693B56" w:rsidR="00B54FD2" w:rsidRDefault="00B54FD2" w:rsidP="00824BF2">
      <w:pPr>
        <w:rPr>
          <w:rFonts w:ascii="Arial" w:hAnsi="Arial" w:cs="Arial"/>
        </w:rPr>
      </w:pPr>
    </w:p>
    <w:p w14:paraId="62B11D26" w14:textId="4AFC2A4E" w:rsidR="00B54FD2" w:rsidRDefault="00B54FD2" w:rsidP="00824BF2">
      <w:pPr>
        <w:rPr>
          <w:rFonts w:ascii="Arial" w:hAnsi="Arial" w:cs="Arial"/>
        </w:rPr>
      </w:pPr>
    </w:p>
    <w:p w14:paraId="41B9E170" w14:textId="71668D7B" w:rsidR="00B54FD2" w:rsidRDefault="00B54FD2" w:rsidP="00824BF2">
      <w:pPr>
        <w:rPr>
          <w:rFonts w:ascii="Arial" w:hAnsi="Arial" w:cs="Arial"/>
        </w:rPr>
      </w:pPr>
    </w:p>
    <w:p w14:paraId="064E8B7E" w14:textId="161C2057" w:rsidR="00B54FD2" w:rsidRDefault="00B54FD2" w:rsidP="00824BF2">
      <w:pPr>
        <w:rPr>
          <w:rFonts w:ascii="Arial" w:hAnsi="Arial" w:cs="Arial"/>
        </w:rPr>
      </w:pPr>
    </w:p>
    <w:p w14:paraId="50116E17" w14:textId="03418E38" w:rsidR="00B54FD2" w:rsidRDefault="00B54FD2" w:rsidP="00824BF2">
      <w:pPr>
        <w:rPr>
          <w:rFonts w:ascii="Arial" w:hAnsi="Arial" w:cs="Arial"/>
        </w:rPr>
      </w:pPr>
    </w:p>
    <w:p w14:paraId="04F9AAFA" w14:textId="1F7FB6B7" w:rsidR="00B54FD2" w:rsidRDefault="00B54FD2" w:rsidP="00824BF2">
      <w:pPr>
        <w:rPr>
          <w:rFonts w:ascii="Arial" w:hAnsi="Arial" w:cs="Arial"/>
        </w:rPr>
      </w:pPr>
    </w:p>
    <w:p w14:paraId="27D7EFC0" w14:textId="26A93BD6" w:rsidR="00B54FD2" w:rsidRDefault="00B54FD2" w:rsidP="00824BF2">
      <w:pPr>
        <w:rPr>
          <w:rFonts w:ascii="Arial" w:hAnsi="Arial" w:cs="Arial"/>
        </w:rPr>
      </w:pPr>
    </w:p>
    <w:p w14:paraId="1E461CA9" w14:textId="77777777" w:rsidR="00B54FD2" w:rsidRDefault="00B54FD2" w:rsidP="00824BF2">
      <w:pPr>
        <w:rPr>
          <w:rFonts w:ascii="Arial" w:hAnsi="Arial" w:cs="Arial"/>
        </w:rPr>
      </w:pPr>
    </w:p>
    <w:p w14:paraId="0E30910E" w14:textId="234CEA62" w:rsidR="00B54FD2" w:rsidRDefault="00B54FD2" w:rsidP="00824BF2">
      <w:pPr>
        <w:rPr>
          <w:rFonts w:ascii="Arial" w:hAnsi="Arial" w:cs="Arial"/>
        </w:rPr>
      </w:pPr>
    </w:p>
    <w:p w14:paraId="21EAB9C6" w14:textId="08A4C700" w:rsidR="00B54FD2" w:rsidRDefault="00B54FD2" w:rsidP="00824BF2">
      <w:pPr>
        <w:rPr>
          <w:rFonts w:ascii="Arial" w:hAnsi="Arial" w:cs="Arial"/>
        </w:rPr>
      </w:pPr>
    </w:p>
    <w:p w14:paraId="34731315" w14:textId="77777777" w:rsidR="00B54FD2" w:rsidRPr="00824BF2" w:rsidRDefault="00B54FD2" w:rsidP="00824BF2">
      <w:pPr>
        <w:rPr>
          <w:rFonts w:ascii="Arial" w:hAnsi="Arial" w:cs="Arial"/>
        </w:rPr>
      </w:pPr>
    </w:p>
    <w:p w14:paraId="2793E187" w14:textId="77777777" w:rsidR="005F4BBE" w:rsidRPr="00824BF2" w:rsidRDefault="005F4BBE" w:rsidP="00824BF2">
      <w:pPr>
        <w:rPr>
          <w:rFonts w:ascii="Arial" w:hAnsi="Arial" w:cs="Arial"/>
        </w:rPr>
      </w:pPr>
    </w:p>
    <w:sectPr w:rsidR="005F4BBE" w:rsidRPr="00824BF2" w:rsidSect="00040496">
      <w:pgSz w:w="15840" w:h="12240" w:orient="landscape"/>
      <w:pgMar w:top="1701" w:right="1418" w:bottom="1134" w:left="1418" w:header="567"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FFE63" w14:textId="77777777" w:rsidR="00FB7742" w:rsidRDefault="00FB7742" w:rsidP="00E93886">
      <w:r>
        <w:separator/>
      </w:r>
    </w:p>
  </w:endnote>
  <w:endnote w:type="continuationSeparator" w:id="0">
    <w:p w14:paraId="625FF2B0" w14:textId="77777777" w:rsidR="00FB7742" w:rsidRDefault="00FB7742" w:rsidP="00E9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sap">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88AA" w14:textId="7C71FF2C" w:rsidR="0003229F" w:rsidRPr="00D82346" w:rsidRDefault="0003229F" w:rsidP="00D82346">
    <w:pPr>
      <w:pStyle w:val="Piedepgina1"/>
      <w:pBdr>
        <w:top w:val="single" w:sz="4" w:space="1" w:color="1F497D" w:themeColor="text2"/>
      </w:pBdr>
      <w:jc w:val="right"/>
      <w:rPr>
        <w:rFonts w:asciiTheme="minorHAnsi" w:hAnsiTheme="minorHAnsi" w:cstheme="minorHAnsi"/>
        <w:color w:val="1F497D" w:themeColor="text2"/>
        <w:sz w:val="24"/>
      </w:rPr>
    </w:pPr>
    <w:r w:rsidRPr="00D82346">
      <w:rPr>
        <w:rFonts w:asciiTheme="minorHAnsi" w:hAnsiTheme="minorHAnsi" w:cstheme="minorHAnsi"/>
        <w:color w:val="1F497D" w:themeColor="text2"/>
        <w:szCs w:val="16"/>
      </w:rPr>
      <w:t xml:space="preserve">Página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PAGE</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25</w:t>
    </w:r>
    <w:r w:rsidRPr="00D82346">
      <w:rPr>
        <w:rFonts w:asciiTheme="minorHAnsi" w:hAnsiTheme="minorHAnsi" w:cstheme="minorHAnsi"/>
        <w:color w:val="1F497D" w:themeColor="text2"/>
        <w:sz w:val="24"/>
      </w:rPr>
      <w:fldChar w:fldCharType="end"/>
    </w:r>
    <w:r w:rsidRPr="00D82346">
      <w:rPr>
        <w:rFonts w:asciiTheme="minorHAnsi" w:hAnsiTheme="minorHAnsi" w:cstheme="minorHAnsi"/>
        <w:color w:val="1F497D" w:themeColor="text2"/>
        <w:szCs w:val="16"/>
      </w:rPr>
      <w:t xml:space="preserve"> de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NUMPAGES</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27</w:t>
    </w:r>
    <w:r w:rsidRPr="00D82346">
      <w:rPr>
        <w:rFonts w:asciiTheme="minorHAnsi" w:hAnsiTheme="minorHAnsi" w:cstheme="minorHAnsi"/>
        <w:color w:val="1F497D" w:themeColor="text2"/>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1BF99" w14:textId="77777777" w:rsidR="00FB7742" w:rsidRDefault="00FB7742" w:rsidP="00E93886">
      <w:r>
        <w:separator/>
      </w:r>
    </w:p>
  </w:footnote>
  <w:footnote w:type="continuationSeparator" w:id="0">
    <w:p w14:paraId="1E1390BB" w14:textId="77777777" w:rsidR="00FB7742" w:rsidRDefault="00FB7742" w:rsidP="00E93886">
      <w:r>
        <w:continuationSeparator/>
      </w:r>
    </w:p>
  </w:footnote>
  <w:footnote w:id="1">
    <w:p w14:paraId="265207A0" w14:textId="77777777" w:rsidR="0003229F" w:rsidRPr="00824BF2" w:rsidRDefault="0003229F" w:rsidP="006423F0">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Etapa justo después de la desmovilización previa a la reintegración. Comprende una asistencia transitoria para ayudar a cubrir necesidades básicas del desmovilizado y su grupo familiar luego de la desmovilización y puede incluir prestaciones transitorias de comida, vestuario, alojamiento, servicios médicos, educación a corto plazo, entrenamiento, empleo e instrumentos de trabajo. Mientras la reintegración hace referencia a un proceso a largo plazo que incluye procesos sociales y económicos de desarrollo, la reinserción se concentra en cubrir las necesidades inmediatas y algunos de sus componentes pueden durar hasta un año.</w:t>
      </w:r>
    </w:p>
  </w:footnote>
  <w:footnote w:id="2">
    <w:p w14:paraId="33FB4D95" w14:textId="77777777" w:rsidR="0003229F" w:rsidRPr="00824BF2" w:rsidRDefault="0003229F" w:rsidP="006423F0">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Proceso mediante el cual los desmovilizados adquieren un estatus civil. La reintegración es esencialmente un proceso sin límite de tiempo, que se lleva a cabo primordialmente a nivel local. Hace parte del desarrollo general de un país y constituye una responsabilidad nacional que puede ser complementada con apoyo internacional.</w:t>
      </w:r>
    </w:p>
  </w:footnote>
  <w:footnote w:id="3">
    <w:p w14:paraId="4ADC1968" w14:textId="77777777" w:rsidR="0003229F" w:rsidRPr="00824BF2" w:rsidRDefault="0003229F" w:rsidP="00E252E1">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El Programa de Reincorporación es la implementación de medidas co-construidas de corto, mediano y largo plazo, que les permitirá a las FARC incorporarse a la vida civil para ser ciudadanos con derechos y obligaciones. Según lo establece el acuerdo de paz y lo acordado en el Consejo Nacional de Reincorporación, este se trabajará en dos fases: la primera se ha denominado reincorporación temprana y la segunda fase, reincorporación a largo plazo.</w:t>
      </w:r>
    </w:p>
  </w:footnote>
  <w:footnote w:id="4">
    <w:p w14:paraId="78C7812C" w14:textId="77777777" w:rsidR="0003229F" w:rsidRPr="00C50833" w:rsidRDefault="0003229F" w:rsidP="00C50833">
      <w:pPr>
        <w:pStyle w:val="Textonotapie"/>
        <w:jc w:val="both"/>
        <w:rPr>
          <w:rFonts w:cstheme="minorHAnsi"/>
          <w:sz w:val="18"/>
          <w:szCs w:val="18"/>
        </w:rPr>
      </w:pPr>
      <w:r w:rsidRPr="00C50833">
        <w:rPr>
          <w:rStyle w:val="Refdenotaalpie"/>
          <w:rFonts w:cstheme="minorHAnsi"/>
          <w:sz w:val="18"/>
          <w:szCs w:val="18"/>
        </w:rPr>
        <w:footnoteRef/>
      </w:r>
      <w:r w:rsidRPr="00C50833">
        <w:rPr>
          <w:rFonts w:cstheme="minorHAnsi"/>
          <w:sz w:val="18"/>
          <w:szCs w:val="18"/>
        </w:rPr>
        <w:t xml:space="preserve"> Este instrumento, que tiene como propósito establecer elementos para incidir en las formas de pensar, sentir y actuar de aquellas personas que trabajan en las entidades públicas de la r</w:t>
      </w:r>
      <w:r>
        <w:rPr>
          <w:rFonts w:cstheme="minorHAnsi"/>
          <w:sz w:val="18"/>
          <w:szCs w:val="18"/>
        </w:rPr>
        <w:t>a</w:t>
      </w:r>
      <w:r w:rsidRPr="00C50833">
        <w:rPr>
          <w:rFonts w:cstheme="minorHAnsi"/>
          <w:sz w:val="18"/>
          <w:szCs w:val="18"/>
        </w:rPr>
        <w:t>ma ejecutiva del Estado colombiano para mejorar los resultados de la gestión, resultó de una consulta realizada a 25.000 ciudadanos y servidores públicos quienes eligieron los principios y valores que guían el actuar de quienes trabajan en el sector público colombiano.</w:t>
      </w:r>
    </w:p>
  </w:footnote>
  <w:footnote w:id="5">
    <w:p w14:paraId="18B35F63" w14:textId="77777777" w:rsidR="0003229F" w:rsidRPr="00C50833" w:rsidRDefault="0003229F" w:rsidP="004914B6">
      <w:pPr>
        <w:pStyle w:val="Textonotapie"/>
        <w:jc w:val="both"/>
        <w:rPr>
          <w:rFonts w:cstheme="minorHAnsi"/>
          <w:sz w:val="18"/>
          <w:szCs w:val="18"/>
          <w:lang w:val="es-ES_tradnl"/>
        </w:rPr>
      </w:pPr>
      <w:r w:rsidRPr="00C50833">
        <w:rPr>
          <w:rStyle w:val="Refdenotaalpie"/>
          <w:rFonts w:cstheme="minorHAnsi"/>
          <w:sz w:val="18"/>
          <w:szCs w:val="18"/>
        </w:rPr>
        <w:footnoteRef/>
      </w:r>
      <w:r w:rsidRPr="00C50833">
        <w:rPr>
          <w:rFonts w:cstheme="minorHAnsi"/>
          <w:sz w:val="18"/>
          <w:szCs w:val="18"/>
        </w:rPr>
        <w:t xml:space="preserve"> </w:t>
      </w:r>
      <w:r w:rsidRPr="00C50833">
        <w:rPr>
          <w:rFonts w:cstheme="minorHAnsi"/>
          <w:sz w:val="18"/>
          <w:szCs w:val="18"/>
          <w:lang w:val="es-ES_tradnl"/>
        </w:rPr>
        <w:t>Las categorías de trabajo propuestas provienen del instrumento de planeación estratégica denominado PESTAL, por su sigla. Las dos últimas categorías fueron incluidas por a partir del análisis de los elementos identificados en el Marco Estratégico 2015 – 2108.</w:t>
      </w:r>
    </w:p>
  </w:footnote>
  <w:footnote w:id="6">
    <w:p w14:paraId="345F09BF" w14:textId="77777777" w:rsidR="0003229F" w:rsidRPr="00C50833" w:rsidRDefault="0003229F" w:rsidP="00C50833">
      <w:pPr>
        <w:pStyle w:val="Textonotapie"/>
        <w:jc w:val="both"/>
        <w:rPr>
          <w:rFonts w:cstheme="minorHAnsi"/>
          <w:sz w:val="18"/>
          <w:szCs w:val="18"/>
        </w:rPr>
      </w:pPr>
      <w:r w:rsidRPr="00C50833">
        <w:rPr>
          <w:rStyle w:val="Refdenotaalpie"/>
          <w:rFonts w:cstheme="minorHAnsi"/>
          <w:sz w:val="18"/>
          <w:szCs w:val="18"/>
        </w:rPr>
        <w:footnoteRef/>
      </w:r>
      <w:r w:rsidRPr="00C50833">
        <w:rPr>
          <w:rFonts w:cstheme="minorHAnsi"/>
          <w:sz w:val="18"/>
          <w:szCs w:val="18"/>
        </w:rPr>
        <w:t xml:space="preserve"> Basado en las categorías recomendadas por el DAFP.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ED8C" w14:textId="77777777" w:rsidR="0003229F" w:rsidRDefault="0003229F" w:rsidP="00D82346">
    <w:pPr>
      <w:pStyle w:val="Encabezado"/>
      <w:pBdr>
        <w:bottom w:val="single" w:sz="4" w:space="1" w:color="1F497D" w:themeColor="text2"/>
      </w:pBdr>
      <w:jc w:val="center"/>
      <w:rPr>
        <w:rFonts w:asciiTheme="minorHAnsi" w:hAnsiTheme="minorHAnsi" w:cstheme="minorHAnsi"/>
        <w:sz w:val="22"/>
        <w:szCs w:val="22"/>
      </w:rPr>
    </w:pPr>
    <w:r w:rsidRPr="00D82346">
      <w:rPr>
        <w:rFonts w:asciiTheme="minorHAnsi" w:hAnsiTheme="minorHAnsi" w:cstheme="minorHAnsi"/>
        <w:noProof/>
        <w:sz w:val="22"/>
        <w:szCs w:val="22"/>
        <w:lang w:val="es-419" w:eastAsia="es-419"/>
      </w:rPr>
      <w:drawing>
        <wp:inline distT="0" distB="0" distL="0" distR="0" wp14:anchorId="1A067830" wp14:editId="053D938C">
          <wp:extent cx="2266947" cy="381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282718" cy="38365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B0FE082" w14:textId="77777777" w:rsidR="0003229F" w:rsidRPr="00D82346" w:rsidRDefault="0003229F" w:rsidP="00D82346">
    <w:pPr>
      <w:pStyle w:val="Encabezado"/>
      <w:pBdr>
        <w:bottom w:val="single" w:sz="4" w:space="1" w:color="1F497D" w:themeColor="text2"/>
      </w:pBdr>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E6B"/>
    <w:multiLevelType w:val="multilevel"/>
    <w:tmpl w:val="182E21F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1C2532"/>
    <w:multiLevelType w:val="hybridMultilevel"/>
    <w:tmpl w:val="3C2CE25C"/>
    <w:lvl w:ilvl="0" w:tplc="240A0005">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 w15:restartNumberingAfterBreak="0">
    <w:nsid w:val="05B64DDD"/>
    <w:multiLevelType w:val="hybridMultilevel"/>
    <w:tmpl w:val="9A2E8660"/>
    <w:lvl w:ilvl="0" w:tplc="580A0005">
      <w:start w:val="1"/>
      <w:numFmt w:val="bullet"/>
      <w:lvlText w:val=""/>
      <w:lvlJc w:val="left"/>
      <w:pPr>
        <w:ind w:left="1032" w:hanging="360"/>
      </w:pPr>
      <w:rPr>
        <w:rFonts w:ascii="Wingdings" w:hAnsi="Wingdings" w:hint="default"/>
      </w:rPr>
    </w:lvl>
    <w:lvl w:ilvl="1" w:tplc="580A0003" w:tentative="1">
      <w:start w:val="1"/>
      <w:numFmt w:val="bullet"/>
      <w:lvlText w:val="o"/>
      <w:lvlJc w:val="left"/>
      <w:pPr>
        <w:ind w:left="1752" w:hanging="360"/>
      </w:pPr>
      <w:rPr>
        <w:rFonts w:ascii="Courier New" w:hAnsi="Courier New" w:cs="Courier New" w:hint="default"/>
      </w:rPr>
    </w:lvl>
    <w:lvl w:ilvl="2" w:tplc="580A0005" w:tentative="1">
      <w:start w:val="1"/>
      <w:numFmt w:val="bullet"/>
      <w:lvlText w:val=""/>
      <w:lvlJc w:val="left"/>
      <w:pPr>
        <w:ind w:left="2472" w:hanging="360"/>
      </w:pPr>
      <w:rPr>
        <w:rFonts w:ascii="Wingdings" w:hAnsi="Wingdings" w:hint="default"/>
      </w:rPr>
    </w:lvl>
    <w:lvl w:ilvl="3" w:tplc="580A0001" w:tentative="1">
      <w:start w:val="1"/>
      <w:numFmt w:val="bullet"/>
      <w:lvlText w:val=""/>
      <w:lvlJc w:val="left"/>
      <w:pPr>
        <w:ind w:left="3192" w:hanging="360"/>
      </w:pPr>
      <w:rPr>
        <w:rFonts w:ascii="Symbol" w:hAnsi="Symbol" w:hint="default"/>
      </w:rPr>
    </w:lvl>
    <w:lvl w:ilvl="4" w:tplc="580A0003" w:tentative="1">
      <w:start w:val="1"/>
      <w:numFmt w:val="bullet"/>
      <w:lvlText w:val="o"/>
      <w:lvlJc w:val="left"/>
      <w:pPr>
        <w:ind w:left="3912" w:hanging="360"/>
      </w:pPr>
      <w:rPr>
        <w:rFonts w:ascii="Courier New" w:hAnsi="Courier New" w:cs="Courier New" w:hint="default"/>
      </w:rPr>
    </w:lvl>
    <w:lvl w:ilvl="5" w:tplc="580A0005" w:tentative="1">
      <w:start w:val="1"/>
      <w:numFmt w:val="bullet"/>
      <w:lvlText w:val=""/>
      <w:lvlJc w:val="left"/>
      <w:pPr>
        <w:ind w:left="4632" w:hanging="360"/>
      </w:pPr>
      <w:rPr>
        <w:rFonts w:ascii="Wingdings" w:hAnsi="Wingdings" w:hint="default"/>
      </w:rPr>
    </w:lvl>
    <w:lvl w:ilvl="6" w:tplc="580A0001" w:tentative="1">
      <w:start w:val="1"/>
      <w:numFmt w:val="bullet"/>
      <w:lvlText w:val=""/>
      <w:lvlJc w:val="left"/>
      <w:pPr>
        <w:ind w:left="5352" w:hanging="360"/>
      </w:pPr>
      <w:rPr>
        <w:rFonts w:ascii="Symbol" w:hAnsi="Symbol" w:hint="default"/>
      </w:rPr>
    </w:lvl>
    <w:lvl w:ilvl="7" w:tplc="580A0003" w:tentative="1">
      <w:start w:val="1"/>
      <w:numFmt w:val="bullet"/>
      <w:lvlText w:val="o"/>
      <w:lvlJc w:val="left"/>
      <w:pPr>
        <w:ind w:left="6072" w:hanging="360"/>
      </w:pPr>
      <w:rPr>
        <w:rFonts w:ascii="Courier New" w:hAnsi="Courier New" w:cs="Courier New" w:hint="default"/>
      </w:rPr>
    </w:lvl>
    <w:lvl w:ilvl="8" w:tplc="580A0005" w:tentative="1">
      <w:start w:val="1"/>
      <w:numFmt w:val="bullet"/>
      <w:lvlText w:val=""/>
      <w:lvlJc w:val="left"/>
      <w:pPr>
        <w:ind w:left="6792" w:hanging="360"/>
      </w:pPr>
      <w:rPr>
        <w:rFonts w:ascii="Wingdings" w:hAnsi="Wingdings" w:hint="default"/>
      </w:rPr>
    </w:lvl>
  </w:abstractNum>
  <w:abstractNum w:abstractNumId="3" w15:restartNumberingAfterBreak="0">
    <w:nsid w:val="08DB61F6"/>
    <w:multiLevelType w:val="hybridMultilevel"/>
    <w:tmpl w:val="C5F86CC2"/>
    <w:lvl w:ilvl="0" w:tplc="5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03722B"/>
    <w:multiLevelType w:val="hybridMultilevel"/>
    <w:tmpl w:val="41826E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B05CB2"/>
    <w:multiLevelType w:val="hybridMultilevel"/>
    <w:tmpl w:val="D14014BC"/>
    <w:lvl w:ilvl="0" w:tplc="580A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6" w15:restartNumberingAfterBreak="0">
    <w:nsid w:val="0CF7128A"/>
    <w:multiLevelType w:val="hybridMultilevel"/>
    <w:tmpl w:val="3026B2DC"/>
    <w:lvl w:ilvl="0" w:tplc="580A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0DC97FE1"/>
    <w:multiLevelType w:val="hybridMultilevel"/>
    <w:tmpl w:val="3E604BFA"/>
    <w:lvl w:ilvl="0" w:tplc="580A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2614A4E"/>
    <w:multiLevelType w:val="hybridMultilevel"/>
    <w:tmpl w:val="C062F18A"/>
    <w:lvl w:ilvl="0" w:tplc="58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9" w15:restartNumberingAfterBreak="0">
    <w:nsid w:val="1A4A4146"/>
    <w:multiLevelType w:val="hybridMultilevel"/>
    <w:tmpl w:val="44DAD20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983DA4"/>
    <w:multiLevelType w:val="hybridMultilevel"/>
    <w:tmpl w:val="E73208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1A5871"/>
    <w:multiLevelType w:val="hybridMultilevel"/>
    <w:tmpl w:val="3C62C6EE"/>
    <w:lvl w:ilvl="0" w:tplc="58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12" w15:restartNumberingAfterBreak="0">
    <w:nsid w:val="1D615B03"/>
    <w:multiLevelType w:val="hybridMultilevel"/>
    <w:tmpl w:val="9370D58E"/>
    <w:lvl w:ilvl="0" w:tplc="58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13" w15:restartNumberingAfterBreak="0">
    <w:nsid w:val="20BA2C80"/>
    <w:multiLevelType w:val="multilevel"/>
    <w:tmpl w:val="CDB8A0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3668BB"/>
    <w:multiLevelType w:val="hybridMultilevel"/>
    <w:tmpl w:val="400ECE72"/>
    <w:lvl w:ilvl="0" w:tplc="699C071A">
      <w:start w:val="1"/>
      <w:numFmt w:val="bullet"/>
      <w:lvlText w:val=""/>
      <w:lvlJc w:val="left"/>
      <w:pPr>
        <w:tabs>
          <w:tab w:val="num" w:pos="720"/>
        </w:tabs>
        <w:ind w:left="720" w:hanging="360"/>
      </w:pPr>
      <w:rPr>
        <w:rFonts w:ascii="Wingdings" w:hAnsi="Wingdings" w:hint="default"/>
      </w:rPr>
    </w:lvl>
    <w:lvl w:ilvl="1" w:tplc="EE28FD7C" w:tentative="1">
      <w:start w:val="1"/>
      <w:numFmt w:val="bullet"/>
      <w:lvlText w:val=""/>
      <w:lvlJc w:val="left"/>
      <w:pPr>
        <w:tabs>
          <w:tab w:val="num" w:pos="1440"/>
        </w:tabs>
        <w:ind w:left="1440" w:hanging="360"/>
      </w:pPr>
      <w:rPr>
        <w:rFonts w:ascii="Wingdings" w:hAnsi="Wingdings" w:hint="default"/>
      </w:rPr>
    </w:lvl>
    <w:lvl w:ilvl="2" w:tplc="2936666E" w:tentative="1">
      <w:start w:val="1"/>
      <w:numFmt w:val="bullet"/>
      <w:lvlText w:val=""/>
      <w:lvlJc w:val="left"/>
      <w:pPr>
        <w:tabs>
          <w:tab w:val="num" w:pos="2160"/>
        </w:tabs>
        <w:ind w:left="2160" w:hanging="360"/>
      </w:pPr>
      <w:rPr>
        <w:rFonts w:ascii="Wingdings" w:hAnsi="Wingdings" w:hint="default"/>
      </w:rPr>
    </w:lvl>
    <w:lvl w:ilvl="3" w:tplc="1736E546" w:tentative="1">
      <w:start w:val="1"/>
      <w:numFmt w:val="bullet"/>
      <w:lvlText w:val=""/>
      <w:lvlJc w:val="left"/>
      <w:pPr>
        <w:tabs>
          <w:tab w:val="num" w:pos="2880"/>
        </w:tabs>
        <w:ind w:left="2880" w:hanging="360"/>
      </w:pPr>
      <w:rPr>
        <w:rFonts w:ascii="Wingdings" w:hAnsi="Wingdings" w:hint="default"/>
      </w:rPr>
    </w:lvl>
    <w:lvl w:ilvl="4" w:tplc="29680718" w:tentative="1">
      <w:start w:val="1"/>
      <w:numFmt w:val="bullet"/>
      <w:lvlText w:val=""/>
      <w:lvlJc w:val="left"/>
      <w:pPr>
        <w:tabs>
          <w:tab w:val="num" w:pos="3600"/>
        </w:tabs>
        <w:ind w:left="3600" w:hanging="360"/>
      </w:pPr>
      <w:rPr>
        <w:rFonts w:ascii="Wingdings" w:hAnsi="Wingdings" w:hint="default"/>
      </w:rPr>
    </w:lvl>
    <w:lvl w:ilvl="5" w:tplc="67269C24" w:tentative="1">
      <w:start w:val="1"/>
      <w:numFmt w:val="bullet"/>
      <w:lvlText w:val=""/>
      <w:lvlJc w:val="left"/>
      <w:pPr>
        <w:tabs>
          <w:tab w:val="num" w:pos="4320"/>
        </w:tabs>
        <w:ind w:left="4320" w:hanging="360"/>
      </w:pPr>
      <w:rPr>
        <w:rFonts w:ascii="Wingdings" w:hAnsi="Wingdings" w:hint="default"/>
      </w:rPr>
    </w:lvl>
    <w:lvl w:ilvl="6" w:tplc="9724C954" w:tentative="1">
      <w:start w:val="1"/>
      <w:numFmt w:val="bullet"/>
      <w:lvlText w:val=""/>
      <w:lvlJc w:val="left"/>
      <w:pPr>
        <w:tabs>
          <w:tab w:val="num" w:pos="5040"/>
        </w:tabs>
        <w:ind w:left="5040" w:hanging="360"/>
      </w:pPr>
      <w:rPr>
        <w:rFonts w:ascii="Wingdings" w:hAnsi="Wingdings" w:hint="default"/>
      </w:rPr>
    </w:lvl>
    <w:lvl w:ilvl="7" w:tplc="48EE3B3E" w:tentative="1">
      <w:start w:val="1"/>
      <w:numFmt w:val="bullet"/>
      <w:lvlText w:val=""/>
      <w:lvlJc w:val="left"/>
      <w:pPr>
        <w:tabs>
          <w:tab w:val="num" w:pos="5760"/>
        </w:tabs>
        <w:ind w:left="5760" w:hanging="360"/>
      </w:pPr>
      <w:rPr>
        <w:rFonts w:ascii="Wingdings" w:hAnsi="Wingdings" w:hint="default"/>
      </w:rPr>
    </w:lvl>
    <w:lvl w:ilvl="8" w:tplc="4B78D1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438F0"/>
    <w:multiLevelType w:val="hybridMultilevel"/>
    <w:tmpl w:val="945E4968"/>
    <w:lvl w:ilvl="0" w:tplc="7B422EE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8164F9"/>
    <w:multiLevelType w:val="hybridMultilevel"/>
    <w:tmpl w:val="FFF64804"/>
    <w:lvl w:ilvl="0" w:tplc="580A0005">
      <w:start w:val="1"/>
      <w:numFmt w:val="bullet"/>
      <w:lvlText w:val=""/>
      <w:lvlJc w:val="left"/>
      <w:pPr>
        <w:ind w:left="927" w:hanging="360"/>
      </w:pPr>
      <w:rPr>
        <w:rFonts w:ascii="Wingdings" w:hAnsi="Wingdings"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7" w15:restartNumberingAfterBreak="0">
    <w:nsid w:val="34B844A6"/>
    <w:multiLevelType w:val="hybridMultilevel"/>
    <w:tmpl w:val="CC08D548"/>
    <w:lvl w:ilvl="0" w:tplc="24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18" w15:restartNumberingAfterBreak="0">
    <w:nsid w:val="375E6313"/>
    <w:multiLevelType w:val="hybridMultilevel"/>
    <w:tmpl w:val="33744C28"/>
    <w:lvl w:ilvl="0" w:tplc="2D20B2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DB7BCA"/>
    <w:multiLevelType w:val="hybridMultilevel"/>
    <w:tmpl w:val="A1C80EFC"/>
    <w:lvl w:ilvl="0" w:tplc="240A0005">
      <w:start w:val="1"/>
      <w:numFmt w:val="bullet"/>
      <w:lvlText w:val=""/>
      <w:lvlJc w:val="left"/>
      <w:pPr>
        <w:ind w:left="762" w:hanging="360"/>
      </w:pPr>
      <w:rPr>
        <w:rFonts w:ascii="Wingdings" w:hAnsi="Wingdings" w:hint="default"/>
      </w:rPr>
    </w:lvl>
    <w:lvl w:ilvl="1" w:tplc="240A0003" w:tentative="1">
      <w:start w:val="1"/>
      <w:numFmt w:val="bullet"/>
      <w:lvlText w:val="o"/>
      <w:lvlJc w:val="left"/>
      <w:pPr>
        <w:ind w:left="1482" w:hanging="360"/>
      </w:pPr>
      <w:rPr>
        <w:rFonts w:ascii="Courier New" w:hAnsi="Courier New" w:cs="Courier New" w:hint="default"/>
      </w:rPr>
    </w:lvl>
    <w:lvl w:ilvl="2" w:tplc="240A0005" w:tentative="1">
      <w:start w:val="1"/>
      <w:numFmt w:val="bullet"/>
      <w:lvlText w:val=""/>
      <w:lvlJc w:val="left"/>
      <w:pPr>
        <w:ind w:left="2202" w:hanging="360"/>
      </w:pPr>
      <w:rPr>
        <w:rFonts w:ascii="Wingdings" w:hAnsi="Wingdings" w:hint="default"/>
      </w:rPr>
    </w:lvl>
    <w:lvl w:ilvl="3" w:tplc="240A0001" w:tentative="1">
      <w:start w:val="1"/>
      <w:numFmt w:val="bullet"/>
      <w:lvlText w:val=""/>
      <w:lvlJc w:val="left"/>
      <w:pPr>
        <w:ind w:left="2922" w:hanging="360"/>
      </w:pPr>
      <w:rPr>
        <w:rFonts w:ascii="Symbol" w:hAnsi="Symbol" w:hint="default"/>
      </w:rPr>
    </w:lvl>
    <w:lvl w:ilvl="4" w:tplc="240A0003" w:tentative="1">
      <w:start w:val="1"/>
      <w:numFmt w:val="bullet"/>
      <w:lvlText w:val="o"/>
      <w:lvlJc w:val="left"/>
      <w:pPr>
        <w:ind w:left="3642" w:hanging="360"/>
      </w:pPr>
      <w:rPr>
        <w:rFonts w:ascii="Courier New" w:hAnsi="Courier New" w:cs="Courier New" w:hint="default"/>
      </w:rPr>
    </w:lvl>
    <w:lvl w:ilvl="5" w:tplc="240A0005" w:tentative="1">
      <w:start w:val="1"/>
      <w:numFmt w:val="bullet"/>
      <w:lvlText w:val=""/>
      <w:lvlJc w:val="left"/>
      <w:pPr>
        <w:ind w:left="4362" w:hanging="360"/>
      </w:pPr>
      <w:rPr>
        <w:rFonts w:ascii="Wingdings" w:hAnsi="Wingdings" w:hint="default"/>
      </w:rPr>
    </w:lvl>
    <w:lvl w:ilvl="6" w:tplc="240A0001" w:tentative="1">
      <w:start w:val="1"/>
      <w:numFmt w:val="bullet"/>
      <w:lvlText w:val=""/>
      <w:lvlJc w:val="left"/>
      <w:pPr>
        <w:ind w:left="5082" w:hanging="360"/>
      </w:pPr>
      <w:rPr>
        <w:rFonts w:ascii="Symbol" w:hAnsi="Symbol" w:hint="default"/>
      </w:rPr>
    </w:lvl>
    <w:lvl w:ilvl="7" w:tplc="240A0003" w:tentative="1">
      <w:start w:val="1"/>
      <w:numFmt w:val="bullet"/>
      <w:lvlText w:val="o"/>
      <w:lvlJc w:val="left"/>
      <w:pPr>
        <w:ind w:left="5802" w:hanging="360"/>
      </w:pPr>
      <w:rPr>
        <w:rFonts w:ascii="Courier New" w:hAnsi="Courier New" w:cs="Courier New" w:hint="default"/>
      </w:rPr>
    </w:lvl>
    <w:lvl w:ilvl="8" w:tplc="240A0005" w:tentative="1">
      <w:start w:val="1"/>
      <w:numFmt w:val="bullet"/>
      <w:lvlText w:val=""/>
      <w:lvlJc w:val="left"/>
      <w:pPr>
        <w:ind w:left="6522" w:hanging="360"/>
      </w:pPr>
      <w:rPr>
        <w:rFonts w:ascii="Wingdings" w:hAnsi="Wingdings" w:hint="default"/>
      </w:rPr>
    </w:lvl>
  </w:abstractNum>
  <w:abstractNum w:abstractNumId="20" w15:restartNumberingAfterBreak="0">
    <w:nsid w:val="426B3985"/>
    <w:multiLevelType w:val="hybridMultilevel"/>
    <w:tmpl w:val="C92089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053EC2"/>
    <w:multiLevelType w:val="multilevel"/>
    <w:tmpl w:val="CFFC8B8E"/>
    <w:lvl w:ilvl="0">
      <w:start w:val="1"/>
      <w:numFmt w:val="decimal"/>
      <w:lvlText w:val="%1."/>
      <w:lvlJc w:val="left"/>
      <w:pPr>
        <w:ind w:left="1065" w:hanging="705"/>
      </w:pPr>
      <w:rPr>
        <w:rFonts w:hint="default"/>
      </w:rPr>
    </w:lvl>
    <w:lvl w:ilvl="1">
      <w:start w:val="1"/>
      <w:numFmt w:val="upperLetter"/>
      <w:lvlText w:val="%2."/>
      <w:lvlJc w:val="left"/>
      <w:pPr>
        <w:ind w:left="720" w:hanging="360"/>
      </w:pPr>
      <w:rPr>
        <w:rFonts w:hint="default"/>
        <w:b/>
        <w:i w:val="0"/>
        <w:caps w:val="0"/>
        <w:strike w:val="0"/>
        <w:dstrike w:val="0"/>
        <w:vanish w:val="0"/>
        <w:sz w:val="22"/>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6F7417B"/>
    <w:multiLevelType w:val="multilevel"/>
    <w:tmpl w:val="C194D5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D6E36CB"/>
    <w:multiLevelType w:val="hybridMultilevel"/>
    <w:tmpl w:val="8BC6C61A"/>
    <w:lvl w:ilvl="0" w:tplc="240A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4DF61DE4"/>
    <w:multiLevelType w:val="hybridMultilevel"/>
    <w:tmpl w:val="FBD6D9C8"/>
    <w:lvl w:ilvl="0" w:tplc="8FE02A34">
      <w:start w:val="1"/>
      <w:numFmt w:val="bullet"/>
      <w:lvlText w:val=""/>
      <w:lvlJc w:val="left"/>
      <w:pPr>
        <w:tabs>
          <w:tab w:val="num" w:pos="720"/>
        </w:tabs>
        <w:ind w:left="720" w:hanging="360"/>
      </w:pPr>
      <w:rPr>
        <w:rFonts w:ascii="Wingdings" w:hAnsi="Wingdings" w:hint="default"/>
      </w:rPr>
    </w:lvl>
    <w:lvl w:ilvl="1" w:tplc="8606FBD4" w:tentative="1">
      <w:start w:val="1"/>
      <w:numFmt w:val="bullet"/>
      <w:lvlText w:val=""/>
      <w:lvlJc w:val="left"/>
      <w:pPr>
        <w:tabs>
          <w:tab w:val="num" w:pos="1440"/>
        </w:tabs>
        <w:ind w:left="1440" w:hanging="360"/>
      </w:pPr>
      <w:rPr>
        <w:rFonts w:ascii="Wingdings" w:hAnsi="Wingdings" w:hint="default"/>
      </w:rPr>
    </w:lvl>
    <w:lvl w:ilvl="2" w:tplc="7D3AAE9A" w:tentative="1">
      <w:start w:val="1"/>
      <w:numFmt w:val="bullet"/>
      <w:lvlText w:val=""/>
      <w:lvlJc w:val="left"/>
      <w:pPr>
        <w:tabs>
          <w:tab w:val="num" w:pos="2160"/>
        </w:tabs>
        <w:ind w:left="2160" w:hanging="360"/>
      </w:pPr>
      <w:rPr>
        <w:rFonts w:ascii="Wingdings" w:hAnsi="Wingdings" w:hint="default"/>
      </w:rPr>
    </w:lvl>
    <w:lvl w:ilvl="3" w:tplc="B7B297BA" w:tentative="1">
      <w:start w:val="1"/>
      <w:numFmt w:val="bullet"/>
      <w:lvlText w:val=""/>
      <w:lvlJc w:val="left"/>
      <w:pPr>
        <w:tabs>
          <w:tab w:val="num" w:pos="2880"/>
        </w:tabs>
        <w:ind w:left="2880" w:hanging="360"/>
      </w:pPr>
      <w:rPr>
        <w:rFonts w:ascii="Wingdings" w:hAnsi="Wingdings" w:hint="default"/>
      </w:rPr>
    </w:lvl>
    <w:lvl w:ilvl="4" w:tplc="4A60AF92" w:tentative="1">
      <w:start w:val="1"/>
      <w:numFmt w:val="bullet"/>
      <w:lvlText w:val=""/>
      <w:lvlJc w:val="left"/>
      <w:pPr>
        <w:tabs>
          <w:tab w:val="num" w:pos="3600"/>
        </w:tabs>
        <w:ind w:left="3600" w:hanging="360"/>
      </w:pPr>
      <w:rPr>
        <w:rFonts w:ascii="Wingdings" w:hAnsi="Wingdings" w:hint="default"/>
      </w:rPr>
    </w:lvl>
    <w:lvl w:ilvl="5" w:tplc="1792ABBA" w:tentative="1">
      <w:start w:val="1"/>
      <w:numFmt w:val="bullet"/>
      <w:lvlText w:val=""/>
      <w:lvlJc w:val="left"/>
      <w:pPr>
        <w:tabs>
          <w:tab w:val="num" w:pos="4320"/>
        </w:tabs>
        <w:ind w:left="4320" w:hanging="360"/>
      </w:pPr>
      <w:rPr>
        <w:rFonts w:ascii="Wingdings" w:hAnsi="Wingdings" w:hint="default"/>
      </w:rPr>
    </w:lvl>
    <w:lvl w:ilvl="6" w:tplc="7BB44DFE" w:tentative="1">
      <w:start w:val="1"/>
      <w:numFmt w:val="bullet"/>
      <w:lvlText w:val=""/>
      <w:lvlJc w:val="left"/>
      <w:pPr>
        <w:tabs>
          <w:tab w:val="num" w:pos="5040"/>
        </w:tabs>
        <w:ind w:left="5040" w:hanging="360"/>
      </w:pPr>
      <w:rPr>
        <w:rFonts w:ascii="Wingdings" w:hAnsi="Wingdings" w:hint="default"/>
      </w:rPr>
    </w:lvl>
    <w:lvl w:ilvl="7" w:tplc="77628FC4" w:tentative="1">
      <w:start w:val="1"/>
      <w:numFmt w:val="bullet"/>
      <w:lvlText w:val=""/>
      <w:lvlJc w:val="left"/>
      <w:pPr>
        <w:tabs>
          <w:tab w:val="num" w:pos="5760"/>
        </w:tabs>
        <w:ind w:left="5760" w:hanging="360"/>
      </w:pPr>
      <w:rPr>
        <w:rFonts w:ascii="Wingdings" w:hAnsi="Wingdings" w:hint="default"/>
      </w:rPr>
    </w:lvl>
    <w:lvl w:ilvl="8" w:tplc="B4B882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A7C"/>
    <w:multiLevelType w:val="hybridMultilevel"/>
    <w:tmpl w:val="78B8AD8C"/>
    <w:lvl w:ilvl="0" w:tplc="58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26" w15:restartNumberingAfterBreak="0">
    <w:nsid w:val="52E14282"/>
    <w:multiLevelType w:val="multilevel"/>
    <w:tmpl w:val="0E1E085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6007810"/>
    <w:multiLevelType w:val="hybridMultilevel"/>
    <w:tmpl w:val="7E167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AE122F"/>
    <w:multiLevelType w:val="hybridMultilevel"/>
    <w:tmpl w:val="E348F44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B201347"/>
    <w:multiLevelType w:val="multilevel"/>
    <w:tmpl w:val="9C7010BA"/>
    <w:lvl w:ilvl="0">
      <w:start w:val="1"/>
      <w:numFmt w:val="bullet"/>
      <w:lvlText w:val=""/>
      <w:lvlJc w:val="left"/>
      <w:pPr>
        <w:ind w:left="720" w:hanging="360"/>
      </w:pPr>
      <w:rPr>
        <w:rFonts w:ascii="Wingdings" w:hAnsi="Wingding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DAE2502"/>
    <w:multiLevelType w:val="hybridMultilevel"/>
    <w:tmpl w:val="C660DE92"/>
    <w:lvl w:ilvl="0" w:tplc="58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31" w15:restartNumberingAfterBreak="0">
    <w:nsid w:val="5E52398A"/>
    <w:multiLevelType w:val="hybridMultilevel"/>
    <w:tmpl w:val="2454EF2E"/>
    <w:lvl w:ilvl="0" w:tplc="58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32" w15:restartNumberingAfterBreak="0">
    <w:nsid w:val="5F4B03C9"/>
    <w:multiLevelType w:val="multilevel"/>
    <w:tmpl w:val="F0B6FB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9D54A1"/>
    <w:multiLevelType w:val="multilevel"/>
    <w:tmpl w:val="D48E0618"/>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FC43127"/>
    <w:multiLevelType w:val="hybridMultilevel"/>
    <w:tmpl w:val="B170BA02"/>
    <w:lvl w:ilvl="0" w:tplc="53684848">
      <w:start w:val="1"/>
      <w:numFmt w:val="bullet"/>
      <w:lvlText w:val=""/>
      <w:lvlJc w:val="left"/>
      <w:pPr>
        <w:tabs>
          <w:tab w:val="num" w:pos="720"/>
        </w:tabs>
        <w:ind w:left="720" w:hanging="360"/>
      </w:pPr>
      <w:rPr>
        <w:rFonts w:ascii="Wingdings" w:hAnsi="Wingdings" w:hint="default"/>
      </w:rPr>
    </w:lvl>
    <w:lvl w:ilvl="1" w:tplc="42AA0328" w:tentative="1">
      <w:start w:val="1"/>
      <w:numFmt w:val="bullet"/>
      <w:lvlText w:val=""/>
      <w:lvlJc w:val="left"/>
      <w:pPr>
        <w:tabs>
          <w:tab w:val="num" w:pos="1440"/>
        </w:tabs>
        <w:ind w:left="1440" w:hanging="360"/>
      </w:pPr>
      <w:rPr>
        <w:rFonts w:ascii="Wingdings" w:hAnsi="Wingdings" w:hint="default"/>
      </w:rPr>
    </w:lvl>
    <w:lvl w:ilvl="2" w:tplc="67A0C9C2" w:tentative="1">
      <w:start w:val="1"/>
      <w:numFmt w:val="bullet"/>
      <w:lvlText w:val=""/>
      <w:lvlJc w:val="left"/>
      <w:pPr>
        <w:tabs>
          <w:tab w:val="num" w:pos="2160"/>
        </w:tabs>
        <w:ind w:left="2160" w:hanging="360"/>
      </w:pPr>
      <w:rPr>
        <w:rFonts w:ascii="Wingdings" w:hAnsi="Wingdings" w:hint="default"/>
      </w:rPr>
    </w:lvl>
    <w:lvl w:ilvl="3" w:tplc="CFFA3BB2" w:tentative="1">
      <w:start w:val="1"/>
      <w:numFmt w:val="bullet"/>
      <w:lvlText w:val=""/>
      <w:lvlJc w:val="left"/>
      <w:pPr>
        <w:tabs>
          <w:tab w:val="num" w:pos="2880"/>
        </w:tabs>
        <w:ind w:left="2880" w:hanging="360"/>
      </w:pPr>
      <w:rPr>
        <w:rFonts w:ascii="Wingdings" w:hAnsi="Wingdings" w:hint="default"/>
      </w:rPr>
    </w:lvl>
    <w:lvl w:ilvl="4" w:tplc="704A25F8" w:tentative="1">
      <w:start w:val="1"/>
      <w:numFmt w:val="bullet"/>
      <w:lvlText w:val=""/>
      <w:lvlJc w:val="left"/>
      <w:pPr>
        <w:tabs>
          <w:tab w:val="num" w:pos="3600"/>
        </w:tabs>
        <w:ind w:left="3600" w:hanging="360"/>
      </w:pPr>
      <w:rPr>
        <w:rFonts w:ascii="Wingdings" w:hAnsi="Wingdings" w:hint="default"/>
      </w:rPr>
    </w:lvl>
    <w:lvl w:ilvl="5" w:tplc="E29E5F44" w:tentative="1">
      <w:start w:val="1"/>
      <w:numFmt w:val="bullet"/>
      <w:lvlText w:val=""/>
      <w:lvlJc w:val="left"/>
      <w:pPr>
        <w:tabs>
          <w:tab w:val="num" w:pos="4320"/>
        </w:tabs>
        <w:ind w:left="4320" w:hanging="360"/>
      </w:pPr>
      <w:rPr>
        <w:rFonts w:ascii="Wingdings" w:hAnsi="Wingdings" w:hint="default"/>
      </w:rPr>
    </w:lvl>
    <w:lvl w:ilvl="6" w:tplc="4566CF36" w:tentative="1">
      <w:start w:val="1"/>
      <w:numFmt w:val="bullet"/>
      <w:lvlText w:val=""/>
      <w:lvlJc w:val="left"/>
      <w:pPr>
        <w:tabs>
          <w:tab w:val="num" w:pos="5040"/>
        </w:tabs>
        <w:ind w:left="5040" w:hanging="360"/>
      </w:pPr>
      <w:rPr>
        <w:rFonts w:ascii="Wingdings" w:hAnsi="Wingdings" w:hint="default"/>
      </w:rPr>
    </w:lvl>
    <w:lvl w:ilvl="7" w:tplc="D70A3386" w:tentative="1">
      <w:start w:val="1"/>
      <w:numFmt w:val="bullet"/>
      <w:lvlText w:val=""/>
      <w:lvlJc w:val="left"/>
      <w:pPr>
        <w:tabs>
          <w:tab w:val="num" w:pos="5760"/>
        </w:tabs>
        <w:ind w:left="5760" w:hanging="360"/>
      </w:pPr>
      <w:rPr>
        <w:rFonts w:ascii="Wingdings" w:hAnsi="Wingdings" w:hint="default"/>
      </w:rPr>
    </w:lvl>
    <w:lvl w:ilvl="8" w:tplc="27925C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5278E"/>
    <w:multiLevelType w:val="multilevel"/>
    <w:tmpl w:val="513278D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DC1DF6"/>
    <w:multiLevelType w:val="hybridMultilevel"/>
    <w:tmpl w:val="3A44BE36"/>
    <w:lvl w:ilvl="0" w:tplc="58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37" w15:restartNumberingAfterBreak="0">
    <w:nsid w:val="657801B4"/>
    <w:multiLevelType w:val="hybridMultilevel"/>
    <w:tmpl w:val="ED70762A"/>
    <w:lvl w:ilvl="0" w:tplc="580A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8" w15:restartNumberingAfterBreak="0">
    <w:nsid w:val="677C3E43"/>
    <w:multiLevelType w:val="hybridMultilevel"/>
    <w:tmpl w:val="B5A8A6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AD4F42"/>
    <w:multiLevelType w:val="multilevel"/>
    <w:tmpl w:val="5B88D402"/>
    <w:lvl w:ilvl="0">
      <w:start w:val="1"/>
      <w:numFmt w:val="upperLetter"/>
      <w:lvlText w:val="%1."/>
      <w:lvlJc w:val="left"/>
      <w:pPr>
        <w:tabs>
          <w:tab w:val="num" w:pos="720"/>
        </w:tabs>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356A99"/>
    <w:multiLevelType w:val="multilevel"/>
    <w:tmpl w:val="5FE2F75E"/>
    <w:lvl w:ilvl="0">
      <w:start w:val="4"/>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6D8B3774"/>
    <w:multiLevelType w:val="multilevel"/>
    <w:tmpl w:val="AF10848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42" w15:restartNumberingAfterBreak="0">
    <w:nsid w:val="713726A4"/>
    <w:multiLevelType w:val="multilevel"/>
    <w:tmpl w:val="0E1E085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4B0512E"/>
    <w:multiLevelType w:val="multilevel"/>
    <w:tmpl w:val="AE58D6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053037"/>
    <w:multiLevelType w:val="hybridMultilevel"/>
    <w:tmpl w:val="E62818F6"/>
    <w:lvl w:ilvl="0" w:tplc="580A0005">
      <w:start w:val="1"/>
      <w:numFmt w:val="bullet"/>
      <w:lvlText w:val=""/>
      <w:lvlJc w:val="left"/>
      <w:pPr>
        <w:ind w:left="754" w:hanging="360"/>
      </w:pPr>
      <w:rPr>
        <w:rFonts w:ascii="Wingdings" w:hAnsi="Wingdings" w:hint="default"/>
      </w:rPr>
    </w:lvl>
    <w:lvl w:ilvl="1" w:tplc="580A0003" w:tentative="1">
      <w:start w:val="1"/>
      <w:numFmt w:val="bullet"/>
      <w:lvlText w:val="o"/>
      <w:lvlJc w:val="left"/>
      <w:pPr>
        <w:ind w:left="1474" w:hanging="360"/>
      </w:pPr>
      <w:rPr>
        <w:rFonts w:ascii="Courier New" w:hAnsi="Courier New" w:cs="Courier New" w:hint="default"/>
      </w:rPr>
    </w:lvl>
    <w:lvl w:ilvl="2" w:tplc="580A0005" w:tentative="1">
      <w:start w:val="1"/>
      <w:numFmt w:val="bullet"/>
      <w:lvlText w:val=""/>
      <w:lvlJc w:val="left"/>
      <w:pPr>
        <w:ind w:left="2194" w:hanging="360"/>
      </w:pPr>
      <w:rPr>
        <w:rFonts w:ascii="Wingdings" w:hAnsi="Wingdings" w:hint="default"/>
      </w:rPr>
    </w:lvl>
    <w:lvl w:ilvl="3" w:tplc="580A0001" w:tentative="1">
      <w:start w:val="1"/>
      <w:numFmt w:val="bullet"/>
      <w:lvlText w:val=""/>
      <w:lvlJc w:val="left"/>
      <w:pPr>
        <w:ind w:left="2914" w:hanging="360"/>
      </w:pPr>
      <w:rPr>
        <w:rFonts w:ascii="Symbol" w:hAnsi="Symbol" w:hint="default"/>
      </w:rPr>
    </w:lvl>
    <w:lvl w:ilvl="4" w:tplc="580A0003" w:tentative="1">
      <w:start w:val="1"/>
      <w:numFmt w:val="bullet"/>
      <w:lvlText w:val="o"/>
      <w:lvlJc w:val="left"/>
      <w:pPr>
        <w:ind w:left="3634" w:hanging="360"/>
      </w:pPr>
      <w:rPr>
        <w:rFonts w:ascii="Courier New" w:hAnsi="Courier New" w:cs="Courier New" w:hint="default"/>
      </w:rPr>
    </w:lvl>
    <w:lvl w:ilvl="5" w:tplc="580A0005" w:tentative="1">
      <w:start w:val="1"/>
      <w:numFmt w:val="bullet"/>
      <w:lvlText w:val=""/>
      <w:lvlJc w:val="left"/>
      <w:pPr>
        <w:ind w:left="4354" w:hanging="360"/>
      </w:pPr>
      <w:rPr>
        <w:rFonts w:ascii="Wingdings" w:hAnsi="Wingdings" w:hint="default"/>
      </w:rPr>
    </w:lvl>
    <w:lvl w:ilvl="6" w:tplc="580A0001" w:tentative="1">
      <w:start w:val="1"/>
      <w:numFmt w:val="bullet"/>
      <w:lvlText w:val=""/>
      <w:lvlJc w:val="left"/>
      <w:pPr>
        <w:ind w:left="5074" w:hanging="360"/>
      </w:pPr>
      <w:rPr>
        <w:rFonts w:ascii="Symbol" w:hAnsi="Symbol" w:hint="default"/>
      </w:rPr>
    </w:lvl>
    <w:lvl w:ilvl="7" w:tplc="580A0003" w:tentative="1">
      <w:start w:val="1"/>
      <w:numFmt w:val="bullet"/>
      <w:lvlText w:val="o"/>
      <w:lvlJc w:val="left"/>
      <w:pPr>
        <w:ind w:left="5794" w:hanging="360"/>
      </w:pPr>
      <w:rPr>
        <w:rFonts w:ascii="Courier New" w:hAnsi="Courier New" w:cs="Courier New" w:hint="default"/>
      </w:rPr>
    </w:lvl>
    <w:lvl w:ilvl="8" w:tplc="580A0005" w:tentative="1">
      <w:start w:val="1"/>
      <w:numFmt w:val="bullet"/>
      <w:lvlText w:val=""/>
      <w:lvlJc w:val="left"/>
      <w:pPr>
        <w:ind w:left="6514" w:hanging="360"/>
      </w:pPr>
      <w:rPr>
        <w:rFonts w:ascii="Wingdings" w:hAnsi="Wingdings" w:hint="default"/>
      </w:rPr>
    </w:lvl>
  </w:abstractNum>
  <w:abstractNum w:abstractNumId="45" w15:restartNumberingAfterBreak="0">
    <w:nsid w:val="7E5B3C0A"/>
    <w:multiLevelType w:val="hybridMultilevel"/>
    <w:tmpl w:val="FF586DD0"/>
    <w:lvl w:ilvl="0" w:tplc="2CE00878">
      <w:start w:val="1"/>
      <w:numFmt w:val="bullet"/>
      <w:lvlText w:val=""/>
      <w:lvlJc w:val="left"/>
      <w:pPr>
        <w:tabs>
          <w:tab w:val="num" w:pos="720"/>
        </w:tabs>
        <w:ind w:left="720" w:hanging="360"/>
      </w:pPr>
      <w:rPr>
        <w:rFonts w:ascii="Wingdings" w:hAnsi="Wingdings" w:hint="default"/>
      </w:rPr>
    </w:lvl>
    <w:lvl w:ilvl="1" w:tplc="2084DCF0" w:tentative="1">
      <w:start w:val="1"/>
      <w:numFmt w:val="bullet"/>
      <w:lvlText w:val=""/>
      <w:lvlJc w:val="left"/>
      <w:pPr>
        <w:tabs>
          <w:tab w:val="num" w:pos="1440"/>
        </w:tabs>
        <w:ind w:left="1440" w:hanging="360"/>
      </w:pPr>
      <w:rPr>
        <w:rFonts w:ascii="Wingdings" w:hAnsi="Wingdings" w:hint="default"/>
      </w:rPr>
    </w:lvl>
    <w:lvl w:ilvl="2" w:tplc="71D8C4D0" w:tentative="1">
      <w:start w:val="1"/>
      <w:numFmt w:val="bullet"/>
      <w:lvlText w:val=""/>
      <w:lvlJc w:val="left"/>
      <w:pPr>
        <w:tabs>
          <w:tab w:val="num" w:pos="2160"/>
        </w:tabs>
        <w:ind w:left="2160" w:hanging="360"/>
      </w:pPr>
      <w:rPr>
        <w:rFonts w:ascii="Wingdings" w:hAnsi="Wingdings" w:hint="default"/>
      </w:rPr>
    </w:lvl>
    <w:lvl w:ilvl="3" w:tplc="EEE8EE38" w:tentative="1">
      <w:start w:val="1"/>
      <w:numFmt w:val="bullet"/>
      <w:lvlText w:val=""/>
      <w:lvlJc w:val="left"/>
      <w:pPr>
        <w:tabs>
          <w:tab w:val="num" w:pos="2880"/>
        </w:tabs>
        <w:ind w:left="2880" w:hanging="360"/>
      </w:pPr>
      <w:rPr>
        <w:rFonts w:ascii="Wingdings" w:hAnsi="Wingdings" w:hint="default"/>
      </w:rPr>
    </w:lvl>
    <w:lvl w:ilvl="4" w:tplc="78F863FE" w:tentative="1">
      <w:start w:val="1"/>
      <w:numFmt w:val="bullet"/>
      <w:lvlText w:val=""/>
      <w:lvlJc w:val="left"/>
      <w:pPr>
        <w:tabs>
          <w:tab w:val="num" w:pos="3600"/>
        </w:tabs>
        <w:ind w:left="3600" w:hanging="360"/>
      </w:pPr>
      <w:rPr>
        <w:rFonts w:ascii="Wingdings" w:hAnsi="Wingdings" w:hint="default"/>
      </w:rPr>
    </w:lvl>
    <w:lvl w:ilvl="5" w:tplc="A4B2B0B2" w:tentative="1">
      <w:start w:val="1"/>
      <w:numFmt w:val="bullet"/>
      <w:lvlText w:val=""/>
      <w:lvlJc w:val="left"/>
      <w:pPr>
        <w:tabs>
          <w:tab w:val="num" w:pos="4320"/>
        </w:tabs>
        <w:ind w:left="4320" w:hanging="360"/>
      </w:pPr>
      <w:rPr>
        <w:rFonts w:ascii="Wingdings" w:hAnsi="Wingdings" w:hint="default"/>
      </w:rPr>
    </w:lvl>
    <w:lvl w:ilvl="6" w:tplc="3DE845B4" w:tentative="1">
      <w:start w:val="1"/>
      <w:numFmt w:val="bullet"/>
      <w:lvlText w:val=""/>
      <w:lvlJc w:val="left"/>
      <w:pPr>
        <w:tabs>
          <w:tab w:val="num" w:pos="5040"/>
        </w:tabs>
        <w:ind w:left="5040" w:hanging="360"/>
      </w:pPr>
      <w:rPr>
        <w:rFonts w:ascii="Wingdings" w:hAnsi="Wingdings" w:hint="default"/>
      </w:rPr>
    </w:lvl>
    <w:lvl w:ilvl="7" w:tplc="73949782" w:tentative="1">
      <w:start w:val="1"/>
      <w:numFmt w:val="bullet"/>
      <w:lvlText w:val=""/>
      <w:lvlJc w:val="left"/>
      <w:pPr>
        <w:tabs>
          <w:tab w:val="num" w:pos="5760"/>
        </w:tabs>
        <w:ind w:left="5760" w:hanging="360"/>
      </w:pPr>
      <w:rPr>
        <w:rFonts w:ascii="Wingdings" w:hAnsi="Wingdings" w:hint="default"/>
      </w:rPr>
    </w:lvl>
    <w:lvl w:ilvl="8" w:tplc="C6AA195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9"/>
  </w:num>
  <w:num w:numId="4">
    <w:abstractNumId w:val="10"/>
  </w:num>
  <w:num w:numId="5">
    <w:abstractNumId w:val="21"/>
  </w:num>
  <w:num w:numId="6">
    <w:abstractNumId w:val="26"/>
  </w:num>
  <w:num w:numId="7">
    <w:abstractNumId w:val="28"/>
  </w:num>
  <w:num w:numId="8">
    <w:abstractNumId w:val="9"/>
  </w:num>
  <w:num w:numId="9">
    <w:abstractNumId w:val="27"/>
  </w:num>
  <w:num w:numId="10">
    <w:abstractNumId w:val="22"/>
  </w:num>
  <w:num w:numId="11">
    <w:abstractNumId w:val="41"/>
  </w:num>
  <w:num w:numId="12">
    <w:abstractNumId w:val="33"/>
  </w:num>
  <w:num w:numId="13">
    <w:abstractNumId w:val="39"/>
  </w:num>
  <w:num w:numId="14">
    <w:abstractNumId w:val="13"/>
  </w:num>
  <w:num w:numId="15">
    <w:abstractNumId w:val="24"/>
  </w:num>
  <w:num w:numId="16">
    <w:abstractNumId w:val="38"/>
  </w:num>
  <w:num w:numId="17">
    <w:abstractNumId w:val="18"/>
  </w:num>
  <w:num w:numId="18">
    <w:abstractNumId w:val="1"/>
  </w:num>
  <w:num w:numId="19">
    <w:abstractNumId w:val="42"/>
  </w:num>
  <w:num w:numId="20">
    <w:abstractNumId w:val="40"/>
  </w:num>
  <w:num w:numId="21">
    <w:abstractNumId w:val="32"/>
  </w:num>
  <w:num w:numId="22">
    <w:abstractNumId w:val="43"/>
  </w:num>
  <w:num w:numId="23">
    <w:abstractNumId w:val="14"/>
  </w:num>
  <w:num w:numId="24">
    <w:abstractNumId w:val="0"/>
  </w:num>
  <w:num w:numId="25">
    <w:abstractNumId w:val="45"/>
  </w:num>
  <w:num w:numId="26">
    <w:abstractNumId w:val="34"/>
  </w:num>
  <w:num w:numId="27">
    <w:abstractNumId w:val="15"/>
  </w:num>
  <w:num w:numId="28">
    <w:abstractNumId w:val="35"/>
  </w:num>
  <w:num w:numId="29">
    <w:abstractNumId w:val="3"/>
  </w:num>
  <w:num w:numId="30">
    <w:abstractNumId w:val="16"/>
  </w:num>
  <w:num w:numId="31">
    <w:abstractNumId w:val="29"/>
  </w:num>
  <w:num w:numId="32">
    <w:abstractNumId w:val="7"/>
  </w:num>
  <w:num w:numId="33">
    <w:abstractNumId w:val="6"/>
  </w:num>
  <w:num w:numId="34">
    <w:abstractNumId w:val="5"/>
  </w:num>
  <w:num w:numId="35">
    <w:abstractNumId w:val="2"/>
  </w:num>
  <w:num w:numId="36">
    <w:abstractNumId w:val="8"/>
  </w:num>
  <w:num w:numId="37">
    <w:abstractNumId w:val="12"/>
  </w:num>
  <w:num w:numId="38">
    <w:abstractNumId w:val="25"/>
  </w:num>
  <w:num w:numId="39">
    <w:abstractNumId w:val="36"/>
  </w:num>
  <w:num w:numId="40">
    <w:abstractNumId w:val="31"/>
  </w:num>
  <w:num w:numId="41">
    <w:abstractNumId w:val="17"/>
  </w:num>
  <w:num w:numId="42">
    <w:abstractNumId w:val="11"/>
  </w:num>
  <w:num w:numId="43">
    <w:abstractNumId w:val="44"/>
  </w:num>
  <w:num w:numId="44">
    <w:abstractNumId w:val="30"/>
  </w:num>
  <w:num w:numId="45">
    <w:abstractNumId w:val="37"/>
  </w:num>
  <w:num w:numId="4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D7"/>
    <w:rsid w:val="00001023"/>
    <w:rsid w:val="0000309F"/>
    <w:rsid w:val="0000579D"/>
    <w:rsid w:val="000108C8"/>
    <w:rsid w:val="00011F13"/>
    <w:rsid w:val="0001278D"/>
    <w:rsid w:val="000133BE"/>
    <w:rsid w:val="00013503"/>
    <w:rsid w:val="00015C18"/>
    <w:rsid w:val="0001609F"/>
    <w:rsid w:val="0001659D"/>
    <w:rsid w:val="000173B1"/>
    <w:rsid w:val="000200F6"/>
    <w:rsid w:val="00023CDA"/>
    <w:rsid w:val="00024A60"/>
    <w:rsid w:val="0002706F"/>
    <w:rsid w:val="0003134A"/>
    <w:rsid w:val="0003229F"/>
    <w:rsid w:val="0003268C"/>
    <w:rsid w:val="00032A60"/>
    <w:rsid w:val="00033758"/>
    <w:rsid w:val="000340E3"/>
    <w:rsid w:val="00040496"/>
    <w:rsid w:val="0004405D"/>
    <w:rsid w:val="00044538"/>
    <w:rsid w:val="000469F6"/>
    <w:rsid w:val="00050351"/>
    <w:rsid w:val="000503C2"/>
    <w:rsid w:val="00050BEB"/>
    <w:rsid w:val="00054ADC"/>
    <w:rsid w:val="000571E5"/>
    <w:rsid w:val="0006040F"/>
    <w:rsid w:val="000605FA"/>
    <w:rsid w:val="000613D3"/>
    <w:rsid w:val="00061521"/>
    <w:rsid w:val="0006339B"/>
    <w:rsid w:val="00063F3A"/>
    <w:rsid w:val="0006693E"/>
    <w:rsid w:val="00070243"/>
    <w:rsid w:val="00070B4C"/>
    <w:rsid w:val="000723FC"/>
    <w:rsid w:val="000741A3"/>
    <w:rsid w:val="00075C3C"/>
    <w:rsid w:val="00075E48"/>
    <w:rsid w:val="000770BE"/>
    <w:rsid w:val="0008033A"/>
    <w:rsid w:val="00084FB9"/>
    <w:rsid w:val="000859E8"/>
    <w:rsid w:val="00086DE7"/>
    <w:rsid w:val="00090B31"/>
    <w:rsid w:val="00093593"/>
    <w:rsid w:val="000960E1"/>
    <w:rsid w:val="0009695D"/>
    <w:rsid w:val="000A0C01"/>
    <w:rsid w:val="000A6306"/>
    <w:rsid w:val="000A76D6"/>
    <w:rsid w:val="000B103F"/>
    <w:rsid w:val="000B1CEA"/>
    <w:rsid w:val="000C08C7"/>
    <w:rsid w:val="000C2E02"/>
    <w:rsid w:val="000C3699"/>
    <w:rsid w:val="000C71F2"/>
    <w:rsid w:val="000D0D81"/>
    <w:rsid w:val="000D0FB2"/>
    <w:rsid w:val="000D4C36"/>
    <w:rsid w:val="000D55B9"/>
    <w:rsid w:val="000D6591"/>
    <w:rsid w:val="000E3ADD"/>
    <w:rsid w:val="000E4ADB"/>
    <w:rsid w:val="000E5512"/>
    <w:rsid w:val="000E5FA4"/>
    <w:rsid w:val="000E759C"/>
    <w:rsid w:val="000E7EB5"/>
    <w:rsid w:val="000F3415"/>
    <w:rsid w:val="000F3CC5"/>
    <w:rsid w:val="001054E7"/>
    <w:rsid w:val="00105ACC"/>
    <w:rsid w:val="00106015"/>
    <w:rsid w:val="001122CC"/>
    <w:rsid w:val="00113217"/>
    <w:rsid w:val="001143B4"/>
    <w:rsid w:val="001146F6"/>
    <w:rsid w:val="001156A4"/>
    <w:rsid w:val="001159E1"/>
    <w:rsid w:val="001167ED"/>
    <w:rsid w:val="00116A84"/>
    <w:rsid w:val="00121D99"/>
    <w:rsid w:val="00122312"/>
    <w:rsid w:val="00124969"/>
    <w:rsid w:val="001279DD"/>
    <w:rsid w:val="001349D4"/>
    <w:rsid w:val="00134FAE"/>
    <w:rsid w:val="00136338"/>
    <w:rsid w:val="00136E04"/>
    <w:rsid w:val="00140170"/>
    <w:rsid w:val="00141C5F"/>
    <w:rsid w:val="00143C02"/>
    <w:rsid w:val="00144AAF"/>
    <w:rsid w:val="001451F9"/>
    <w:rsid w:val="00146BE5"/>
    <w:rsid w:val="001523BB"/>
    <w:rsid w:val="00153019"/>
    <w:rsid w:val="00155893"/>
    <w:rsid w:val="00155D2B"/>
    <w:rsid w:val="00156523"/>
    <w:rsid w:val="00156561"/>
    <w:rsid w:val="00161863"/>
    <w:rsid w:val="001624EF"/>
    <w:rsid w:val="00165AAD"/>
    <w:rsid w:val="0016652F"/>
    <w:rsid w:val="00173667"/>
    <w:rsid w:val="001763EE"/>
    <w:rsid w:val="0017643F"/>
    <w:rsid w:val="00177B17"/>
    <w:rsid w:val="00183FEA"/>
    <w:rsid w:val="001849D2"/>
    <w:rsid w:val="001B35F4"/>
    <w:rsid w:val="001B43E1"/>
    <w:rsid w:val="001B4994"/>
    <w:rsid w:val="001B4AF6"/>
    <w:rsid w:val="001B4BF1"/>
    <w:rsid w:val="001B687E"/>
    <w:rsid w:val="001B6FE7"/>
    <w:rsid w:val="001C1BCF"/>
    <w:rsid w:val="001C244E"/>
    <w:rsid w:val="001C5091"/>
    <w:rsid w:val="001C5312"/>
    <w:rsid w:val="001D044A"/>
    <w:rsid w:val="001D2BA2"/>
    <w:rsid w:val="001D3B8D"/>
    <w:rsid w:val="001E0C97"/>
    <w:rsid w:val="001E3C80"/>
    <w:rsid w:val="001E4BE6"/>
    <w:rsid w:val="001E4F62"/>
    <w:rsid w:val="001E51B0"/>
    <w:rsid w:val="001E74CC"/>
    <w:rsid w:val="001F2470"/>
    <w:rsid w:val="001F27E5"/>
    <w:rsid w:val="001F2CB2"/>
    <w:rsid w:val="001F54AC"/>
    <w:rsid w:val="001F5C3E"/>
    <w:rsid w:val="002012F7"/>
    <w:rsid w:val="002036C4"/>
    <w:rsid w:val="00203E2D"/>
    <w:rsid w:val="0020448A"/>
    <w:rsid w:val="00204D72"/>
    <w:rsid w:val="0020562A"/>
    <w:rsid w:val="002106BB"/>
    <w:rsid w:val="00213871"/>
    <w:rsid w:val="00214A16"/>
    <w:rsid w:val="002165D6"/>
    <w:rsid w:val="002223B1"/>
    <w:rsid w:val="00223241"/>
    <w:rsid w:val="00223AA0"/>
    <w:rsid w:val="002258E8"/>
    <w:rsid w:val="00227502"/>
    <w:rsid w:val="002279D7"/>
    <w:rsid w:val="00227E1B"/>
    <w:rsid w:val="00230529"/>
    <w:rsid w:val="002327BD"/>
    <w:rsid w:val="002368FF"/>
    <w:rsid w:val="00237B1C"/>
    <w:rsid w:val="00237D4E"/>
    <w:rsid w:val="00243111"/>
    <w:rsid w:val="00244C9D"/>
    <w:rsid w:val="00247306"/>
    <w:rsid w:val="0025005C"/>
    <w:rsid w:val="002527EF"/>
    <w:rsid w:val="00252CF5"/>
    <w:rsid w:val="00256881"/>
    <w:rsid w:val="002570EE"/>
    <w:rsid w:val="00264320"/>
    <w:rsid w:val="002675A5"/>
    <w:rsid w:val="002717B8"/>
    <w:rsid w:val="00271FB2"/>
    <w:rsid w:val="002734C9"/>
    <w:rsid w:val="002768F3"/>
    <w:rsid w:val="002771C5"/>
    <w:rsid w:val="00280734"/>
    <w:rsid w:val="0028189F"/>
    <w:rsid w:val="00283CB4"/>
    <w:rsid w:val="00284523"/>
    <w:rsid w:val="00286BAA"/>
    <w:rsid w:val="0029158A"/>
    <w:rsid w:val="00291C4E"/>
    <w:rsid w:val="00291E10"/>
    <w:rsid w:val="00292428"/>
    <w:rsid w:val="00293B2F"/>
    <w:rsid w:val="00294C22"/>
    <w:rsid w:val="00297A94"/>
    <w:rsid w:val="002A0DE1"/>
    <w:rsid w:val="002A1E64"/>
    <w:rsid w:val="002A2255"/>
    <w:rsid w:val="002A3F93"/>
    <w:rsid w:val="002A4864"/>
    <w:rsid w:val="002A546C"/>
    <w:rsid w:val="002A5BA5"/>
    <w:rsid w:val="002A75E9"/>
    <w:rsid w:val="002B0816"/>
    <w:rsid w:val="002B5E0D"/>
    <w:rsid w:val="002C2007"/>
    <w:rsid w:val="002C3D28"/>
    <w:rsid w:val="002C7C11"/>
    <w:rsid w:val="002D06E5"/>
    <w:rsid w:val="002D1C7A"/>
    <w:rsid w:val="002D28A8"/>
    <w:rsid w:val="002D3D20"/>
    <w:rsid w:val="002D4B58"/>
    <w:rsid w:val="002D4C82"/>
    <w:rsid w:val="002D4FE0"/>
    <w:rsid w:val="002E025C"/>
    <w:rsid w:val="002E11AC"/>
    <w:rsid w:val="002E1784"/>
    <w:rsid w:val="002E79C4"/>
    <w:rsid w:val="002F241A"/>
    <w:rsid w:val="002F2662"/>
    <w:rsid w:val="002F2B68"/>
    <w:rsid w:val="002F2E6F"/>
    <w:rsid w:val="002F4024"/>
    <w:rsid w:val="002F4462"/>
    <w:rsid w:val="002F5C7E"/>
    <w:rsid w:val="002F5CBE"/>
    <w:rsid w:val="002F66A7"/>
    <w:rsid w:val="002F7463"/>
    <w:rsid w:val="002F78AE"/>
    <w:rsid w:val="002F793B"/>
    <w:rsid w:val="002F7A60"/>
    <w:rsid w:val="00301098"/>
    <w:rsid w:val="00301956"/>
    <w:rsid w:val="00301AA3"/>
    <w:rsid w:val="00301C7C"/>
    <w:rsid w:val="00301E2B"/>
    <w:rsid w:val="0030377A"/>
    <w:rsid w:val="00303878"/>
    <w:rsid w:val="003038B9"/>
    <w:rsid w:val="00305CFC"/>
    <w:rsid w:val="00306354"/>
    <w:rsid w:val="003108D7"/>
    <w:rsid w:val="003119F6"/>
    <w:rsid w:val="00311A40"/>
    <w:rsid w:val="003136A8"/>
    <w:rsid w:val="003163A5"/>
    <w:rsid w:val="00317CD5"/>
    <w:rsid w:val="0032017B"/>
    <w:rsid w:val="003215E7"/>
    <w:rsid w:val="003218BB"/>
    <w:rsid w:val="003218ED"/>
    <w:rsid w:val="00321E7E"/>
    <w:rsid w:val="0032490D"/>
    <w:rsid w:val="00324B89"/>
    <w:rsid w:val="00325745"/>
    <w:rsid w:val="00330389"/>
    <w:rsid w:val="003311D2"/>
    <w:rsid w:val="00332B49"/>
    <w:rsid w:val="00333975"/>
    <w:rsid w:val="00342952"/>
    <w:rsid w:val="003457B7"/>
    <w:rsid w:val="003462FE"/>
    <w:rsid w:val="00350580"/>
    <w:rsid w:val="00352CEB"/>
    <w:rsid w:val="003536EE"/>
    <w:rsid w:val="003541D7"/>
    <w:rsid w:val="00354D2B"/>
    <w:rsid w:val="0036108E"/>
    <w:rsid w:val="0036155F"/>
    <w:rsid w:val="00361F4B"/>
    <w:rsid w:val="003656F6"/>
    <w:rsid w:val="00365A8D"/>
    <w:rsid w:val="00365F9A"/>
    <w:rsid w:val="003678B0"/>
    <w:rsid w:val="00367C90"/>
    <w:rsid w:val="00367E92"/>
    <w:rsid w:val="0037066D"/>
    <w:rsid w:val="0037273E"/>
    <w:rsid w:val="003748AC"/>
    <w:rsid w:val="003819F3"/>
    <w:rsid w:val="00381CA1"/>
    <w:rsid w:val="00382420"/>
    <w:rsid w:val="00382703"/>
    <w:rsid w:val="00384343"/>
    <w:rsid w:val="00385084"/>
    <w:rsid w:val="00385243"/>
    <w:rsid w:val="00387CC7"/>
    <w:rsid w:val="0039222D"/>
    <w:rsid w:val="00393EBC"/>
    <w:rsid w:val="00396FD8"/>
    <w:rsid w:val="003978E0"/>
    <w:rsid w:val="003A158B"/>
    <w:rsid w:val="003A1811"/>
    <w:rsid w:val="003A4983"/>
    <w:rsid w:val="003B1EFA"/>
    <w:rsid w:val="003B3494"/>
    <w:rsid w:val="003C1C5D"/>
    <w:rsid w:val="003C6CD8"/>
    <w:rsid w:val="003C70D0"/>
    <w:rsid w:val="003C7CE5"/>
    <w:rsid w:val="003D1F1F"/>
    <w:rsid w:val="003D27C3"/>
    <w:rsid w:val="003D2B59"/>
    <w:rsid w:val="003D2BB4"/>
    <w:rsid w:val="003D437C"/>
    <w:rsid w:val="003D4708"/>
    <w:rsid w:val="003D4FDA"/>
    <w:rsid w:val="003E11A7"/>
    <w:rsid w:val="003E124D"/>
    <w:rsid w:val="003E38FD"/>
    <w:rsid w:val="003E432C"/>
    <w:rsid w:val="003E7254"/>
    <w:rsid w:val="003E72A7"/>
    <w:rsid w:val="003F0573"/>
    <w:rsid w:val="003F09B1"/>
    <w:rsid w:val="003F0F9A"/>
    <w:rsid w:val="003F256D"/>
    <w:rsid w:val="003F415F"/>
    <w:rsid w:val="003F438E"/>
    <w:rsid w:val="003F4433"/>
    <w:rsid w:val="003F76C8"/>
    <w:rsid w:val="003F7814"/>
    <w:rsid w:val="0040127E"/>
    <w:rsid w:val="00404E6D"/>
    <w:rsid w:val="00405A02"/>
    <w:rsid w:val="00406929"/>
    <w:rsid w:val="00407458"/>
    <w:rsid w:val="00410546"/>
    <w:rsid w:val="004130CD"/>
    <w:rsid w:val="00416D2E"/>
    <w:rsid w:val="004177B3"/>
    <w:rsid w:val="00420830"/>
    <w:rsid w:val="00421890"/>
    <w:rsid w:val="00424A25"/>
    <w:rsid w:val="00425576"/>
    <w:rsid w:val="00425E39"/>
    <w:rsid w:val="004269CA"/>
    <w:rsid w:val="00427C8F"/>
    <w:rsid w:val="004301DC"/>
    <w:rsid w:val="00433E7D"/>
    <w:rsid w:val="00435741"/>
    <w:rsid w:val="00437527"/>
    <w:rsid w:val="00437C2A"/>
    <w:rsid w:val="00441F18"/>
    <w:rsid w:val="00442C8E"/>
    <w:rsid w:val="004443FA"/>
    <w:rsid w:val="004458AD"/>
    <w:rsid w:val="00445AA7"/>
    <w:rsid w:val="004571C3"/>
    <w:rsid w:val="004576EF"/>
    <w:rsid w:val="0046241D"/>
    <w:rsid w:val="00463392"/>
    <w:rsid w:val="0046346A"/>
    <w:rsid w:val="00467810"/>
    <w:rsid w:val="0047153D"/>
    <w:rsid w:val="00472865"/>
    <w:rsid w:val="004733F4"/>
    <w:rsid w:val="00473972"/>
    <w:rsid w:val="00473FCE"/>
    <w:rsid w:val="00475766"/>
    <w:rsid w:val="0047656C"/>
    <w:rsid w:val="0048068D"/>
    <w:rsid w:val="00482D8E"/>
    <w:rsid w:val="00484353"/>
    <w:rsid w:val="00484394"/>
    <w:rsid w:val="00484CC8"/>
    <w:rsid w:val="00490FC2"/>
    <w:rsid w:val="004914B6"/>
    <w:rsid w:val="00493297"/>
    <w:rsid w:val="00494416"/>
    <w:rsid w:val="00494CCE"/>
    <w:rsid w:val="0049522B"/>
    <w:rsid w:val="0049530D"/>
    <w:rsid w:val="004A1A6D"/>
    <w:rsid w:val="004A5984"/>
    <w:rsid w:val="004A6A4E"/>
    <w:rsid w:val="004B3415"/>
    <w:rsid w:val="004B356A"/>
    <w:rsid w:val="004B3842"/>
    <w:rsid w:val="004B4C30"/>
    <w:rsid w:val="004B56B4"/>
    <w:rsid w:val="004B65DB"/>
    <w:rsid w:val="004B69E4"/>
    <w:rsid w:val="004C0ECA"/>
    <w:rsid w:val="004C2B75"/>
    <w:rsid w:val="004C2CC4"/>
    <w:rsid w:val="004C7ACB"/>
    <w:rsid w:val="004C7CD2"/>
    <w:rsid w:val="004D083D"/>
    <w:rsid w:val="004D08BE"/>
    <w:rsid w:val="004D28F9"/>
    <w:rsid w:val="004D3026"/>
    <w:rsid w:val="004D4B15"/>
    <w:rsid w:val="004D74FD"/>
    <w:rsid w:val="004E16D6"/>
    <w:rsid w:val="004E3CAA"/>
    <w:rsid w:val="004E55A5"/>
    <w:rsid w:val="004E5E8C"/>
    <w:rsid w:val="004E7EC8"/>
    <w:rsid w:val="004F228F"/>
    <w:rsid w:val="004F28AC"/>
    <w:rsid w:val="004F2B3C"/>
    <w:rsid w:val="004F3885"/>
    <w:rsid w:val="004F4BEF"/>
    <w:rsid w:val="004F77BF"/>
    <w:rsid w:val="005007D9"/>
    <w:rsid w:val="00500AC5"/>
    <w:rsid w:val="00504807"/>
    <w:rsid w:val="005059A1"/>
    <w:rsid w:val="00506627"/>
    <w:rsid w:val="0050694B"/>
    <w:rsid w:val="00510275"/>
    <w:rsid w:val="00511B26"/>
    <w:rsid w:val="00512E44"/>
    <w:rsid w:val="00514032"/>
    <w:rsid w:val="005178E0"/>
    <w:rsid w:val="0052025E"/>
    <w:rsid w:val="00520568"/>
    <w:rsid w:val="005228F7"/>
    <w:rsid w:val="005251EA"/>
    <w:rsid w:val="00526A09"/>
    <w:rsid w:val="00531EA3"/>
    <w:rsid w:val="00531EE9"/>
    <w:rsid w:val="005326AE"/>
    <w:rsid w:val="005337A4"/>
    <w:rsid w:val="00534670"/>
    <w:rsid w:val="00534E6F"/>
    <w:rsid w:val="0053595E"/>
    <w:rsid w:val="00536C75"/>
    <w:rsid w:val="00540D4D"/>
    <w:rsid w:val="00545971"/>
    <w:rsid w:val="00546C26"/>
    <w:rsid w:val="00553DC6"/>
    <w:rsid w:val="00553E7B"/>
    <w:rsid w:val="00557264"/>
    <w:rsid w:val="00561E54"/>
    <w:rsid w:val="00562972"/>
    <w:rsid w:val="00563722"/>
    <w:rsid w:val="0056379E"/>
    <w:rsid w:val="00563B6A"/>
    <w:rsid w:val="0056558F"/>
    <w:rsid w:val="00565BF2"/>
    <w:rsid w:val="005668C5"/>
    <w:rsid w:val="00570188"/>
    <w:rsid w:val="005706D3"/>
    <w:rsid w:val="00571AB4"/>
    <w:rsid w:val="00571B37"/>
    <w:rsid w:val="005805AD"/>
    <w:rsid w:val="00581A00"/>
    <w:rsid w:val="00582DDC"/>
    <w:rsid w:val="00583D8A"/>
    <w:rsid w:val="00583EB5"/>
    <w:rsid w:val="00584A02"/>
    <w:rsid w:val="00584B09"/>
    <w:rsid w:val="005854FA"/>
    <w:rsid w:val="00585548"/>
    <w:rsid w:val="00586D2D"/>
    <w:rsid w:val="00590E63"/>
    <w:rsid w:val="005913B0"/>
    <w:rsid w:val="0059279B"/>
    <w:rsid w:val="0059416C"/>
    <w:rsid w:val="005950F4"/>
    <w:rsid w:val="0059593D"/>
    <w:rsid w:val="0059612E"/>
    <w:rsid w:val="005A1878"/>
    <w:rsid w:val="005A3ED6"/>
    <w:rsid w:val="005A400C"/>
    <w:rsid w:val="005A44DA"/>
    <w:rsid w:val="005B2F4A"/>
    <w:rsid w:val="005B4D57"/>
    <w:rsid w:val="005B5E99"/>
    <w:rsid w:val="005B63C5"/>
    <w:rsid w:val="005B77A7"/>
    <w:rsid w:val="005B7AFC"/>
    <w:rsid w:val="005C141C"/>
    <w:rsid w:val="005C4C65"/>
    <w:rsid w:val="005C51A3"/>
    <w:rsid w:val="005C56DA"/>
    <w:rsid w:val="005C5878"/>
    <w:rsid w:val="005C62EC"/>
    <w:rsid w:val="005C6AE9"/>
    <w:rsid w:val="005C6FC5"/>
    <w:rsid w:val="005D1F6F"/>
    <w:rsid w:val="005D61C5"/>
    <w:rsid w:val="005E00DE"/>
    <w:rsid w:val="005E06EB"/>
    <w:rsid w:val="005E0D70"/>
    <w:rsid w:val="005E0E2C"/>
    <w:rsid w:val="005E278A"/>
    <w:rsid w:val="005E4D06"/>
    <w:rsid w:val="005E58D3"/>
    <w:rsid w:val="005E6062"/>
    <w:rsid w:val="005F09BC"/>
    <w:rsid w:val="005F33EC"/>
    <w:rsid w:val="005F4BBE"/>
    <w:rsid w:val="005F6F48"/>
    <w:rsid w:val="00600690"/>
    <w:rsid w:val="00603243"/>
    <w:rsid w:val="00615E42"/>
    <w:rsid w:val="00617418"/>
    <w:rsid w:val="00620768"/>
    <w:rsid w:val="00623289"/>
    <w:rsid w:val="0062669C"/>
    <w:rsid w:val="0062749D"/>
    <w:rsid w:val="00635B02"/>
    <w:rsid w:val="006370A7"/>
    <w:rsid w:val="00637AF2"/>
    <w:rsid w:val="0064168D"/>
    <w:rsid w:val="00641E1B"/>
    <w:rsid w:val="0064237A"/>
    <w:rsid w:val="006423F0"/>
    <w:rsid w:val="0064274B"/>
    <w:rsid w:val="0064717C"/>
    <w:rsid w:val="00651318"/>
    <w:rsid w:val="0065160C"/>
    <w:rsid w:val="006516DD"/>
    <w:rsid w:val="00652346"/>
    <w:rsid w:val="00652603"/>
    <w:rsid w:val="00655261"/>
    <w:rsid w:val="00657940"/>
    <w:rsid w:val="00657C16"/>
    <w:rsid w:val="00657F01"/>
    <w:rsid w:val="00662FB3"/>
    <w:rsid w:val="0066424D"/>
    <w:rsid w:val="006705F5"/>
    <w:rsid w:val="00681428"/>
    <w:rsid w:val="00681D97"/>
    <w:rsid w:val="0068328B"/>
    <w:rsid w:val="006837C5"/>
    <w:rsid w:val="0069085B"/>
    <w:rsid w:val="00692214"/>
    <w:rsid w:val="006936C4"/>
    <w:rsid w:val="006955C2"/>
    <w:rsid w:val="0069656B"/>
    <w:rsid w:val="00696A85"/>
    <w:rsid w:val="006A4A65"/>
    <w:rsid w:val="006A4BD9"/>
    <w:rsid w:val="006A7599"/>
    <w:rsid w:val="006B0BC5"/>
    <w:rsid w:val="006B19C1"/>
    <w:rsid w:val="006B3353"/>
    <w:rsid w:val="006B3703"/>
    <w:rsid w:val="006B42AF"/>
    <w:rsid w:val="006C015F"/>
    <w:rsid w:val="006C0D1E"/>
    <w:rsid w:val="006C216A"/>
    <w:rsid w:val="006C5B95"/>
    <w:rsid w:val="006C5CAE"/>
    <w:rsid w:val="006C5CB5"/>
    <w:rsid w:val="006C66AB"/>
    <w:rsid w:val="006C72A5"/>
    <w:rsid w:val="006C7A06"/>
    <w:rsid w:val="006D5A13"/>
    <w:rsid w:val="006D5F57"/>
    <w:rsid w:val="006E0395"/>
    <w:rsid w:val="006E0A86"/>
    <w:rsid w:val="006E12E2"/>
    <w:rsid w:val="006E4E8C"/>
    <w:rsid w:val="006F1C27"/>
    <w:rsid w:val="006F5A87"/>
    <w:rsid w:val="006F60DD"/>
    <w:rsid w:val="0070682B"/>
    <w:rsid w:val="007071B9"/>
    <w:rsid w:val="00710150"/>
    <w:rsid w:val="00711EC7"/>
    <w:rsid w:val="00713CFF"/>
    <w:rsid w:val="00714725"/>
    <w:rsid w:val="00722F74"/>
    <w:rsid w:val="007239F2"/>
    <w:rsid w:val="00723E23"/>
    <w:rsid w:val="00733FD2"/>
    <w:rsid w:val="00734932"/>
    <w:rsid w:val="007366CE"/>
    <w:rsid w:val="007420D5"/>
    <w:rsid w:val="00744BC2"/>
    <w:rsid w:val="00745ED0"/>
    <w:rsid w:val="00747054"/>
    <w:rsid w:val="00755058"/>
    <w:rsid w:val="00756232"/>
    <w:rsid w:val="0076405B"/>
    <w:rsid w:val="007669B3"/>
    <w:rsid w:val="0076793B"/>
    <w:rsid w:val="00770838"/>
    <w:rsid w:val="007747FE"/>
    <w:rsid w:val="0077539C"/>
    <w:rsid w:val="007771E4"/>
    <w:rsid w:val="007846E0"/>
    <w:rsid w:val="00786838"/>
    <w:rsid w:val="00791527"/>
    <w:rsid w:val="00792CDE"/>
    <w:rsid w:val="007939FB"/>
    <w:rsid w:val="0079687A"/>
    <w:rsid w:val="00797A32"/>
    <w:rsid w:val="007A0E50"/>
    <w:rsid w:val="007A1B7D"/>
    <w:rsid w:val="007A2AED"/>
    <w:rsid w:val="007A2DF2"/>
    <w:rsid w:val="007A34DF"/>
    <w:rsid w:val="007B1F48"/>
    <w:rsid w:val="007B209B"/>
    <w:rsid w:val="007B3571"/>
    <w:rsid w:val="007B37F4"/>
    <w:rsid w:val="007B574F"/>
    <w:rsid w:val="007B7029"/>
    <w:rsid w:val="007C1495"/>
    <w:rsid w:val="007C348A"/>
    <w:rsid w:val="007C3B2A"/>
    <w:rsid w:val="007C59C1"/>
    <w:rsid w:val="007C6E8A"/>
    <w:rsid w:val="007D0AE6"/>
    <w:rsid w:val="007D236B"/>
    <w:rsid w:val="007D3ADD"/>
    <w:rsid w:val="007D3FF1"/>
    <w:rsid w:val="007D4E4B"/>
    <w:rsid w:val="007D5E1E"/>
    <w:rsid w:val="007E184D"/>
    <w:rsid w:val="007E2671"/>
    <w:rsid w:val="007E341C"/>
    <w:rsid w:val="007E37B2"/>
    <w:rsid w:val="007F0431"/>
    <w:rsid w:val="007F063A"/>
    <w:rsid w:val="007F0C07"/>
    <w:rsid w:val="007F10B2"/>
    <w:rsid w:val="007F69C5"/>
    <w:rsid w:val="007F6F05"/>
    <w:rsid w:val="008019FF"/>
    <w:rsid w:val="008021A4"/>
    <w:rsid w:val="008021E8"/>
    <w:rsid w:val="008055EE"/>
    <w:rsid w:val="00805F08"/>
    <w:rsid w:val="0080710A"/>
    <w:rsid w:val="00810B70"/>
    <w:rsid w:val="00814B81"/>
    <w:rsid w:val="00815BB2"/>
    <w:rsid w:val="008164C3"/>
    <w:rsid w:val="00821ACF"/>
    <w:rsid w:val="00822990"/>
    <w:rsid w:val="00823B69"/>
    <w:rsid w:val="00824BF2"/>
    <w:rsid w:val="00826774"/>
    <w:rsid w:val="00826DE9"/>
    <w:rsid w:val="008350C0"/>
    <w:rsid w:val="00835B18"/>
    <w:rsid w:val="00840795"/>
    <w:rsid w:val="00840D0F"/>
    <w:rsid w:val="00840DB8"/>
    <w:rsid w:val="00843914"/>
    <w:rsid w:val="008504C3"/>
    <w:rsid w:val="00852FC8"/>
    <w:rsid w:val="00853A96"/>
    <w:rsid w:val="0085544E"/>
    <w:rsid w:val="008568D2"/>
    <w:rsid w:val="0086155C"/>
    <w:rsid w:val="00862553"/>
    <w:rsid w:val="0086278B"/>
    <w:rsid w:val="00863215"/>
    <w:rsid w:val="00863348"/>
    <w:rsid w:val="008724E8"/>
    <w:rsid w:val="008727C1"/>
    <w:rsid w:val="00876CE5"/>
    <w:rsid w:val="00877240"/>
    <w:rsid w:val="00883613"/>
    <w:rsid w:val="00883624"/>
    <w:rsid w:val="00890146"/>
    <w:rsid w:val="00892B9C"/>
    <w:rsid w:val="0089624E"/>
    <w:rsid w:val="00896C3A"/>
    <w:rsid w:val="00896D21"/>
    <w:rsid w:val="00897D48"/>
    <w:rsid w:val="008A1B54"/>
    <w:rsid w:val="008A213C"/>
    <w:rsid w:val="008A3DDD"/>
    <w:rsid w:val="008A49BE"/>
    <w:rsid w:val="008A59A9"/>
    <w:rsid w:val="008A61C4"/>
    <w:rsid w:val="008A7FEA"/>
    <w:rsid w:val="008B02E1"/>
    <w:rsid w:val="008B446C"/>
    <w:rsid w:val="008B5139"/>
    <w:rsid w:val="008B69D8"/>
    <w:rsid w:val="008C4AFE"/>
    <w:rsid w:val="008C574A"/>
    <w:rsid w:val="008C5C26"/>
    <w:rsid w:val="008C62B0"/>
    <w:rsid w:val="008D0010"/>
    <w:rsid w:val="008D017E"/>
    <w:rsid w:val="008D07B1"/>
    <w:rsid w:val="008D4E85"/>
    <w:rsid w:val="008D5D0A"/>
    <w:rsid w:val="008D60DE"/>
    <w:rsid w:val="008E1BCE"/>
    <w:rsid w:val="008E3C96"/>
    <w:rsid w:val="008E3D14"/>
    <w:rsid w:val="008E440B"/>
    <w:rsid w:val="008E6455"/>
    <w:rsid w:val="008E6DB9"/>
    <w:rsid w:val="008F5CC2"/>
    <w:rsid w:val="00901CDC"/>
    <w:rsid w:val="00902260"/>
    <w:rsid w:val="00903B96"/>
    <w:rsid w:val="009124E0"/>
    <w:rsid w:val="00914A3B"/>
    <w:rsid w:val="009156AF"/>
    <w:rsid w:val="0091694E"/>
    <w:rsid w:val="00916AEA"/>
    <w:rsid w:val="00916BCA"/>
    <w:rsid w:val="00920ACB"/>
    <w:rsid w:val="00921EEF"/>
    <w:rsid w:val="00922F4F"/>
    <w:rsid w:val="00925B04"/>
    <w:rsid w:val="00927D03"/>
    <w:rsid w:val="00932FB4"/>
    <w:rsid w:val="0093341A"/>
    <w:rsid w:val="009403A8"/>
    <w:rsid w:val="00941732"/>
    <w:rsid w:val="0094241A"/>
    <w:rsid w:val="00942626"/>
    <w:rsid w:val="00943648"/>
    <w:rsid w:val="009445C2"/>
    <w:rsid w:val="009469A2"/>
    <w:rsid w:val="00946FD5"/>
    <w:rsid w:val="0095113A"/>
    <w:rsid w:val="009522E6"/>
    <w:rsid w:val="0095253F"/>
    <w:rsid w:val="0095313B"/>
    <w:rsid w:val="00953BB4"/>
    <w:rsid w:val="009548A5"/>
    <w:rsid w:val="009552EF"/>
    <w:rsid w:val="0096462A"/>
    <w:rsid w:val="00966146"/>
    <w:rsid w:val="009711FF"/>
    <w:rsid w:val="00972CCD"/>
    <w:rsid w:val="00974045"/>
    <w:rsid w:val="009748E0"/>
    <w:rsid w:val="00976A64"/>
    <w:rsid w:val="009771CF"/>
    <w:rsid w:val="00982803"/>
    <w:rsid w:val="0098299F"/>
    <w:rsid w:val="00985DDD"/>
    <w:rsid w:val="0099006A"/>
    <w:rsid w:val="009A63AB"/>
    <w:rsid w:val="009B057C"/>
    <w:rsid w:val="009B2DC1"/>
    <w:rsid w:val="009B7096"/>
    <w:rsid w:val="009C2300"/>
    <w:rsid w:val="009C2F3D"/>
    <w:rsid w:val="009C363A"/>
    <w:rsid w:val="009C73C9"/>
    <w:rsid w:val="009D06B2"/>
    <w:rsid w:val="009D1171"/>
    <w:rsid w:val="009D2E9B"/>
    <w:rsid w:val="009D5BA7"/>
    <w:rsid w:val="009D73BF"/>
    <w:rsid w:val="009E1E29"/>
    <w:rsid w:val="009E44DF"/>
    <w:rsid w:val="009E49EB"/>
    <w:rsid w:val="009F1278"/>
    <w:rsid w:val="009F1F5E"/>
    <w:rsid w:val="009F2414"/>
    <w:rsid w:val="009F4661"/>
    <w:rsid w:val="009F4DF3"/>
    <w:rsid w:val="009F7447"/>
    <w:rsid w:val="009F772F"/>
    <w:rsid w:val="00A01065"/>
    <w:rsid w:val="00A01212"/>
    <w:rsid w:val="00A028FE"/>
    <w:rsid w:val="00A03507"/>
    <w:rsid w:val="00A04323"/>
    <w:rsid w:val="00A0450D"/>
    <w:rsid w:val="00A04D27"/>
    <w:rsid w:val="00A07500"/>
    <w:rsid w:val="00A0758C"/>
    <w:rsid w:val="00A1064C"/>
    <w:rsid w:val="00A1083A"/>
    <w:rsid w:val="00A132D9"/>
    <w:rsid w:val="00A14F2E"/>
    <w:rsid w:val="00A16AAA"/>
    <w:rsid w:val="00A17D2E"/>
    <w:rsid w:val="00A23D46"/>
    <w:rsid w:val="00A24465"/>
    <w:rsid w:val="00A247A9"/>
    <w:rsid w:val="00A26B2A"/>
    <w:rsid w:val="00A27F67"/>
    <w:rsid w:val="00A3390C"/>
    <w:rsid w:val="00A34D8E"/>
    <w:rsid w:val="00A40ED0"/>
    <w:rsid w:val="00A4177C"/>
    <w:rsid w:val="00A4193E"/>
    <w:rsid w:val="00A42B1E"/>
    <w:rsid w:val="00A472B5"/>
    <w:rsid w:val="00A52B10"/>
    <w:rsid w:val="00A53BE1"/>
    <w:rsid w:val="00A53F48"/>
    <w:rsid w:val="00A54241"/>
    <w:rsid w:val="00A54413"/>
    <w:rsid w:val="00A54496"/>
    <w:rsid w:val="00A5623B"/>
    <w:rsid w:val="00A576C3"/>
    <w:rsid w:val="00A57A9A"/>
    <w:rsid w:val="00A6102A"/>
    <w:rsid w:val="00A61358"/>
    <w:rsid w:val="00A63251"/>
    <w:rsid w:val="00A679D8"/>
    <w:rsid w:val="00A7219E"/>
    <w:rsid w:val="00A73497"/>
    <w:rsid w:val="00A77089"/>
    <w:rsid w:val="00A774AC"/>
    <w:rsid w:val="00A80D2E"/>
    <w:rsid w:val="00A86868"/>
    <w:rsid w:val="00A87C83"/>
    <w:rsid w:val="00A904FA"/>
    <w:rsid w:val="00A90978"/>
    <w:rsid w:val="00A9218A"/>
    <w:rsid w:val="00A94594"/>
    <w:rsid w:val="00A972D7"/>
    <w:rsid w:val="00A972EA"/>
    <w:rsid w:val="00AA0A42"/>
    <w:rsid w:val="00AA2B0C"/>
    <w:rsid w:val="00AA63F0"/>
    <w:rsid w:val="00AA6A8F"/>
    <w:rsid w:val="00AA6ABD"/>
    <w:rsid w:val="00AA70F1"/>
    <w:rsid w:val="00AB0091"/>
    <w:rsid w:val="00AB27B2"/>
    <w:rsid w:val="00AB2E32"/>
    <w:rsid w:val="00AB7997"/>
    <w:rsid w:val="00AC02FF"/>
    <w:rsid w:val="00AC1BEA"/>
    <w:rsid w:val="00AC1FD1"/>
    <w:rsid w:val="00AC2EF3"/>
    <w:rsid w:val="00AC30A9"/>
    <w:rsid w:val="00AC43C1"/>
    <w:rsid w:val="00AC4BD0"/>
    <w:rsid w:val="00AC4F69"/>
    <w:rsid w:val="00AC7EB0"/>
    <w:rsid w:val="00AC7F2C"/>
    <w:rsid w:val="00AD0474"/>
    <w:rsid w:val="00AD15A1"/>
    <w:rsid w:val="00AD2141"/>
    <w:rsid w:val="00AD380F"/>
    <w:rsid w:val="00AD3B31"/>
    <w:rsid w:val="00AD77EB"/>
    <w:rsid w:val="00AE178A"/>
    <w:rsid w:val="00AE227F"/>
    <w:rsid w:val="00AE534F"/>
    <w:rsid w:val="00AE7290"/>
    <w:rsid w:val="00AE7AD8"/>
    <w:rsid w:val="00AF09BF"/>
    <w:rsid w:val="00AF2ED5"/>
    <w:rsid w:val="00AF3B42"/>
    <w:rsid w:val="00AF4D10"/>
    <w:rsid w:val="00AF68EE"/>
    <w:rsid w:val="00AF786A"/>
    <w:rsid w:val="00AF7E4B"/>
    <w:rsid w:val="00B01481"/>
    <w:rsid w:val="00B037F2"/>
    <w:rsid w:val="00B0403F"/>
    <w:rsid w:val="00B0523B"/>
    <w:rsid w:val="00B053BD"/>
    <w:rsid w:val="00B05F13"/>
    <w:rsid w:val="00B06C47"/>
    <w:rsid w:val="00B1152E"/>
    <w:rsid w:val="00B12D1B"/>
    <w:rsid w:val="00B1453B"/>
    <w:rsid w:val="00B14C8A"/>
    <w:rsid w:val="00B1501F"/>
    <w:rsid w:val="00B15D23"/>
    <w:rsid w:val="00B16D44"/>
    <w:rsid w:val="00B177B1"/>
    <w:rsid w:val="00B22396"/>
    <w:rsid w:val="00B25F78"/>
    <w:rsid w:val="00B2672B"/>
    <w:rsid w:val="00B30D31"/>
    <w:rsid w:val="00B4602D"/>
    <w:rsid w:val="00B4660D"/>
    <w:rsid w:val="00B51FB2"/>
    <w:rsid w:val="00B535BC"/>
    <w:rsid w:val="00B540F3"/>
    <w:rsid w:val="00B54FD2"/>
    <w:rsid w:val="00B61B4F"/>
    <w:rsid w:val="00B628EC"/>
    <w:rsid w:val="00B64FDB"/>
    <w:rsid w:val="00B67288"/>
    <w:rsid w:val="00B67602"/>
    <w:rsid w:val="00B67804"/>
    <w:rsid w:val="00B70FC9"/>
    <w:rsid w:val="00B715FB"/>
    <w:rsid w:val="00B76C29"/>
    <w:rsid w:val="00B77A05"/>
    <w:rsid w:val="00B80584"/>
    <w:rsid w:val="00B81AE8"/>
    <w:rsid w:val="00B83186"/>
    <w:rsid w:val="00B83613"/>
    <w:rsid w:val="00B837B1"/>
    <w:rsid w:val="00B838DC"/>
    <w:rsid w:val="00B91C49"/>
    <w:rsid w:val="00B94F89"/>
    <w:rsid w:val="00B96588"/>
    <w:rsid w:val="00B96DED"/>
    <w:rsid w:val="00B96F4E"/>
    <w:rsid w:val="00B976E8"/>
    <w:rsid w:val="00B97C0C"/>
    <w:rsid w:val="00BA6503"/>
    <w:rsid w:val="00BB0C2E"/>
    <w:rsid w:val="00BB2193"/>
    <w:rsid w:val="00BB39C4"/>
    <w:rsid w:val="00BB4DCE"/>
    <w:rsid w:val="00BB5895"/>
    <w:rsid w:val="00BB5C0F"/>
    <w:rsid w:val="00BB6227"/>
    <w:rsid w:val="00BC0E94"/>
    <w:rsid w:val="00BC1D79"/>
    <w:rsid w:val="00BC20E4"/>
    <w:rsid w:val="00BC4B84"/>
    <w:rsid w:val="00BC7012"/>
    <w:rsid w:val="00BD239F"/>
    <w:rsid w:val="00BD3531"/>
    <w:rsid w:val="00BD5F63"/>
    <w:rsid w:val="00BE0472"/>
    <w:rsid w:val="00BE07E2"/>
    <w:rsid w:val="00BE290F"/>
    <w:rsid w:val="00BE46C3"/>
    <w:rsid w:val="00BE499A"/>
    <w:rsid w:val="00BE4D59"/>
    <w:rsid w:val="00BE6FF8"/>
    <w:rsid w:val="00BE7951"/>
    <w:rsid w:val="00BE7BF3"/>
    <w:rsid w:val="00BF14C6"/>
    <w:rsid w:val="00BF19C0"/>
    <w:rsid w:val="00BF19CA"/>
    <w:rsid w:val="00BF386F"/>
    <w:rsid w:val="00BF5579"/>
    <w:rsid w:val="00BF6436"/>
    <w:rsid w:val="00BF6FF1"/>
    <w:rsid w:val="00C04E40"/>
    <w:rsid w:val="00C0580D"/>
    <w:rsid w:val="00C07B0D"/>
    <w:rsid w:val="00C129BD"/>
    <w:rsid w:val="00C13A8A"/>
    <w:rsid w:val="00C177A9"/>
    <w:rsid w:val="00C20748"/>
    <w:rsid w:val="00C23685"/>
    <w:rsid w:val="00C32589"/>
    <w:rsid w:val="00C32CBA"/>
    <w:rsid w:val="00C34CC7"/>
    <w:rsid w:val="00C351FD"/>
    <w:rsid w:val="00C41E0E"/>
    <w:rsid w:val="00C42E93"/>
    <w:rsid w:val="00C43A7C"/>
    <w:rsid w:val="00C46D0C"/>
    <w:rsid w:val="00C47924"/>
    <w:rsid w:val="00C502E0"/>
    <w:rsid w:val="00C50833"/>
    <w:rsid w:val="00C518EB"/>
    <w:rsid w:val="00C51A92"/>
    <w:rsid w:val="00C528DA"/>
    <w:rsid w:val="00C53405"/>
    <w:rsid w:val="00C56DCF"/>
    <w:rsid w:val="00C57131"/>
    <w:rsid w:val="00C606FB"/>
    <w:rsid w:val="00C609B8"/>
    <w:rsid w:val="00C70CC5"/>
    <w:rsid w:val="00C727A0"/>
    <w:rsid w:val="00C73B40"/>
    <w:rsid w:val="00C7551D"/>
    <w:rsid w:val="00C80805"/>
    <w:rsid w:val="00C80DF4"/>
    <w:rsid w:val="00C81B7F"/>
    <w:rsid w:val="00C81E8A"/>
    <w:rsid w:val="00C820D9"/>
    <w:rsid w:val="00C84B9D"/>
    <w:rsid w:val="00C8583A"/>
    <w:rsid w:val="00C87BFE"/>
    <w:rsid w:val="00C92882"/>
    <w:rsid w:val="00C979C5"/>
    <w:rsid w:val="00CA036F"/>
    <w:rsid w:val="00CA3AFD"/>
    <w:rsid w:val="00CA4C5A"/>
    <w:rsid w:val="00CA4CA9"/>
    <w:rsid w:val="00CA4F80"/>
    <w:rsid w:val="00CA5B40"/>
    <w:rsid w:val="00CB22F9"/>
    <w:rsid w:val="00CB391C"/>
    <w:rsid w:val="00CB586B"/>
    <w:rsid w:val="00CC16E7"/>
    <w:rsid w:val="00CC2164"/>
    <w:rsid w:val="00CC46CE"/>
    <w:rsid w:val="00CC51F1"/>
    <w:rsid w:val="00CD0612"/>
    <w:rsid w:val="00CD26E8"/>
    <w:rsid w:val="00CD52EC"/>
    <w:rsid w:val="00CD7294"/>
    <w:rsid w:val="00CE062A"/>
    <w:rsid w:val="00CE0BAC"/>
    <w:rsid w:val="00CE1EC6"/>
    <w:rsid w:val="00CE5CD0"/>
    <w:rsid w:val="00CF102A"/>
    <w:rsid w:val="00CF11A5"/>
    <w:rsid w:val="00CF2B12"/>
    <w:rsid w:val="00CF3115"/>
    <w:rsid w:val="00CF5735"/>
    <w:rsid w:val="00CF59AB"/>
    <w:rsid w:val="00CF67D7"/>
    <w:rsid w:val="00CF7ADB"/>
    <w:rsid w:val="00D02699"/>
    <w:rsid w:val="00D041CF"/>
    <w:rsid w:val="00D06341"/>
    <w:rsid w:val="00D1220F"/>
    <w:rsid w:val="00D12636"/>
    <w:rsid w:val="00D13B23"/>
    <w:rsid w:val="00D14317"/>
    <w:rsid w:val="00D1589D"/>
    <w:rsid w:val="00D1609E"/>
    <w:rsid w:val="00D21DC8"/>
    <w:rsid w:val="00D226DC"/>
    <w:rsid w:val="00D24F21"/>
    <w:rsid w:val="00D259E5"/>
    <w:rsid w:val="00D261A9"/>
    <w:rsid w:val="00D26C91"/>
    <w:rsid w:val="00D271B6"/>
    <w:rsid w:val="00D334A7"/>
    <w:rsid w:val="00D344DB"/>
    <w:rsid w:val="00D35CAC"/>
    <w:rsid w:val="00D36A77"/>
    <w:rsid w:val="00D36CD0"/>
    <w:rsid w:val="00D400FC"/>
    <w:rsid w:val="00D417B5"/>
    <w:rsid w:val="00D429DE"/>
    <w:rsid w:val="00D45BCC"/>
    <w:rsid w:val="00D45FAD"/>
    <w:rsid w:val="00D478D7"/>
    <w:rsid w:val="00D47EF6"/>
    <w:rsid w:val="00D51F70"/>
    <w:rsid w:val="00D53A0E"/>
    <w:rsid w:val="00D53A1A"/>
    <w:rsid w:val="00D56B9A"/>
    <w:rsid w:val="00D5787E"/>
    <w:rsid w:val="00D600E1"/>
    <w:rsid w:val="00D60EA4"/>
    <w:rsid w:val="00D66445"/>
    <w:rsid w:val="00D66490"/>
    <w:rsid w:val="00D66DEC"/>
    <w:rsid w:val="00D671A2"/>
    <w:rsid w:val="00D676A8"/>
    <w:rsid w:val="00D67808"/>
    <w:rsid w:val="00D67DBB"/>
    <w:rsid w:val="00D718A6"/>
    <w:rsid w:val="00D71EE5"/>
    <w:rsid w:val="00D73586"/>
    <w:rsid w:val="00D73632"/>
    <w:rsid w:val="00D7378B"/>
    <w:rsid w:val="00D74C2D"/>
    <w:rsid w:val="00D777CB"/>
    <w:rsid w:val="00D8055A"/>
    <w:rsid w:val="00D82346"/>
    <w:rsid w:val="00D8403E"/>
    <w:rsid w:val="00D84378"/>
    <w:rsid w:val="00D847EC"/>
    <w:rsid w:val="00D850AB"/>
    <w:rsid w:val="00D857F5"/>
    <w:rsid w:val="00D94272"/>
    <w:rsid w:val="00D94C20"/>
    <w:rsid w:val="00D95CF2"/>
    <w:rsid w:val="00D96D2E"/>
    <w:rsid w:val="00D977CA"/>
    <w:rsid w:val="00DA19A9"/>
    <w:rsid w:val="00DA3F30"/>
    <w:rsid w:val="00DA41A6"/>
    <w:rsid w:val="00DA53CB"/>
    <w:rsid w:val="00DA7F13"/>
    <w:rsid w:val="00DB1369"/>
    <w:rsid w:val="00DB18EC"/>
    <w:rsid w:val="00DB5B96"/>
    <w:rsid w:val="00DC54B6"/>
    <w:rsid w:val="00DD18F3"/>
    <w:rsid w:val="00DD7A21"/>
    <w:rsid w:val="00DE0784"/>
    <w:rsid w:val="00DE1DDB"/>
    <w:rsid w:val="00DE2B45"/>
    <w:rsid w:val="00DE6553"/>
    <w:rsid w:val="00DF2F02"/>
    <w:rsid w:val="00DF38A7"/>
    <w:rsid w:val="00DF4431"/>
    <w:rsid w:val="00DF4777"/>
    <w:rsid w:val="00E001D8"/>
    <w:rsid w:val="00E0055B"/>
    <w:rsid w:val="00E025E5"/>
    <w:rsid w:val="00E02D80"/>
    <w:rsid w:val="00E03EFF"/>
    <w:rsid w:val="00E07731"/>
    <w:rsid w:val="00E1161B"/>
    <w:rsid w:val="00E12EF0"/>
    <w:rsid w:val="00E17558"/>
    <w:rsid w:val="00E201C7"/>
    <w:rsid w:val="00E20262"/>
    <w:rsid w:val="00E2348C"/>
    <w:rsid w:val="00E24331"/>
    <w:rsid w:val="00E252E1"/>
    <w:rsid w:val="00E2705F"/>
    <w:rsid w:val="00E276E4"/>
    <w:rsid w:val="00E30460"/>
    <w:rsid w:val="00E31784"/>
    <w:rsid w:val="00E3222E"/>
    <w:rsid w:val="00E32E24"/>
    <w:rsid w:val="00E34B52"/>
    <w:rsid w:val="00E35DE8"/>
    <w:rsid w:val="00E365AA"/>
    <w:rsid w:val="00E37C78"/>
    <w:rsid w:val="00E430EA"/>
    <w:rsid w:val="00E45D9C"/>
    <w:rsid w:val="00E45EC6"/>
    <w:rsid w:val="00E46FC2"/>
    <w:rsid w:val="00E51F7B"/>
    <w:rsid w:val="00E521BC"/>
    <w:rsid w:val="00E54242"/>
    <w:rsid w:val="00E542A9"/>
    <w:rsid w:val="00E55530"/>
    <w:rsid w:val="00E60FB5"/>
    <w:rsid w:val="00E70AFB"/>
    <w:rsid w:val="00E7117B"/>
    <w:rsid w:val="00E7125E"/>
    <w:rsid w:val="00E7178D"/>
    <w:rsid w:val="00E71D0D"/>
    <w:rsid w:val="00E74E36"/>
    <w:rsid w:val="00E752FC"/>
    <w:rsid w:val="00E75B02"/>
    <w:rsid w:val="00E76597"/>
    <w:rsid w:val="00E765C4"/>
    <w:rsid w:val="00E8478F"/>
    <w:rsid w:val="00E848C2"/>
    <w:rsid w:val="00E84F95"/>
    <w:rsid w:val="00E85E71"/>
    <w:rsid w:val="00E86C0B"/>
    <w:rsid w:val="00E8719E"/>
    <w:rsid w:val="00E9365E"/>
    <w:rsid w:val="00E936DC"/>
    <w:rsid w:val="00E93886"/>
    <w:rsid w:val="00E949DC"/>
    <w:rsid w:val="00E958A2"/>
    <w:rsid w:val="00EA05A9"/>
    <w:rsid w:val="00EA0A89"/>
    <w:rsid w:val="00EA0DA5"/>
    <w:rsid w:val="00EA2962"/>
    <w:rsid w:val="00EA2D45"/>
    <w:rsid w:val="00EA3E4E"/>
    <w:rsid w:val="00EA749C"/>
    <w:rsid w:val="00EB532C"/>
    <w:rsid w:val="00EB57CD"/>
    <w:rsid w:val="00EC0F1F"/>
    <w:rsid w:val="00EC24BC"/>
    <w:rsid w:val="00EC588D"/>
    <w:rsid w:val="00EC5BE3"/>
    <w:rsid w:val="00ED017C"/>
    <w:rsid w:val="00ED0A8F"/>
    <w:rsid w:val="00ED1828"/>
    <w:rsid w:val="00ED2E0F"/>
    <w:rsid w:val="00ED33B8"/>
    <w:rsid w:val="00EE0908"/>
    <w:rsid w:val="00EE3F6A"/>
    <w:rsid w:val="00EE7826"/>
    <w:rsid w:val="00EE7E6F"/>
    <w:rsid w:val="00EF13E4"/>
    <w:rsid w:val="00EF2B20"/>
    <w:rsid w:val="00EF6996"/>
    <w:rsid w:val="00F0024D"/>
    <w:rsid w:val="00F0026C"/>
    <w:rsid w:val="00F028C0"/>
    <w:rsid w:val="00F03464"/>
    <w:rsid w:val="00F03796"/>
    <w:rsid w:val="00F057BC"/>
    <w:rsid w:val="00F079C5"/>
    <w:rsid w:val="00F1000C"/>
    <w:rsid w:val="00F10D58"/>
    <w:rsid w:val="00F11472"/>
    <w:rsid w:val="00F1152C"/>
    <w:rsid w:val="00F11ECC"/>
    <w:rsid w:val="00F202EF"/>
    <w:rsid w:val="00F2057F"/>
    <w:rsid w:val="00F211EB"/>
    <w:rsid w:val="00F21319"/>
    <w:rsid w:val="00F235F5"/>
    <w:rsid w:val="00F23824"/>
    <w:rsid w:val="00F255E2"/>
    <w:rsid w:val="00F25BD2"/>
    <w:rsid w:val="00F264E0"/>
    <w:rsid w:val="00F30315"/>
    <w:rsid w:val="00F306CD"/>
    <w:rsid w:val="00F30739"/>
    <w:rsid w:val="00F32F05"/>
    <w:rsid w:val="00F3440C"/>
    <w:rsid w:val="00F35678"/>
    <w:rsid w:val="00F3644E"/>
    <w:rsid w:val="00F378C1"/>
    <w:rsid w:val="00F379D1"/>
    <w:rsid w:val="00F4331A"/>
    <w:rsid w:val="00F4484E"/>
    <w:rsid w:val="00F448AD"/>
    <w:rsid w:val="00F44DF0"/>
    <w:rsid w:val="00F45363"/>
    <w:rsid w:val="00F46068"/>
    <w:rsid w:val="00F53371"/>
    <w:rsid w:val="00F557EC"/>
    <w:rsid w:val="00F559F3"/>
    <w:rsid w:val="00F60F61"/>
    <w:rsid w:val="00F610BD"/>
    <w:rsid w:val="00F61A26"/>
    <w:rsid w:val="00F66A54"/>
    <w:rsid w:val="00F67863"/>
    <w:rsid w:val="00F72C84"/>
    <w:rsid w:val="00F7395A"/>
    <w:rsid w:val="00F74567"/>
    <w:rsid w:val="00F75096"/>
    <w:rsid w:val="00F75F9C"/>
    <w:rsid w:val="00F77048"/>
    <w:rsid w:val="00F8266D"/>
    <w:rsid w:val="00F836DE"/>
    <w:rsid w:val="00F863BC"/>
    <w:rsid w:val="00F90793"/>
    <w:rsid w:val="00F91634"/>
    <w:rsid w:val="00F92C7F"/>
    <w:rsid w:val="00F94F39"/>
    <w:rsid w:val="00FA09BE"/>
    <w:rsid w:val="00FA1736"/>
    <w:rsid w:val="00FA5054"/>
    <w:rsid w:val="00FA66B3"/>
    <w:rsid w:val="00FA7D31"/>
    <w:rsid w:val="00FB1AEB"/>
    <w:rsid w:val="00FB3AC1"/>
    <w:rsid w:val="00FB4B7A"/>
    <w:rsid w:val="00FB54B0"/>
    <w:rsid w:val="00FB5552"/>
    <w:rsid w:val="00FB6C13"/>
    <w:rsid w:val="00FB7742"/>
    <w:rsid w:val="00FC1879"/>
    <w:rsid w:val="00FC242A"/>
    <w:rsid w:val="00FC272F"/>
    <w:rsid w:val="00FC48CD"/>
    <w:rsid w:val="00FC5113"/>
    <w:rsid w:val="00FC5217"/>
    <w:rsid w:val="00FC6271"/>
    <w:rsid w:val="00FC70BA"/>
    <w:rsid w:val="00FC73C3"/>
    <w:rsid w:val="00FD4007"/>
    <w:rsid w:val="00FD4747"/>
    <w:rsid w:val="00FD65F7"/>
    <w:rsid w:val="00FE1522"/>
    <w:rsid w:val="00FE18EF"/>
    <w:rsid w:val="00FE1E75"/>
    <w:rsid w:val="00FE2F19"/>
    <w:rsid w:val="00FE3FE7"/>
    <w:rsid w:val="00FE5F1C"/>
    <w:rsid w:val="00FF0CB8"/>
    <w:rsid w:val="00FF1788"/>
    <w:rsid w:val="00FF37EC"/>
    <w:rsid w:val="00FF3F4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A0CFD"/>
  <w15:docId w15:val="{DA367AF6-4017-497F-98A9-2AD009B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60C"/>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5C5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3C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3A15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0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D58"/>
    <w:rPr>
      <w:rFonts w:ascii="Tahoma" w:hAnsi="Tahoma" w:cs="Tahoma"/>
      <w:sz w:val="16"/>
      <w:szCs w:val="16"/>
    </w:rPr>
  </w:style>
  <w:style w:type="paragraph" w:styleId="Encabezado">
    <w:name w:val="header"/>
    <w:basedOn w:val="Normal"/>
    <w:link w:val="EncabezadoCar"/>
    <w:uiPriority w:val="99"/>
    <w:unhideWhenUsed/>
    <w:rsid w:val="00E93886"/>
    <w:pPr>
      <w:tabs>
        <w:tab w:val="center" w:pos="4419"/>
        <w:tab w:val="right" w:pos="8838"/>
      </w:tabs>
    </w:pPr>
  </w:style>
  <w:style w:type="character" w:customStyle="1" w:styleId="EncabezadoCar">
    <w:name w:val="Encabezado Car"/>
    <w:basedOn w:val="Fuentedeprrafopredeter"/>
    <w:link w:val="Encabezado"/>
    <w:uiPriority w:val="99"/>
    <w:rsid w:val="00E93886"/>
  </w:style>
  <w:style w:type="paragraph" w:styleId="Piedepgina">
    <w:name w:val="footer"/>
    <w:basedOn w:val="Normal"/>
    <w:link w:val="PiedepginaCar"/>
    <w:uiPriority w:val="99"/>
    <w:unhideWhenUsed/>
    <w:rsid w:val="00E93886"/>
    <w:pPr>
      <w:tabs>
        <w:tab w:val="center" w:pos="4419"/>
        <w:tab w:val="right" w:pos="8838"/>
      </w:tabs>
    </w:pPr>
  </w:style>
  <w:style w:type="character" w:customStyle="1" w:styleId="PiedepginaCar">
    <w:name w:val="Pie de página Car"/>
    <w:basedOn w:val="Fuentedeprrafopredeter"/>
    <w:link w:val="Piedepgina"/>
    <w:uiPriority w:val="99"/>
    <w:qFormat/>
    <w:rsid w:val="00E93886"/>
  </w:style>
  <w:style w:type="character" w:styleId="Hipervnculo">
    <w:name w:val="Hyperlink"/>
    <w:basedOn w:val="Fuentedeprrafopredeter"/>
    <w:uiPriority w:val="99"/>
    <w:unhideWhenUsed/>
    <w:rsid w:val="00F448AD"/>
    <w:rPr>
      <w:color w:val="0000FF"/>
      <w:u w:val="single"/>
    </w:rPr>
  </w:style>
  <w:style w:type="paragraph" w:customStyle="1" w:styleId="Default">
    <w:name w:val="Default"/>
    <w:rsid w:val="0065160C"/>
    <w:pPr>
      <w:autoSpaceDE w:val="0"/>
      <w:autoSpaceDN w:val="0"/>
      <w:adjustRightInd w:val="0"/>
    </w:pPr>
    <w:rPr>
      <w:rFonts w:ascii="Arial" w:hAnsi="Arial" w:cs="Arial"/>
      <w:color w:val="000000"/>
      <w:sz w:val="24"/>
      <w:szCs w:val="24"/>
      <w:lang w:val="es-ES" w:eastAsia="en-US"/>
    </w:rPr>
  </w:style>
  <w:style w:type="character" w:customStyle="1" w:styleId="Ttulo1Car">
    <w:name w:val="Título 1 Car"/>
    <w:basedOn w:val="Fuentedeprrafopredeter"/>
    <w:link w:val="Ttulo1"/>
    <w:uiPriority w:val="9"/>
    <w:rsid w:val="005C51A3"/>
    <w:rPr>
      <w:rFonts w:asciiTheme="majorHAnsi" w:eastAsiaTheme="majorEastAsia" w:hAnsiTheme="majorHAnsi" w:cstheme="majorBidi"/>
      <w:b/>
      <w:bCs/>
      <w:color w:val="365F91" w:themeColor="accent1" w:themeShade="BF"/>
      <w:sz w:val="28"/>
      <w:szCs w:val="28"/>
      <w:lang w:val="es-ES" w:eastAsia="es-ES"/>
    </w:rPr>
  </w:style>
  <w:style w:type="paragraph" w:styleId="Ttulo">
    <w:name w:val="Title"/>
    <w:basedOn w:val="Normal"/>
    <w:next w:val="Normal"/>
    <w:link w:val="TtuloCar"/>
    <w:uiPriority w:val="10"/>
    <w:qFormat/>
    <w:rsid w:val="005C51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51A3"/>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iPriority w:val="99"/>
    <w:unhideWhenUsed/>
    <w:rsid w:val="005C51A3"/>
    <w:pPr>
      <w:spacing w:after="120"/>
    </w:pPr>
  </w:style>
  <w:style w:type="character" w:customStyle="1" w:styleId="TextoindependienteCar">
    <w:name w:val="Texto independiente Car"/>
    <w:basedOn w:val="Fuentedeprrafopredeter"/>
    <w:link w:val="Textoindependiente"/>
    <w:uiPriority w:val="99"/>
    <w:rsid w:val="005C51A3"/>
    <w:rPr>
      <w:rFonts w:ascii="Times New Roman" w:eastAsia="Times New Roman" w:hAnsi="Times New Roman"/>
      <w:sz w:val="24"/>
      <w:szCs w:val="24"/>
      <w:lang w:val="es-ES" w:eastAsia="es-ES"/>
    </w:rPr>
  </w:style>
  <w:style w:type="paragraph" w:styleId="Subttulo">
    <w:name w:val="Subtitle"/>
    <w:basedOn w:val="Normal"/>
    <w:next w:val="Normal"/>
    <w:link w:val="SubttuloCar"/>
    <w:uiPriority w:val="11"/>
    <w:qFormat/>
    <w:rsid w:val="005C51A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C51A3"/>
    <w:rPr>
      <w:rFonts w:asciiTheme="majorHAnsi" w:eastAsiaTheme="majorEastAsia" w:hAnsiTheme="majorHAnsi" w:cstheme="majorBidi"/>
      <w:i/>
      <w:iCs/>
      <w:color w:val="4F81BD" w:themeColor="accent1"/>
      <w:spacing w:val="15"/>
      <w:sz w:val="24"/>
      <w:szCs w:val="24"/>
      <w:lang w:val="es-ES" w:eastAsia="es-ES"/>
    </w:rPr>
  </w:style>
  <w:style w:type="paragraph" w:styleId="NormalWeb">
    <w:name w:val="Normal (Web)"/>
    <w:basedOn w:val="Normal"/>
    <w:uiPriority w:val="99"/>
    <w:semiHidden/>
    <w:unhideWhenUsed/>
    <w:rsid w:val="00927D03"/>
    <w:pPr>
      <w:spacing w:before="100" w:beforeAutospacing="1" w:after="100" w:afterAutospacing="1"/>
    </w:pPr>
  </w:style>
  <w:style w:type="table" w:styleId="Tablaconcuadrcula">
    <w:name w:val="Table Grid"/>
    <w:basedOn w:val="Tablanormal"/>
    <w:uiPriority w:val="59"/>
    <w:rsid w:val="004633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4A60"/>
    <w:pPr>
      <w:ind w:left="720"/>
      <w:contextualSpacing/>
    </w:pPr>
  </w:style>
  <w:style w:type="paragraph" w:styleId="Textonotapie">
    <w:name w:val="footnote text"/>
    <w:aliases w:val="Footnote Text Char Car,fn,texto de nota al pie,Texto nota pie Car Car Car Car Car Car Car Car,Texto nota pie Car Car Car,Footnote Text Char Char Char Char Char Char,Texto nota pie Car Car Car Car Car,Texto nota pie Car1,single space,ft"/>
    <w:basedOn w:val="Normal"/>
    <w:link w:val="TextonotapieCar"/>
    <w:uiPriority w:val="99"/>
    <w:unhideWhenUsed/>
    <w:rsid w:val="005178E0"/>
    <w:rPr>
      <w:rFonts w:asciiTheme="minorHAnsi" w:eastAsiaTheme="minorHAnsi" w:hAnsiTheme="minorHAnsi" w:cstheme="minorBidi"/>
      <w:sz w:val="20"/>
      <w:szCs w:val="20"/>
      <w:lang w:val="es-CO" w:eastAsia="en-US"/>
    </w:rPr>
  </w:style>
  <w:style w:type="character" w:customStyle="1" w:styleId="TextonotapieCar">
    <w:name w:val="Texto nota pie Car"/>
    <w:aliases w:val="Footnote Text Char Car Car,fn Car,texto de nota al pie Car,Texto nota pie Car Car Car Car Car Car Car Car Car,Texto nota pie Car Car Car Car,Footnote Text Char Char Char Char Char Char Car,Texto nota pie Car Car Car Car Car Car,ft Car"/>
    <w:basedOn w:val="Fuentedeprrafopredeter"/>
    <w:link w:val="Textonotapie"/>
    <w:uiPriority w:val="99"/>
    <w:rsid w:val="005178E0"/>
    <w:rPr>
      <w:rFonts w:asciiTheme="minorHAnsi" w:eastAsiaTheme="minorHAnsi" w:hAnsiTheme="minorHAnsi" w:cstheme="minorBidi"/>
      <w:lang w:eastAsia="en-US"/>
    </w:rPr>
  </w:style>
  <w:style w:type="character" w:styleId="Refdenotaalpie">
    <w:name w:val="footnote reference"/>
    <w:aliases w:val="titulo 2,Style 24,pie pddes,referencia nota al pie,Texto de nota al pie,Ref,de nota al pie,Nota de pie,Texto nota al pie,de nota al pi,Ref. de nota al pie2,Massilia Footnote Reference,Massilia Footnote Referen,Footnote symbol,Footnot"/>
    <w:basedOn w:val="Fuentedeprrafopredeter"/>
    <w:uiPriority w:val="99"/>
    <w:unhideWhenUsed/>
    <w:rsid w:val="005178E0"/>
    <w:rPr>
      <w:vertAlign w:val="superscript"/>
    </w:rPr>
  </w:style>
  <w:style w:type="character" w:styleId="Refdecomentario">
    <w:name w:val="annotation reference"/>
    <w:basedOn w:val="Fuentedeprrafopredeter"/>
    <w:uiPriority w:val="99"/>
    <w:semiHidden/>
    <w:unhideWhenUsed/>
    <w:rsid w:val="008C62B0"/>
    <w:rPr>
      <w:sz w:val="16"/>
      <w:szCs w:val="16"/>
    </w:rPr>
  </w:style>
  <w:style w:type="paragraph" w:styleId="Textocomentario">
    <w:name w:val="annotation text"/>
    <w:basedOn w:val="Normal"/>
    <w:link w:val="TextocomentarioCar"/>
    <w:uiPriority w:val="99"/>
    <w:semiHidden/>
    <w:unhideWhenUsed/>
    <w:rsid w:val="008C62B0"/>
    <w:rPr>
      <w:sz w:val="20"/>
      <w:szCs w:val="20"/>
    </w:rPr>
  </w:style>
  <w:style w:type="character" w:customStyle="1" w:styleId="TextocomentarioCar">
    <w:name w:val="Texto comentario Car"/>
    <w:basedOn w:val="Fuentedeprrafopredeter"/>
    <w:link w:val="Textocomentario"/>
    <w:uiPriority w:val="99"/>
    <w:semiHidden/>
    <w:rsid w:val="008C62B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F4431"/>
    <w:rPr>
      <w:b/>
      <w:bCs/>
    </w:rPr>
  </w:style>
  <w:style w:type="character" w:customStyle="1" w:styleId="AsuntodelcomentarioCar">
    <w:name w:val="Asunto del comentario Car"/>
    <w:basedOn w:val="TextocomentarioCar"/>
    <w:link w:val="Asuntodelcomentario"/>
    <w:uiPriority w:val="99"/>
    <w:semiHidden/>
    <w:rsid w:val="00DF4431"/>
    <w:rPr>
      <w:rFonts w:ascii="Times New Roman" w:eastAsia="Times New Roman" w:hAnsi="Times New Roman"/>
      <w:b/>
      <w:bCs/>
      <w:lang w:val="es-ES" w:eastAsia="es-ES"/>
    </w:rPr>
  </w:style>
  <w:style w:type="paragraph" w:customStyle="1" w:styleId="Piedepgina1">
    <w:name w:val="Pie de página1"/>
    <w:basedOn w:val="Normal"/>
    <w:uiPriority w:val="99"/>
    <w:unhideWhenUsed/>
    <w:rsid w:val="00D82346"/>
    <w:pPr>
      <w:tabs>
        <w:tab w:val="center" w:pos="4419"/>
        <w:tab w:val="right" w:pos="8838"/>
      </w:tabs>
    </w:pPr>
    <w:rPr>
      <w:rFonts w:ascii="Liberation Serif" w:eastAsia="SimSun" w:hAnsi="Liberation Serif" w:cs="Mangal"/>
      <w:sz w:val="20"/>
      <w:szCs w:val="20"/>
      <w:lang w:eastAsia="es-CO" w:bidi="es-ES"/>
    </w:rPr>
  </w:style>
  <w:style w:type="character" w:customStyle="1" w:styleId="Ttulo4Car">
    <w:name w:val="Título 4 Car"/>
    <w:basedOn w:val="Fuentedeprrafopredeter"/>
    <w:link w:val="Ttulo4"/>
    <w:uiPriority w:val="9"/>
    <w:semiHidden/>
    <w:rsid w:val="003A158B"/>
    <w:rPr>
      <w:rFonts w:asciiTheme="majorHAnsi" w:eastAsiaTheme="majorEastAsia" w:hAnsiTheme="majorHAnsi" w:cstheme="majorBidi"/>
      <w:i/>
      <w:iCs/>
      <w:color w:val="365F91" w:themeColor="accent1" w:themeShade="BF"/>
      <w:sz w:val="24"/>
      <w:szCs w:val="24"/>
      <w:lang w:val="es-ES" w:eastAsia="es-ES"/>
    </w:rPr>
  </w:style>
  <w:style w:type="character" w:styleId="Textoennegrita">
    <w:name w:val="Strong"/>
    <w:basedOn w:val="Fuentedeprrafopredeter"/>
    <w:uiPriority w:val="22"/>
    <w:qFormat/>
    <w:rsid w:val="00562972"/>
    <w:rPr>
      <w:b/>
      <w:bCs/>
    </w:rPr>
  </w:style>
  <w:style w:type="character" w:customStyle="1" w:styleId="Ttulo2Car">
    <w:name w:val="Título 2 Car"/>
    <w:basedOn w:val="Fuentedeprrafopredeter"/>
    <w:link w:val="Ttulo2"/>
    <w:uiPriority w:val="9"/>
    <w:rsid w:val="00283CB4"/>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978">
      <w:bodyDiv w:val="1"/>
      <w:marLeft w:val="0"/>
      <w:marRight w:val="0"/>
      <w:marTop w:val="0"/>
      <w:marBottom w:val="0"/>
      <w:divBdr>
        <w:top w:val="none" w:sz="0" w:space="0" w:color="auto"/>
        <w:left w:val="none" w:sz="0" w:space="0" w:color="auto"/>
        <w:bottom w:val="none" w:sz="0" w:space="0" w:color="auto"/>
        <w:right w:val="none" w:sz="0" w:space="0" w:color="auto"/>
      </w:divBdr>
      <w:divsChild>
        <w:div w:id="228686751">
          <w:marLeft w:val="547"/>
          <w:marRight w:val="144"/>
          <w:marTop w:val="0"/>
          <w:marBottom w:val="0"/>
          <w:divBdr>
            <w:top w:val="none" w:sz="0" w:space="0" w:color="auto"/>
            <w:left w:val="none" w:sz="0" w:space="0" w:color="auto"/>
            <w:bottom w:val="none" w:sz="0" w:space="0" w:color="auto"/>
            <w:right w:val="none" w:sz="0" w:space="0" w:color="auto"/>
          </w:divBdr>
        </w:div>
        <w:div w:id="977758441">
          <w:marLeft w:val="547"/>
          <w:marRight w:val="144"/>
          <w:marTop w:val="0"/>
          <w:marBottom w:val="0"/>
          <w:divBdr>
            <w:top w:val="none" w:sz="0" w:space="0" w:color="auto"/>
            <w:left w:val="none" w:sz="0" w:space="0" w:color="auto"/>
            <w:bottom w:val="none" w:sz="0" w:space="0" w:color="auto"/>
            <w:right w:val="none" w:sz="0" w:space="0" w:color="auto"/>
          </w:divBdr>
        </w:div>
        <w:div w:id="1527021345">
          <w:marLeft w:val="547"/>
          <w:marRight w:val="144"/>
          <w:marTop w:val="0"/>
          <w:marBottom w:val="0"/>
          <w:divBdr>
            <w:top w:val="none" w:sz="0" w:space="0" w:color="auto"/>
            <w:left w:val="none" w:sz="0" w:space="0" w:color="auto"/>
            <w:bottom w:val="none" w:sz="0" w:space="0" w:color="auto"/>
            <w:right w:val="none" w:sz="0" w:space="0" w:color="auto"/>
          </w:divBdr>
        </w:div>
        <w:div w:id="1170952151">
          <w:marLeft w:val="547"/>
          <w:marRight w:val="144"/>
          <w:marTop w:val="0"/>
          <w:marBottom w:val="0"/>
          <w:divBdr>
            <w:top w:val="none" w:sz="0" w:space="0" w:color="auto"/>
            <w:left w:val="none" w:sz="0" w:space="0" w:color="auto"/>
            <w:bottom w:val="none" w:sz="0" w:space="0" w:color="auto"/>
            <w:right w:val="none" w:sz="0" w:space="0" w:color="auto"/>
          </w:divBdr>
        </w:div>
        <w:div w:id="87163711">
          <w:marLeft w:val="547"/>
          <w:marRight w:val="144"/>
          <w:marTop w:val="0"/>
          <w:marBottom w:val="0"/>
          <w:divBdr>
            <w:top w:val="none" w:sz="0" w:space="0" w:color="auto"/>
            <w:left w:val="none" w:sz="0" w:space="0" w:color="auto"/>
            <w:bottom w:val="none" w:sz="0" w:space="0" w:color="auto"/>
            <w:right w:val="none" w:sz="0" w:space="0" w:color="auto"/>
          </w:divBdr>
        </w:div>
      </w:divsChild>
    </w:div>
    <w:div w:id="71051948">
      <w:bodyDiv w:val="1"/>
      <w:marLeft w:val="0"/>
      <w:marRight w:val="0"/>
      <w:marTop w:val="0"/>
      <w:marBottom w:val="0"/>
      <w:divBdr>
        <w:top w:val="none" w:sz="0" w:space="0" w:color="auto"/>
        <w:left w:val="none" w:sz="0" w:space="0" w:color="auto"/>
        <w:bottom w:val="none" w:sz="0" w:space="0" w:color="auto"/>
        <w:right w:val="none" w:sz="0" w:space="0" w:color="auto"/>
      </w:divBdr>
      <w:divsChild>
        <w:div w:id="1607997937">
          <w:marLeft w:val="547"/>
          <w:marRight w:val="0"/>
          <w:marTop w:val="0"/>
          <w:marBottom w:val="0"/>
          <w:divBdr>
            <w:top w:val="none" w:sz="0" w:space="0" w:color="auto"/>
            <w:left w:val="none" w:sz="0" w:space="0" w:color="auto"/>
            <w:bottom w:val="none" w:sz="0" w:space="0" w:color="auto"/>
            <w:right w:val="none" w:sz="0" w:space="0" w:color="auto"/>
          </w:divBdr>
        </w:div>
        <w:div w:id="1864050433">
          <w:marLeft w:val="547"/>
          <w:marRight w:val="0"/>
          <w:marTop w:val="0"/>
          <w:marBottom w:val="0"/>
          <w:divBdr>
            <w:top w:val="none" w:sz="0" w:space="0" w:color="auto"/>
            <w:left w:val="none" w:sz="0" w:space="0" w:color="auto"/>
            <w:bottom w:val="none" w:sz="0" w:space="0" w:color="auto"/>
            <w:right w:val="none" w:sz="0" w:space="0" w:color="auto"/>
          </w:divBdr>
        </w:div>
      </w:divsChild>
    </w:div>
    <w:div w:id="148601729">
      <w:bodyDiv w:val="1"/>
      <w:marLeft w:val="0"/>
      <w:marRight w:val="0"/>
      <w:marTop w:val="0"/>
      <w:marBottom w:val="0"/>
      <w:divBdr>
        <w:top w:val="none" w:sz="0" w:space="0" w:color="auto"/>
        <w:left w:val="none" w:sz="0" w:space="0" w:color="auto"/>
        <w:bottom w:val="none" w:sz="0" w:space="0" w:color="auto"/>
        <w:right w:val="none" w:sz="0" w:space="0" w:color="auto"/>
      </w:divBdr>
    </w:div>
    <w:div w:id="157312642">
      <w:bodyDiv w:val="1"/>
      <w:marLeft w:val="0"/>
      <w:marRight w:val="0"/>
      <w:marTop w:val="0"/>
      <w:marBottom w:val="0"/>
      <w:divBdr>
        <w:top w:val="none" w:sz="0" w:space="0" w:color="auto"/>
        <w:left w:val="none" w:sz="0" w:space="0" w:color="auto"/>
        <w:bottom w:val="none" w:sz="0" w:space="0" w:color="auto"/>
        <w:right w:val="none" w:sz="0" w:space="0" w:color="auto"/>
      </w:divBdr>
    </w:div>
    <w:div w:id="171455500">
      <w:bodyDiv w:val="1"/>
      <w:marLeft w:val="0"/>
      <w:marRight w:val="0"/>
      <w:marTop w:val="0"/>
      <w:marBottom w:val="0"/>
      <w:divBdr>
        <w:top w:val="none" w:sz="0" w:space="0" w:color="auto"/>
        <w:left w:val="none" w:sz="0" w:space="0" w:color="auto"/>
        <w:bottom w:val="none" w:sz="0" w:space="0" w:color="auto"/>
        <w:right w:val="none" w:sz="0" w:space="0" w:color="auto"/>
      </w:divBdr>
    </w:div>
    <w:div w:id="209810116">
      <w:bodyDiv w:val="1"/>
      <w:marLeft w:val="0"/>
      <w:marRight w:val="0"/>
      <w:marTop w:val="0"/>
      <w:marBottom w:val="0"/>
      <w:divBdr>
        <w:top w:val="none" w:sz="0" w:space="0" w:color="auto"/>
        <w:left w:val="none" w:sz="0" w:space="0" w:color="auto"/>
        <w:bottom w:val="none" w:sz="0" w:space="0" w:color="auto"/>
        <w:right w:val="none" w:sz="0" w:space="0" w:color="auto"/>
      </w:divBdr>
    </w:div>
    <w:div w:id="246155743">
      <w:bodyDiv w:val="1"/>
      <w:marLeft w:val="0"/>
      <w:marRight w:val="0"/>
      <w:marTop w:val="0"/>
      <w:marBottom w:val="0"/>
      <w:divBdr>
        <w:top w:val="none" w:sz="0" w:space="0" w:color="auto"/>
        <w:left w:val="none" w:sz="0" w:space="0" w:color="auto"/>
        <w:bottom w:val="none" w:sz="0" w:space="0" w:color="auto"/>
        <w:right w:val="none" w:sz="0" w:space="0" w:color="auto"/>
      </w:divBdr>
    </w:div>
    <w:div w:id="246499496">
      <w:bodyDiv w:val="1"/>
      <w:marLeft w:val="0"/>
      <w:marRight w:val="0"/>
      <w:marTop w:val="0"/>
      <w:marBottom w:val="0"/>
      <w:divBdr>
        <w:top w:val="none" w:sz="0" w:space="0" w:color="auto"/>
        <w:left w:val="none" w:sz="0" w:space="0" w:color="auto"/>
        <w:bottom w:val="none" w:sz="0" w:space="0" w:color="auto"/>
        <w:right w:val="none" w:sz="0" w:space="0" w:color="auto"/>
      </w:divBdr>
      <w:divsChild>
        <w:div w:id="306668307">
          <w:marLeft w:val="547"/>
          <w:marRight w:val="0"/>
          <w:marTop w:val="0"/>
          <w:marBottom w:val="0"/>
          <w:divBdr>
            <w:top w:val="none" w:sz="0" w:space="0" w:color="auto"/>
            <w:left w:val="none" w:sz="0" w:space="0" w:color="auto"/>
            <w:bottom w:val="none" w:sz="0" w:space="0" w:color="auto"/>
            <w:right w:val="none" w:sz="0" w:space="0" w:color="auto"/>
          </w:divBdr>
        </w:div>
        <w:div w:id="1943754744">
          <w:marLeft w:val="547"/>
          <w:marRight w:val="0"/>
          <w:marTop w:val="0"/>
          <w:marBottom w:val="0"/>
          <w:divBdr>
            <w:top w:val="none" w:sz="0" w:space="0" w:color="auto"/>
            <w:left w:val="none" w:sz="0" w:space="0" w:color="auto"/>
            <w:bottom w:val="none" w:sz="0" w:space="0" w:color="auto"/>
            <w:right w:val="none" w:sz="0" w:space="0" w:color="auto"/>
          </w:divBdr>
        </w:div>
        <w:div w:id="1169296580">
          <w:marLeft w:val="547"/>
          <w:marRight w:val="0"/>
          <w:marTop w:val="0"/>
          <w:marBottom w:val="0"/>
          <w:divBdr>
            <w:top w:val="none" w:sz="0" w:space="0" w:color="auto"/>
            <w:left w:val="none" w:sz="0" w:space="0" w:color="auto"/>
            <w:bottom w:val="none" w:sz="0" w:space="0" w:color="auto"/>
            <w:right w:val="none" w:sz="0" w:space="0" w:color="auto"/>
          </w:divBdr>
        </w:div>
        <w:div w:id="205338630">
          <w:marLeft w:val="547"/>
          <w:marRight w:val="0"/>
          <w:marTop w:val="0"/>
          <w:marBottom w:val="0"/>
          <w:divBdr>
            <w:top w:val="none" w:sz="0" w:space="0" w:color="auto"/>
            <w:left w:val="none" w:sz="0" w:space="0" w:color="auto"/>
            <w:bottom w:val="none" w:sz="0" w:space="0" w:color="auto"/>
            <w:right w:val="none" w:sz="0" w:space="0" w:color="auto"/>
          </w:divBdr>
        </w:div>
        <w:div w:id="1835997729">
          <w:marLeft w:val="547"/>
          <w:marRight w:val="0"/>
          <w:marTop w:val="0"/>
          <w:marBottom w:val="0"/>
          <w:divBdr>
            <w:top w:val="none" w:sz="0" w:space="0" w:color="auto"/>
            <w:left w:val="none" w:sz="0" w:space="0" w:color="auto"/>
            <w:bottom w:val="none" w:sz="0" w:space="0" w:color="auto"/>
            <w:right w:val="none" w:sz="0" w:space="0" w:color="auto"/>
          </w:divBdr>
        </w:div>
        <w:div w:id="1622225430">
          <w:marLeft w:val="547"/>
          <w:marRight w:val="0"/>
          <w:marTop w:val="0"/>
          <w:marBottom w:val="0"/>
          <w:divBdr>
            <w:top w:val="none" w:sz="0" w:space="0" w:color="auto"/>
            <w:left w:val="none" w:sz="0" w:space="0" w:color="auto"/>
            <w:bottom w:val="none" w:sz="0" w:space="0" w:color="auto"/>
            <w:right w:val="none" w:sz="0" w:space="0" w:color="auto"/>
          </w:divBdr>
        </w:div>
      </w:divsChild>
    </w:div>
    <w:div w:id="249432299">
      <w:bodyDiv w:val="1"/>
      <w:marLeft w:val="0"/>
      <w:marRight w:val="0"/>
      <w:marTop w:val="0"/>
      <w:marBottom w:val="0"/>
      <w:divBdr>
        <w:top w:val="none" w:sz="0" w:space="0" w:color="auto"/>
        <w:left w:val="none" w:sz="0" w:space="0" w:color="auto"/>
        <w:bottom w:val="none" w:sz="0" w:space="0" w:color="auto"/>
        <w:right w:val="none" w:sz="0" w:space="0" w:color="auto"/>
      </w:divBdr>
      <w:divsChild>
        <w:div w:id="1459645301">
          <w:marLeft w:val="547"/>
          <w:marRight w:val="0"/>
          <w:marTop w:val="0"/>
          <w:marBottom w:val="0"/>
          <w:divBdr>
            <w:top w:val="none" w:sz="0" w:space="0" w:color="auto"/>
            <w:left w:val="none" w:sz="0" w:space="0" w:color="auto"/>
            <w:bottom w:val="none" w:sz="0" w:space="0" w:color="auto"/>
            <w:right w:val="none" w:sz="0" w:space="0" w:color="auto"/>
          </w:divBdr>
        </w:div>
      </w:divsChild>
    </w:div>
    <w:div w:id="371855146">
      <w:bodyDiv w:val="1"/>
      <w:marLeft w:val="0"/>
      <w:marRight w:val="0"/>
      <w:marTop w:val="0"/>
      <w:marBottom w:val="0"/>
      <w:divBdr>
        <w:top w:val="none" w:sz="0" w:space="0" w:color="auto"/>
        <w:left w:val="none" w:sz="0" w:space="0" w:color="auto"/>
        <w:bottom w:val="none" w:sz="0" w:space="0" w:color="auto"/>
        <w:right w:val="none" w:sz="0" w:space="0" w:color="auto"/>
      </w:divBdr>
    </w:div>
    <w:div w:id="485711117">
      <w:bodyDiv w:val="1"/>
      <w:marLeft w:val="0"/>
      <w:marRight w:val="0"/>
      <w:marTop w:val="0"/>
      <w:marBottom w:val="0"/>
      <w:divBdr>
        <w:top w:val="none" w:sz="0" w:space="0" w:color="auto"/>
        <w:left w:val="none" w:sz="0" w:space="0" w:color="auto"/>
        <w:bottom w:val="none" w:sz="0" w:space="0" w:color="auto"/>
        <w:right w:val="none" w:sz="0" w:space="0" w:color="auto"/>
      </w:divBdr>
    </w:div>
    <w:div w:id="496044607">
      <w:bodyDiv w:val="1"/>
      <w:marLeft w:val="0"/>
      <w:marRight w:val="0"/>
      <w:marTop w:val="0"/>
      <w:marBottom w:val="0"/>
      <w:divBdr>
        <w:top w:val="none" w:sz="0" w:space="0" w:color="auto"/>
        <w:left w:val="none" w:sz="0" w:space="0" w:color="auto"/>
        <w:bottom w:val="none" w:sz="0" w:space="0" w:color="auto"/>
        <w:right w:val="none" w:sz="0" w:space="0" w:color="auto"/>
      </w:divBdr>
    </w:div>
    <w:div w:id="519006859">
      <w:bodyDiv w:val="1"/>
      <w:marLeft w:val="0"/>
      <w:marRight w:val="0"/>
      <w:marTop w:val="0"/>
      <w:marBottom w:val="0"/>
      <w:divBdr>
        <w:top w:val="none" w:sz="0" w:space="0" w:color="auto"/>
        <w:left w:val="none" w:sz="0" w:space="0" w:color="auto"/>
        <w:bottom w:val="none" w:sz="0" w:space="0" w:color="auto"/>
        <w:right w:val="none" w:sz="0" w:space="0" w:color="auto"/>
      </w:divBdr>
    </w:div>
    <w:div w:id="540481867">
      <w:bodyDiv w:val="1"/>
      <w:marLeft w:val="0"/>
      <w:marRight w:val="0"/>
      <w:marTop w:val="0"/>
      <w:marBottom w:val="0"/>
      <w:divBdr>
        <w:top w:val="none" w:sz="0" w:space="0" w:color="auto"/>
        <w:left w:val="none" w:sz="0" w:space="0" w:color="auto"/>
        <w:bottom w:val="none" w:sz="0" w:space="0" w:color="auto"/>
        <w:right w:val="none" w:sz="0" w:space="0" w:color="auto"/>
      </w:divBdr>
      <w:divsChild>
        <w:div w:id="1890024693">
          <w:marLeft w:val="850"/>
          <w:marRight w:val="0"/>
          <w:marTop w:val="0"/>
          <w:marBottom w:val="0"/>
          <w:divBdr>
            <w:top w:val="none" w:sz="0" w:space="0" w:color="auto"/>
            <w:left w:val="none" w:sz="0" w:space="0" w:color="auto"/>
            <w:bottom w:val="none" w:sz="0" w:space="0" w:color="auto"/>
            <w:right w:val="none" w:sz="0" w:space="0" w:color="auto"/>
          </w:divBdr>
        </w:div>
        <w:div w:id="1731926743">
          <w:marLeft w:val="850"/>
          <w:marRight w:val="0"/>
          <w:marTop w:val="0"/>
          <w:marBottom w:val="0"/>
          <w:divBdr>
            <w:top w:val="none" w:sz="0" w:space="0" w:color="auto"/>
            <w:left w:val="none" w:sz="0" w:space="0" w:color="auto"/>
            <w:bottom w:val="none" w:sz="0" w:space="0" w:color="auto"/>
            <w:right w:val="none" w:sz="0" w:space="0" w:color="auto"/>
          </w:divBdr>
        </w:div>
        <w:div w:id="1863015237">
          <w:marLeft w:val="850"/>
          <w:marRight w:val="0"/>
          <w:marTop w:val="0"/>
          <w:marBottom w:val="0"/>
          <w:divBdr>
            <w:top w:val="none" w:sz="0" w:space="0" w:color="auto"/>
            <w:left w:val="none" w:sz="0" w:space="0" w:color="auto"/>
            <w:bottom w:val="none" w:sz="0" w:space="0" w:color="auto"/>
            <w:right w:val="none" w:sz="0" w:space="0" w:color="auto"/>
          </w:divBdr>
        </w:div>
        <w:div w:id="11684913">
          <w:marLeft w:val="850"/>
          <w:marRight w:val="0"/>
          <w:marTop w:val="0"/>
          <w:marBottom w:val="0"/>
          <w:divBdr>
            <w:top w:val="none" w:sz="0" w:space="0" w:color="auto"/>
            <w:left w:val="none" w:sz="0" w:space="0" w:color="auto"/>
            <w:bottom w:val="none" w:sz="0" w:space="0" w:color="auto"/>
            <w:right w:val="none" w:sz="0" w:space="0" w:color="auto"/>
          </w:divBdr>
        </w:div>
      </w:divsChild>
    </w:div>
    <w:div w:id="549655697">
      <w:bodyDiv w:val="1"/>
      <w:marLeft w:val="0"/>
      <w:marRight w:val="0"/>
      <w:marTop w:val="0"/>
      <w:marBottom w:val="0"/>
      <w:divBdr>
        <w:top w:val="none" w:sz="0" w:space="0" w:color="auto"/>
        <w:left w:val="none" w:sz="0" w:space="0" w:color="auto"/>
        <w:bottom w:val="none" w:sz="0" w:space="0" w:color="auto"/>
        <w:right w:val="none" w:sz="0" w:space="0" w:color="auto"/>
      </w:divBdr>
    </w:div>
    <w:div w:id="551579890">
      <w:bodyDiv w:val="1"/>
      <w:marLeft w:val="0"/>
      <w:marRight w:val="0"/>
      <w:marTop w:val="0"/>
      <w:marBottom w:val="0"/>
      <w:divBdr>
        <w:top w:val="none" w:sz="0" w:space="0" w:color="auto"/>
        <w:left w:val="none" w:sz="0" w:space="0" w:color="auto"/>
        <w:bottom w:val="none" w:sz="0" w:space="0" w:color="auto"/>
        <w:right w:val="none" w:sz="0" w:space="0" w:color="auto"/>
      </w:divBdr>
    </w:div>
    <w:div w:id="594290705">
      <w:bodyDiv w:val="1"/>
      <w:marLeft w:val="0"/>
      <w:marRight w:val="0"/>
      <w:marTop w:val="0"/>
      <w:marBottom w:val="0"/>
      <w:divBdr>
        <w:top w:val="none" w:sz="0" w:space="0" w:color="auto"/>
        <w:left w:val="none" w:sz="0" w:space="0" w:color="auto"/>
        <w:bottom w:val="none" w:sz="0" w:space="0" w:color="auto"/>
        <w:right w:val="none" w:sz="0" w:space="0" w:color="auto"/>
      </w:divBdr>
    </w:div>
    <w:div w:id="607272137">
      <w:bodyDiv w:val="1"/>
      <w:marLeft w:val="0"/>
      <w:marRight w:val="0"/>
      <w:marTop w:val="0"/>
      <w:marBottom w:val="0"/>
      <w:divBdr>
        <w:top w:val="none" w:sz="0" w:space="0" w:color="auto"/>
        <w:left w:val="none" w:sz="0" w:space="0" w:color="auto"/>
        <w:bottom w:val="none" w:sz="0" w:space="0" w:color="auto"/>
        <w:right w:val="none" w:sz="0" w:space="0" w:color="auto"/>
      </w:divBdr>
    </w:div>
    <w:div w:id="643126779">
      <w:bodyDiv w:val="1"/>
      <w:marLeft w:val="0"/>
      <w:marRight w:val="0"/>
      <w:marTop w:val="0"/>
      <w:marBottom w:val="0"/>
      <w:divBdr>
        <w:top w:val="none" w:sz="0" w:space="0" w:color="auto"/>
        <w:left w:val="none" w:sz="0" w:space="0" w:color="auto"/>
        <w:bottom w:val="none" w:sz="0" w:space="0" w:color="auto"/>
        <w:right w:val="none" w:sz="0" w:space="0" w:color="auto"/>
      </w:divBdr>
    </w:div>
    <w:div w:id="655188477">
      <w:bodyDiv w:val="1"/>
      <w:marLeft w:val="0"/>
      <w:marRight w:val="0"/>
      <w:marTop w:val="0"/>
      <w:marBottom w:val="0"/>
      <w:divBdr>
        <w:top w:val="none" w:sz="0" w:space="0" w:color="auto"/>
        <w:left w:val="none" w:sz="0" w:space="0" w:color="auto"/>
        <w:bottom w:val="none" w:sz="0" w:space="0" w:color="auto"/>
        <w:right w:val="none" w:sz="0" w:space="0" w:color="auto"/>
      </w:divBdr>
    </w:div>
    <w:div w:id="745809177">
      <w:bodyDiv w:val="1"/>
      <w:marLeft w:val="0"/>
      <w:marRight w:val="0"/>
      <w:marTop w:val="0"/>
      <w:marBottom w:val="0"/>
      <w:divBdr>
        <w:top w:val="none" w:sz="0" w:space="0" w:color="auto"/>
        <w:left w:val="none" w:sz="0" w:space="0" w:color="auto"/>
        <w:bottom w:val="none" w:sz="0" w:space="0" w:color="auto"/>
        <w:right w:val="none" w:sz="0" w:space="0" w:color="auto"/>
      </w:divBdr>
    </w:div>
    <w:div w:id="780219742">
      <w:bodyDiv w:val="1"/>
      <w:marLeft w:val="0"/>
      <w:marRight w:val="0"/>
      <w:marTop w:val="0"/>
      <w:marBottom w:val="0"/>
      <w:divBdr>
        <w:top w:val="none" w:sz="0" w:space="0" w:color="auto"/>
        <w:left w:val="none" w:sz="0" w:space="0" w:color="auto"/>
        <w:bottom w:val="none" w:sz="0" w:space="0" w:color="auto"/>
        <w:right w:val="none" w:sz="0" w:space="0" w:color="auto"/>
      </w:divBdr>
      <w:divsChild>
        <w:div w:id="504783516">
          <w:marLeft w:val="547"/>
          <w:marRight w:val="0"/>
          <w:marTop w:val="0"/>
          <w:marBottom w:val="0"/>
          <w:divBdr>
            <w:top w:val="none" w:sz="0" w:space="0" w:color="auto"/>
            <w:left w:val="none" w:sz="0" w:space="0" w:color="auto"/>
            <w:bottom w:val="none" w:sz="0" w:space="0" w:color="auto"/>
            <w:right w:val="none" w:sz="0" w:space="0" w:color="auto"/>
          </w:divBdr>
        </w:div>
      </w:divsChild>
    </w:div>
    <w:div w:id="792360015">
      <w:bodyDiv w:val="1"/>
      <w:marLeft w:val="0"/>
      <w:marRight w:val="0"/>
      <w:marTop w:val="0"/>
      <w:marBottom w:val="0"/>
      <w:divBdr>
        <w:top w:val="none" w:sz="0" w:space="0" w:color="auto"/>
        <w:left w:val="none" w:sz="0" w:space="0" w:color="auto"/>
        <w:bottom w:val="none" w:sz="0" w:space="0" w:color="auto"/>
        <w:right w:val="none" w:sz="0" w:space="0" w:color="auto"/>
      </w:divBdr>
    </w:div>
    <w:div w:id="805707683">
      <w:bodyDiv w:val="1"/>
      <w:marLeft w:val="0"/>
      <w:marRight w:val="0"/>
      <w:marTop w:val="0"/>
      <w:marBottom w:val="0"/>
      <w:divBdr>
        <w:top w:val="none" w:sz="0" w:space="0" w:color="auto"/>
        <w:left w:val="none" w:sz="0" w:space="0" w:color="auto"/>
        <w:bottom w:val="none" w:sz="0" w:space="0" w:color="auto"/>
        <w:right w:val="none" w:sz="0" w:space="0" w:color="auto"/>
      </w:divBdr>
      <w:divsChild>
        <w:div w:id="540286255">
          <w:marLeft w:val="547"/>
          <w:marRight w:val="0"/>
          <w:marTop w:val="0"/>
          <w:marBottom w:val="0"/>
          <w:divBdr>
            <w:top w:val="none" w:sz="0" w:space="0" w:color="auto"/>
            <w:left w:val="none" w:sz="0" w:space="0" w:color="auto"/>
            <w:bottom w:val="none" w:sz="0" w:space="0" w:color="auto"/>
            <w:right w:val="none" w:sz="0" w:space="0" w:color="auto"/>
          </w:divBdr>
        </w:div>
        <w:div w:id="1573352304">
          <w:marLeft w:val="547"/>
          <w:marRight w:val="0"/>
          <w:marTop w:val="0"/>
          <w:marBottom w:val="0"/>
          <w:divBdr>
            <w:top w:val="none" w:sz="0" w:space="0" w:color="auto"/>
            <w:left w:val="none" w:sz="0" w:space="0" w:color="auto"/>
            <w:bottom w:val="none" w:sz="0" w:space="0" w:color="auto"/>
            <w:right w:val="none" w:sz="0" w:space="0" w:color="auto"/>
          </w:divBdr>
        </w:div>
        <w:div w:id="1029530995">
          <w:marLeft w:val="547"/>
          <w:marRight w:val="0"/>
          <w:marTop w:val="0"/>
          <w:marBottom w:val="0"/>
          <w:divBdr>
            <w:top w:val="none" w:sz="0" w:space="0" w:color="auto"/>
            <w:left w:val="none" w:sz="0" w:space="0" w:color="auto"/>
            <w:bottom w:val="none" w:sz="0" w:space="0" w:color="auto"/>
            <w:right w:val="none" w:sz="0" w:space="0" w:color="auto"/>
          </w:divBdr>
        </w:div>
        <w:div w:id="359673646">
          <w:marLeft w:val="547"/>
          <w:marRight w:val="0"/>
          <w:marTop w:val="0"/>
          <w:marBottom w:val="0"/>
          <w:divBdr>
            <w:top w:val="none" w:sz="0" w:space="0" w:color="auto"/>
            <w:left w:val="none" w:sz="0" w:space="0" w:color="auto"/>
            <w:bottom w:val="none" w:sz="0" w:space="0" w:color="auto"/>
            <w:right w:val="none" w:sz="0" w:space="0" w:color="auto"/>
          </w:divBdr>
        </w:div>
        <w:div w:id="338974270">
          <w:marLeft w:val="547"/>
          <w:marRight w:val="0"/>
          <w:marTop w:val="0"/>
          <w:marBottom w:val="0"/>
          <w:divBdr>
            <w:top w:val="none" w:sz="0" w:space="0" w:color="auto"/>
            <w:left w:val="none" w:sz="0" w:space="0" w:color="auto"/>
            <w:bottom w:val="none" w:sz="0" w:space="0" w:color="auto"/>
            <w:right w:val="none" w:sz="0" w:space="0" w:color="auto"/>
          </w:divBdr>
        </w:div>
      </w:divsChild>
    </w:div>
    <w:div w:id="824203261">
      <w:bodyDiv w:val="1"/>
      <w:marLeft w:val="0"/>
      <w:marRight w:val="0"/>
      <w:marTop w:val="0"/>
      <w:marBottom w:val="0"/>
      <w:divBdr>
        <w:top w:val="none" w:sz="0" w:space="0" w:color="auto"/>
        <w:left w:val="none" w:sz="0" w:space="0" w:color="auto"/>
        <w:bottom w:val="none" w:sz="0" w:space="0" w:color="auto"/>
        <w:right w:val="none" w:sz="0" w:space="0" w:color="auto"/>
      </w:divBdr>
    </w:div>
    <w:div w:id="833715821">
      <w:bodyDiv w:val="1"/>
      <w:marLeft w:val="0"/>
      <w:marRight w:val="0"/>
      <w:marTop w:val="0"/>
      <w:marBottom w:val="0"/>
      <w:divBdr>
        <w:top w:val="none" w:sz="0" w:space="0" w:color="auto"/>
        <w:left w:val="none" w:sz="0" w:space="0" w:color="auto"/>
        <w:bottom w:val="none" w:sz="0" w:space="0" w:color="auto"/>
        <w:right w:val="none" w:sz="0" w:space="0" w:color="auto"/>
      </w:divBdr>
    </w:div>
    <w:div w:id="842553683">
      <w:bodyDiv w:val="1"/>
      <w:marLeft w:val="0"/>
      <w:marRight w:val="0"/>
      <w:marTop w:val="0"/>
      <w:marBottom w:val="0"/>
      <w:divBdr>
        <w:top w:val="none" w:sz="0" w:space="0" w:color="auto"/>
        <w:left w:val="none" w:sz="0" w:space="0" w:color="auto"/>
        <w:bottom w:val="none" w:sz="0" w:space="0" w:color="auto"/>
        <w:right w:val="none" w:sz="0" w:space="0" w:color="auto"/>
      </w:divBdr>
      <w:divsChild>
        <w:div w:id="1536887620">
          <w:marLeft w:val="547"/>
          <w:marRight w:val="144"/>
          <w:marTop w:val="0"/>
          <w:marBottom w:val="0"/>
          <w:divBdr>
            <w:top w:val="none" w:sz="0" w:space="0" w:color="auto"/>
            <w:left w:val="none" w:sz="0" w:space="0" w:color="auto"/>
            <w:bottom w:val="none" w:sz="0" w:space="0" w:color="auto"/>
            <w:right w:val="none" w:sz="0" w:space="0" w:color="auto"/>
          </w:divBdr>
        </w:div>
        <w:div w:id="462890541">
          <w:marLeft w:val="547"/>
          <w:marRight w:val="144"/>
          <w:marTop w:val="0"/>
          <w:marBottom w:val="0"/>
          <w:divBdr>
            <w:top w:val="none" w:sz="0" w:space="0" w:color="auto"/>
            <w:left w:val="none" w:sz="0" w:space="0" w:color="auto"/>
            <w:bottom w:val="none" w:sz="0" w:space="0" w:color="auto"/>
            <w:right w:val="none" w:sz="0" w:space="0" w:color="auto"/>
          </w:divBdr>
        </w:div>
        <w:div w:id="438335608">
          <w:marLeft w:val="547"/>
          <w:marRight w:val="144"/>
          <w:marTop w:val="0"/>
          <w:marBottom w:val="0"/>
          <w:divBdr>
            <w:top w:val="none" w:sz="0" w:space="0" w:color="auto"/>
            <w:left w:val="none" w:sz="0" w:space="0" w:color="auto"/>
            <w:bottom w:val="none" w:sz="0" w:space="0" w:color="auto"/>
            <w:right w:val="none" w:sz="0" w:space="0" w:color="auto"/>
          </w:divBdr>
        </w:div>
        <w:div w:id="1044787907">
          <w:marLeft w:val="547"/>
          <w:marRight w:val="0"/>
          <w:marTop w:val="0"/>
          <w:marBottom w:val="0"/>
          <w:divBdr>
            <w:top w:val="none" w:sz="0" w:space="0" w:color="auto"/>
            <w:left w:val="none" w:sz="0" w:space="0" w:color="auto"/>
            <w:bottom w:val="none" w:sz="0" w:space="0" w:color="auto"/>
            <w:right w:val="none" w:sz="0" w:space="0" w:color="auto"/>
          </w:divBdr>
        </w:div>
      </w:divsChild>
    </w:div>
    <w:div w:id="860509247">
      <w:bodyDiv w:val="1"/>
      <w:marLeft w:val="0"/>
      <w:marRight w:val="0"/>
      <w:marTop w:val="0"/>
      <w:marBottom w:val="0"/>
      <w:divBdr>
        <w:top w:val="none" w:sz="0" w:space="0" w:color="auto"/>
        <w:left w:val="none" w:sz="0" w:space="0" w:color="auto"/>
        <w:bottom w:val="none" w:sz="0" w:space="0" w:color="auto"/>
        <w:right w:val="none" w:sz="0" w:space="0" w:color="auto"/>
      </w:divBdr>
    </w:div>
    <w:div w:id="865603253">
      <w:bodyDiv w:val="1"/>
      <w:marLeft w:val="0"/>
      <w:marRight w:val="0"/>
      <w:marTop w:val="0"/>
      <w:marBottom w:val="0"/>
      <w:divBdr>
        <w:top w:val="none" w:sz="0" w:space="0" w:color="auto"/>
        <w:left w:val="none" w:sz="0" w:space="0" w:color="auto"/>
        <w:bottom w:val="none" w:sz="0" w:space="0" w:color="auto"/>
        <w:right w:val="none" w:sz="0" w:space="0" w:color="auto"/>
      </w:divBdr>
    </w:div>
    <w:div w:id="900823009">
      <w:bodyDiv w:val="1"/>
      <w:marLeft w:val="0"/>
      <w:marRight w:val="0"/>
      <w:marTop w:val="0"/>
      <w:marBottom w:val="0"/>
      <w:divBdr>
        <w:top w:val="none" w:sz="0" w:space="0" w:color="auto"/>
        <w:left w:val="none" w:sz="0" w:space="0" w:color="auto"/>
        <w:bottom w:val="none" w:sz="0" w:space="0" w:color="auto"/>
        <w:right w:val="none" w:sz="0" w:space="0" w:color="auto"/>
      </w:divBdr>
    </w:div>
    <w:div w:id="927425585">
      <w:bodyDiv w:val="1"/>
      <w:marLeft w:val="0"/>
      <w:marRight w:val="0"/>
      <w:marTop w:val="0"/>
      <w:marBottom w:val="0"/>
      <w:divBdr>
        <w:top w:val="none" w:sz="0" w:space="0" w:color="auto"/>
        <w:left w:val="none" w:sz="0" w:space="0" w:color="auto"/>
        <w:bottom w:val="none" w:sz="0" w:space="0" w:color="auto"/>
        <w:right w:val="none" w:sz="0" w:space="0" w:color="auto"/>
      </w:divBdr>
      <w:divsChild>
        <w:div w:id="42683500">
          <w:marLeft w:val="547"/>
          <w:marRight w:val="0"/>
          <w:marTop w:val="0"/>
          <w:marBottom w:val="0"/>
          <w:divBdr>
            <w:top w:val="none" w:sz="0" w:space="0" w:color="auto"/>
            <w:left w:val="none" w:sz="0" w:space="0" w:color="auto"/>
            <w:bottom w:val="none" w:sz="0" w:space="0" w:color="auto"/>
            <w:right w:val="none" w:sz="0" w:space="0" w:color="auto"/>
          </w:divBdr>
        </w:div>
        <w:div w:id="1045790409">
          <w:marLeft w:val="547"/>
          <w:marRight w:val="0"/>
          <w:marTop w:val="0"/>
          <w:marBottom w:val="0"/>
          <w:divBdr>
            <w:top w:val="none" w:sz="0" w:space="0" w:color="auto"/>
            <w:left w:val="none" w:sz="0" w:space="0" w:color="auto"/>
            <w:bottom w:val="none" w:sz="0" w:space="0" w:color="auto"/>
            <w:right w:val="none" w:sz="0" w:space="0" w:color="auto"/>
          </w:divBdr>
        </w:div>
        <w:div w:id="1476949909">
          <w:marLeft w:val="547"/>
          <w:marRight w:val="0"/>
          <w:marTop w:val="0"/>
          <w:marBottom w:val="0"/>
          <w:divBdr>
            <w:top w:val="none" w:sz="0" w:space="0" w:color="auto"/>
            <w:left w:val="none" w:sz="0" w:space="0" w:color="auto"/>
            <w:bottom w:val="none" w:sz="0" w:space="0" w:color="auto"/>
            <w:right w:val="none" w:sz="0" w:space="0" w:color="auto"/>
          </w:divBdr>
        </w:div>
      </w:divsChild>
    </w:div>
    <w:div w:id="987326629">
      <w:bodyDiv w:val="1"/>
      <w:marLeft w:val="0"/>
      <w:marRight w:val="0"/>
      <w:marTop w:val="0"/>
      <w:marBottom w:val="0"/>
      <w:divBdr>
        <w:top w:val="none" w:sz="0" w:space="0" w:color="auto"/>
        <w:left w:val="none" w:sz="0" w:space="0" w:color="auto"/>
        <w:bottom w:val="none" w:sz="0" w:space="0" w:color="auto"/>
        <w:right w:val="none" w:sz="0" w:space="0" w:color="auto"/>
      </w:divBdr>
      <w:divsChild>
        <w:div w:id="43256460">
          <w:marLeft w:val="547"/>
          <w:marRight w:val="144"/>
          <w:marTop w:val="0"/>
          <w:marBottom w:val="0"/>
          <w:divBdr>
            <w:top w:val="none" w:sz="0" w:space="0" w:color="auto"/>
            <w:left w:val="none" w:sz="0" w:space="0" w:color="auto"/>
            <w:bottom w:val="none" w:sz="0" w:space="0" w:color="auto"/>
            <w:right w:val="none" w:sz="0" w:space="0" w:color="auto"/>
          </w:divBdr>
        </w:div>
        <w:div w:id="2010325795">
          <w:marLeft w:val="547"/>
          <w:marRight w:val="144"/>
          <w:marTop w:val="0"/>
          <w:marBottom w:val="0"/>
          <w:divBdr>
            <w:top w:val="none" w:sz="0" w:space="0" w:color="auto"/>
            <w:left w:val="none" w:sz="0" w:space="0" w:color="auto"/>
            <w:bottom w:val="none" w:sz="0" w:space="0" w:color="auto"/>
            <w:right w:val="none" w:sz="0" w:space="0" w:color="auto"/>
          </w:divBdr>
        </w:div>
        <w:div w:id="1306543411">
          <w:marLeft w:val="547"/>
          <w:marRight w:val="144"/>
          <w:marTop w:val="0"/>
          <w:marBottom w:val="0"/>
          <w:divBdr>
            <w:top w:val="none" w:sz="0" w:space="0" w:color="auto"/>
            <w:left w:val="none" w:sz="0" w:space="0" w:color="auto"/>
            <w:bottom w:val="none" w:sz="0" w:space="0" w:color="auto"/>
            <w:right w:val="none" w:sz="0" w:space="0" w:color="auto"/>
          </w:divBdr>
        </w:div>
        <w:div w:id="1173763974">
          <w:marLeft w:val="547"/>
          <w:marRight w:val="144"/>
          <w:marTop w:val="0"/>
          <w:marBottom w:val="0"/>
          <w:divBdr>
            <w:top w:val="none" w:sz="0" w:space="0" w:color="auto"/>
            <w:left w:val="none" w:sz="0" w:space="0" w:color="auto"/>
            <w:bottom w:val="none" w:sz="0" w:space="0" w:color="auto"/>
            <w:right w:val="none" w:sz="0" w:space="0" w:color="auto"/>
          </w:divBdr>
        </w:div>
        <w:div w:id="826360081">
          <w:marLeft w:val="547"/>
          <w:marRight w:val="144"/>
          <w:marTop w:val="0"/>
          <w:marBottom w:val="0"/>
          <w:divBdr>
            <w:top w:val="none" w:sz="0" w:space="0" w:color="auto"/>
            <w:left w:val="none" w:sz="0" w:space="0" w:color="auto"/>
            <w:bottom w:val="none" w:sz="0" w:space="0" w:color="auto"/>
            <w:right w:val="none" w:sz="0" w:space="0" w:color="auto"/>
          </w:divBdr>
        </w:div>
      </w:divsChild>
    </w:div>
    <w:div w:id="991376043">
      <w:bodyDiv w:val="1"/>
      <w:marLeft w:val="0"/>
      <w:marRight w:val="0"/>
      <w:marTop w:val="0"/>
      <w:marBottom w:val="0"/>
      <w:divBdr>
        <w:top w:val="none" w:sz="0" w:space="0" w:color="auto"/>
        <w:left w:val="none" w:sz="0" w:space="0" w:color="auto"/>
        <w:bottom w:val="none" w:sz="0" w:space="0" w:color="auto"/>
        <w:right w:val="none" w:sz="0" w:space="0" w:color="auto"/>
      </w:divBdr>
    </w:div>
    <w:div w:id="992635793">
      <w:bodyDiv w:val="1"/>
      <w:marLeft w:val="0"/>
      <w:marRight w:val="0"/>
      <w:marTop w:val="0"/>
      <w:marBottom w:val="0"/>
      <w:divBdr>
        <w:top w:val="none" w:sz="0" w:space="0" w:color="auto"/>
        <w:left w:val="none" w:sz="0" w:space="0" w:color="auto"/>
        <w:bottom w:val="none" w:sz="0" w:space="0" w:color="auto"/>
        <w:right w:val="none" w:sz="0" w:space="0" w:color="auto"/>
      </w:divBdr>
      <w:divsChild>
        <w:div w:id="1368334953">
          <w:marLeft w:val="720"/>
          <w:marRight w:val="0"/>
          <w:marTop w:val="0"/>
          <w:marBottom w:val="60"/>
          <w:divBdr>
            <w:top w:val="none" w:sz="0" w:space="0" w:color="auto"/>
            <w:left w:val="none" w:sz="0" w:space="0" w:color="auto"/>
            <w:bottom w:val="none" w:sz="0" w:space="0" w:color="auto"/>
            <w:right w:val="none" w:sz="0" w:space="0" w:color="auto"/>
          </w:divBdr>
        </w:div>
        <w:div w:id="1466697368">
          <w:marLeft w:val="720"/>
          <w:marRight w:val="0"/>
          <w:marTop w:val="0"/>
          <w:marBottom w:val="60"/>
          <w:divBdr>
            <w:top w:val="none" w:sz="0" w:space="0" w:color="auto"/>
            <w:left w:val="none" w:sz="0" w:space="0" w:color="auto"/>
            <w:bottom w:val="none" w:sz="0" w:space="0" w:color="auto"/>
            <w:right w:val="none" w:sz="0" w:space="0" w:color="auto"/>
          </w:divBdr>
        </w:div>
        <w:div w:id="1433932950">
          <w:marLeft w:val="720"/>
          <w:marRight w:val="0"/>
          <w:marTop w:val="0"/>
          <w:marBottom w:val="60"/>
          <w:divBdr>
            <w:top w:val="none" w:sz="0" w:space="0" w:color="auto"/>
            <w:left w:val="none" w:sz="0" w:space="0" w:color="auto"/>
            <w:bottom w:val="none" w:sz="0" w:space="0" w:color="auto"/>
            <w:right w:val="none" w:sz="0" w:space="0" w:color="auto"/>
          </w:divBdr>
        </w:div>
      </w:divsChild>
    </w:div>
    <w:div w:id="1020662640">
      <w:bodyDiv w:val="1"/>
      <w:marLeft w:val="0"/>
      <w:marRight w:val="0"/>
      <w:marTop w:val="0"/>
      <w:marBottom w:val="0"/>
      <w:divBdr>
        <w:top w:val="none" w:sz="0" w:space="0" w:color="auto"/>
        <w:left w:val="none" w:sz="0" w:space="0" w:color="auto"/>
        <w:bottom w:val="none" w:sz="0" w:space="0" w:color="auto"/>
        <w:right w:val="none" w:sz="0" w:space="0" w:color="auto"/>
      </w:divBdr>
    </w:div>
    <w:div w:id="1094321582">
      <w:bodyDiv w:val="1"/>
      <w:marLeft w:val="0"/>
      <w:marRight w:val="0"/>
      <w:marTop w:val="0"/>
      <w:marBottom w:val="0"/>
      <w:divBdr>
        <w:top w:val="none" w:sz="0" w:space="0" w:color="auto"/>
        <w:left w:val="none" w:sz="0" w:space="0" w:color="auto"/>
        <w:bottom w:val="none" w:sz="0" w:space="0" w:color="auto"/>
        <w:right w:val="none" w:sz="0" w:space="0" w:color="auto"/>
      </w:divBdr>
      <w:divsChild>
        <w:div w:id="1523013888">
          <w:marLeft w:val="806"/>
          <w:marRight w:val="0"/>
          <w:marTop w:val="200"/>
          <w:marBottom w:val="0"/>
          <w:divBdr>
            <w:top w:val="none" w:sz="0" w:space="0" w:color="auto"/>
            <w:left w:val="none" w:sz="0" w:space="0" w:color="auto"/>
            <w:bottom w:val="none" w:sz="0" w:space="0" w:color="auto"/>
            <w:right w:val="none" w:sz="0" w:space="0" w:color="auto"/>
          </w:divBdr>
        </w:div>
        <w:div w:id="303856172">
          <w:marLeft w:val="806"/>
          <w:marRight w:val="0"/>
          <w:marTop w:val="200"/>
          <w:marBottom w:val="0"/>
          <w:divBdr>
            <w:top w:val="none" w:sz="0" w:space="0" w:color="auto"/>
            <w:left w:val="none" w:sz="0" w:space="0" w:color="auto"/>
            <w:bottom w:val="none" w:sz="0" w:space="0" w:color="auto"/>
            <w:right w:val="none" w:sz="0" w:space="0" w:color="auto"/>
          </w:divBdr>
        </w:div>
        <w:div w:id="1187988579">
          <w:marLeft w:val="806"/>
          <w:marRight w:val="0"/>
          <w:marTop w:val="200"/>
          <w:marBottom w:val="0"/>
          <w:divBdr>
            <w:top w:val="none" w:sz="0" w:space="0" w:color="auto"/>
            <w:left w:val="none" w:sz="0" w:space="0" w:color="auto"/>
            <w:bottom w:val="none" w:sz="0" w:space="0" w:color="auto"/>
            <w:right w:val="none" w:sz="0" w:space="0" w:color="auto"/>
          </w:divBdr>
        </w:div>
        <w:div w:id="1767341258">
          <w:marLeft w:val="806"/>
          <w:marRight w:val="0"/>
          <w:marTop w:val="200"/>
          <w:marBottom w:val="0"/>
          <w:divBdr>
            <w:top w:val="none" w:sz="0" w:space="0" w:color="auto"/>
            <w:left w:val="none" w:sz="0" w:space="0" w:color="auto"/>
            <w:bottom w:val="none" w:sz="0" w:space="0" w:color="auto"/>
            <w:right w:val="none" w:sz="0" w:space="0" w:color="auto"/>
          </w:divBdr>
        </w:div>
        <w:div w:id="828406127">
          <w:marLeft w:val="806"/>
          <w:marRight w:val="0"/>
          <w:marTop w:val="200"/>
          <w:marBottom w:val="0"/>
          <w:divBdr>
            <w:top w:val="none" w:sz="0" w:space="0" w:color="auto"/>
            <w:left w:val="none" w:sz="0" w:space="0" w:color="auto"/>
            <w:bottom w:val="none" w:sz="0" w:space="0" w:color="auto"/>
            <w:right w:val="none" w:sz="0" w:space="0" w:color="auto"/>
          </w:divBdr>
        </w:div>
      </w:divsChild>
    </w:div>
    <w:div w:id="1101530686">
      <w:bodyDiv w:val="1"/>
      <w:marLeft w:val="0"/>
      <w:marRight w:val="0"/>
      <w:marTop w:val="0"/>
      <w:marBottom w:val="0"/>
      <w:divBdr>
        <w:top w:val="none" w:sz="0" w:space="0" w:color="auto"/>
        <w:left w:val="none" w:sz="0" w:space="0" w:color="auto"/>
        <w:bottom w:val="none" w:sz="0" w:space="0" w:color="auto"/>
        <w:right w:val="none" w:sz="0" w:space="0" w:color="auto"/>
      </w:divBdr>
      <w:divsChild>
        <w:div w:id="727610357">
          <w:marLeft w:val="547"/>
          <w:marRight w:val="0"/>
          <w:marTop w:val="0"/>
          <w:marBottom w:val="0"/>
          <w:divBdr>
            <w:top w:val="none" w:sz="0" w:space="0" w:color="auto"/>
            <w:left w:val="none" w:sz="0" w:space="0" w:color="auto"/>
            <w:bottom w:val="none" w:sz="0" w:space="0" w:color="auto"/>
            <w:right w:val="none" w:sz="0" w:space="0" w:color="auto"/>
          </w:divBdr>
        </w:div>
        <w:div w:id="478347748">
          <w:marLeft w:val="547"/>
          <w:marRight w:val="0"/>
          <w:marTop w:val="0"/>
          <w:marBottom w:val="0"/>
          <w:divBdr>
            <w:top w:val="none" w:sz="0" w:space="0" w:color="auto"/>
            <w:left w:val="none" w:sz="0" w:space="0" w:color="auto"/>
            <w:bottom w:val="none" w:sz="0" w:space="0" w:color="auto"/>
            <w:right w:val="none" w:sz="0" w:space="0" w:color="auto"/>
          </w:divBdr>
        </w:div>
        <w:div w:id="1566796516">
          <w:marLeft w:val="547"/>
          <w:marRight w:val="0"/>
          <w:marTop w:val="0"/>
          <w:marBottom w:val="0"/>
          <w:divBdr>
            <w:top w:val="none" w:sz="0" w:space="0" w:color="auto"/>
            <w:left w:val="none" w:sz="0" w:space="0" w:color="auto"/>
            <w:bottom w:val="none" w:sz="0" w:space="0" w:color="auto"/>
            <w:right w:val="none" w:sz="0" w:space="0" w:color="auto"/>
          </w:divBdr>
        </w:div>
      </w:divsChild>
    </w:div>
    <w:div w:id="1129975077">
      <w:bodyDiv w:val="1"/>
      <w:marLeft w:val="0"/>
      <w:marRight w:val="0"/>
      <w:marTop w:val="0"/>
      <w:marBottom w:val="0"/>
      <w:divBdr>
        <w:top w:val="none" w:sz="0" w:space="0" w:color="auto"/>
        <w:left w:val="none" w:sz="0" w:space="0" w:color="auto"/>
        <w:bottom w:val="none" w:sz="0" w:space="0" w:color="auto"/>
        <w:right w:val="none" w:sz="0" w:space="0" w:color="auto"/>
      </w:divBdr>
    </w:div>
    <w:div w:id="1228955238">
      <w:bodyDiv w:val="1"/>
      <w:marLeft w:val="0"/>
      <w:marRight w:val="0"/>
      <w:marTop w:val="0"/>
      <w:marBottom w:val="0"/>
      <w:divBdr>
        <w:top w:val="none" w:sz="0" w:space="0" w:color="auto"/>
        <w:left w:val="none" w:sz="0" w:space="0" w:color="auto"/>
        <w:bottom w:val="none" w:sz="0" w:space="0" w:color="auto"/>
        <w:right w:val="none" w:sz="0" w:space="0" w:color="auto"/>
      </w:divBdr>
    </w:div>
    <w:div w:id="1238906629">
      <w:bodyDiv w:val="1"/>
      <w:marLeft w:val="0"/>
      <w:marRight w:val="0"/>
      <w:marTop w:val="0"/>
      <w:marBottom w:val="0"/>
      <w:divBdr>
        <w:top w:val="none" w:sz="0" w:space="0" w:color="auto"/>
        <w:left w:val="none" w:sz="0" w:space="0" w:color="auto"/>
        <w:bottom w:val="none" w:sz="0" w:space="0" w:color="auto"/>
        <w:right w:val="none" w:sz="0" w:space="0" w:color="auto"/>
      </w:divBdr>
      <w:divsChild>
        <w:div w:id="1898317899">
          <w:marLeft w:val="850"/>
          <w:marRight w:val="0"/>
          <w:marTop w:val="120"/>
          <w:marBottom w:val="0"/>
          <w:divBdr>
            <w:top w:val="none" w:sz="0" w:space="0" w:color="auto"/>
            <w:left w:val="none" w:sz="0" w:space="0" w:color="auto"/>
            <w:bottom w:val="none" w:sz="0" w:space="0" w:color="auto"/>
            <w:right w:val="none" w:sz="0" w:space="0" w:color="auto"/>
          </w:divBdr>
        </w:div>
        <w:div w:id="914049853">
          <w:marLeft w:val="850"/>
          <w:marRight w:val="0"/>
          <w:marTop w:val="120"/>
          <w:marBottom w:val="0"/>
          <w:divBdr>
            <w:top w:val="none" w:sz="0" w:space="0" w:color="auto"/>
            <w:left w:val="none" w:sz="0" w:space="0" w:color="auto"/>
            <w:bottom w:val="none" w:sz="0" w:space="0" w:color="auto"/>
            <w:right w:val="none" w:sz="0" w:space="0" w:color="auto"/>
          </w:divBdr>
        </w:div>
        <w:div w:id="1252080774">
          <w:marLeft w:val="850"/>
          <w:marRight w:val="0"/>
          <w:marTop w:val="120"/>
          <w:marBottom w:val="0"/>
          <w:divBdr>
            <w:top w:val="none" w:sz="0" w:space="0" w:color="auto"/>
            <w:left w:val="none" w:sz="0" w:space="0" w:color="auto"/>
            <w:bottom w:val="none" w:sz="0" w:space="0" w:color="auto"/>
            <w:right w:val="none" w:sz="0" w:space="0" w:color="auto"/>
          </w:divBdr>
        </w:div>
        <w:div w:id="767852398">
          <w:marLeft w:val="850"/>
          <w:marRight w:val="0"/>
          <w:marTop w:val="120"/>
          <w:marBottom w:val="0"/>
          <w:divBdr>
            <w:top w:val="none" w:sz="0" w:space="0" w:color="auto"/>
            <w:left w:val="none" w:sz="0" w:space="0" w:color="auto"/>
            <w:bottom w:val="none" w:sz="0" w:space="0" w:color="auto"/>
            <w:right w:val="none" w:sz="0" w:space="0" w:color="auto"/>
          </w:divBdr>
        </w:div>
        <w:div w:id="585653816">
          <w:marLeft w:val="850"/>
          <w:marRight w:val="0"/>
          <w:marTop w:val="120"/>
          <w:marBottom w:val="0"/>
          <w:divBdr>
            <w:top w:val="none" w:sz="0" w:space="0" w:color="auto"/>
            <w:left w:val="none" w:sz="0" w:space="0" w:color="auto"/>
            <w:bottom w:val="none" w:sz="0" w:space="0" w:color="auto"/>
            <w:right w:val="none" w:sz="0" w:space="0" w:color="auto"/>
          </w:divBdr>
        </w:div>
        <w:div w:id="604582106">
          <w:marLeft w:val="850"/>
          <w:marRight w:val="0"/>
          <w:marTop w:val="120"/>
          <w:marBottom w:val="0"/>
          <w:divBdr>
            <w:top w:val="none" w:sz="0" w:space="0" w:color="auto"/>
            <w:left w:val="none" w:sz="0" w:space="0" w:color="auto"/>
            <w:bottom w:val="none" w:sz="0" w:space="0" w:color="auto"/>
            <w:right w:val="none" w:sz="0" w:space="0" w:color="auto"/>
          </w:divBdr>
        </w:div>
        <w:div w:id="206646147">
          <w:marLeft w:val="850"/>
          <w:marRight w:val="0"/>
          <w:marTop w:val="120"/>
          <w:marBottom w:val="0"/>
          <w:divBdr>
            <w:top w:val="none" w:sz="0" w:space="0" w:color="auto"/>
            <w:left w:val="none" w:sz="0" w:space="0" w:color="auto"/>
            <w:bottom w:val="none" w:sz="0" w:space="0" w:color="auto"/>
            <w:right w:val="none" w:sz="0" w:space="0" w:color="auto"/>
          </w:divBdr>
        </w:div>
      </w:divsChild>
    </w:div>
    <w:div w:id="1272011911">
      <w:bodyDiv w:val="1"/>
      <w:marLeft w:val="0"/>
      <w:marRight w:val="0"/>
      <w:marTop w:val="0"/>
      <w:marBottom w:val="0"/>
      <w:divBdr>
        <w:top w:val="none" w:sz="0" w:space="0" w:color="auto"/>
        <w:left w:val="none" w:sz="0" w:space="0" w:color="auto"/>
        <w:bottom w:val="none" w:sz="0" w:space="0" w:color="auto"/>
        <w:right w:val="none" w:sz="0" w:space="0" w:color="auto"/>
      </w:divBdr>
      <w:divsChild>
        <w:div w:id="2095201656">
          <w:marLeft w:val="547"/>
          <w:marRight w:val="0"/>
          <w:marTop w:val="0"/>
          <w:marBottom w:val="0"/>
          <w:divBdr>
            <w:top w:val="none" w:sz="0" w:space="0" w:color="auto"/>
            <w:left w:val="none" w:sz="0" w:space="0" w:color="auto"/>
            <w:bottom w:val="none" w:sz="0" w:space="0" w:color="auto"/>
            <w:right w:val="none" w:sz="0" w:space="0" w:color="auto"/>
          </w:divBdr>
        </w:div>
      </w:divsChild>
    </w:div>
    <w:div w:id="1273052696">
      <w:bodyDiv w:val="1"/>
      <w:marLeft w:val="0"/>
      <w:marRight w:val="0"/>
      <w:marTop w:val="0"/>
      <w:marBottom w:val="0"/>
      <w:divBdr>
        <w:top w:val="none" w:sz="0" w:space="0" w:color="auto"/>
        <w:left w:val="none" w:sz="0" w:space="0" w:color="auto"/>
        <w:bottom w:val="none" w:sz="0" w:space="0" w:color="auto"/>
        <w:right w:val="none" w:sz="0" w:space="0" w:color="auto"/>
      </w:divBdr>
    </w:div>
    <w:div w:id="1331369869">
      <w:bodyDiv w:val="1"/>
      <w:marLeft w:val="0"/>
      <w:marRight w:val="0"/>
      <w:marTop w:val="0"/>
      <w:marBottom w:val="0"/>
      <w:divBdr>
        <w:top w:val="none" w:sz="0" w:space="0" w:color="auto"/>
        <w:left w:val="none" w:sz="0" w:space="0" w:color="auto"/>
        <w:bottom w:val="none" w:sz="0" w:space="0" w:color="auto"/>
        <w:right w:val="none" w:sz="0" w:space="0" w:color="auto"/>
      </w:divBdr>
      <w:divsChild>
        <w:div w:id="1855538553">
          <w:marLeft w:val="547"/>
          <w:marRight w:val="0"/>
          <w:marTop w:val="0"/>
          <w:marBottom w:val="0"/>
          <w:divBdr>
            <w:top w:val="none" w:sz="0" w:space="0" w:color="auto"/>
            <w:left w:val="none" w:sz="0" w:space="0" w:color="auto"/>
            <w:bottom w:val="none" w:sz="0" w:space="0" w:color="auto"/>
            <w:right w:val="none" w:sz="0" w:space="0" w:color="auto"/>
          </w:divBdr>
        </w:div>
      </w:divsChild>
    </w:div>
    <w:div w:id="1356887338">
      <w:bodyDiv w:val="1"/>
      <w:marLeft w:val="0"/>
      <w:marRight w:val="0"/>
      <w:marTop w:val="0"/>
      <w:marBottom w:val="0"/>
      <w:divBdr>
        <w:top w:val="none" w:sz="0" w:space="0" w:color="auto"/>
        <w:left w:val="none" w:sz="0" w:space="0" w:color="auto"/>
        <w:bottom w:val="none" w:sz="0" w:space="0" w:color="auto"/>
        <w:right w:val="none" w:sz="0" w:space="0" w:color="auto"/>
      </w:divBdr>
      <w:divsChild>
        <w:div w:id="668361824">
          <w:marLeft w:val="547"/>
          <w:marRight w:val="0"/>
          <w:marTop w:val="0"/>
          <w:marBottom w:val="0"/>
          <w:divBdr>
            <w:top w:val="none" w:sz="0" w:space="0" w:color="auto"/>
            <w:left w:val="none" w:sz="0" w:space="0" w:color="auto"/>
            <w:bottom w:val="none" w:sz="0" w:space="0" w:color="auto"/>
            <w:right w:val="none" w:sz="0" w:space="0" w:color="auto"/>
          </w:divBdr>
        </w:div>
      </w:divsChild>
    </w:div>
    <w:div w:id="1367213335">
      <w:bodyDiv w:val="1"/>
      <w:marLeft w:val="0"/>
      <w:marRight w:val="0"/>
      <w:marTop w:val="0"/>
      <w:marBottom w:val="0"/>
      <w:divBdr>
        <w:top w:val="none" w:sz="0" w:space="0" w:color="auto"/>
        <w:left w:val="none" w:sz="0" w:space="0" w:color="auto"/>
        <w:bottom w:val="none" w:sz="0" w:space="0" w:color="auto"/>
        <w:right w:val="none" w:sz="0" w:space="0" w:color="auto"/>
      </w:divBdr>
    </w:div>
    <w:div w:id="1394351166">
      <w:bodyDiv w:val="1"/>
      <w:marLeft w:val="0"/>
      <w:marRight w:val="0"/>
      <w:marTop w:val="0"/>
      <w:marBottom w:val="0"/>
      <w:divBdr>
        <w:top w:val="none" w:sz="0" w:space="0" w:color="auto"/>
        <w:left w:val="none" w:sz="0" w:space="0" w:color="auto"/>
        <w:bottom w:val="none" w:sz="0" w:space="0" w:color="auto"/>
        <w:right w:val="none" w:sz="0" w:space="0" w:color="auto"/>
      </w:divBdr>
      <w:divsChild>
        <w:div w:id="1107891324">
          <w:marLeft w:val="547"/>
          <w:marRight w:val="0"/>
          <w:marTop w:val="0"/>
          <w:marBottom w:val="0"/>
          <w:divBdr>
            <w:top w:val="none" w:sz="0" w:space="0" w:color="auto"/>
            <w:left w:val="none" w:sz="0" w:space="0" w:color="auto"/>
            <w:bottom w:val="none" w:sz="0" w:space="0" w:color="auto"/>
            <w:right w:val="none" w:sz="0" w:space="0" w:color="auto"/>
          </w:divBdr>
        </w:div>
        <w:div w:id="1729767978">
          <w:marLeft w:val="547"/>
          <w:marRight w:val="0"/>
          <w:marTop w:val="0"/>
          <w:marBottom w:val="0"/>
          <w:divBdr>
            <w:top w:val="none" w:sz="0" w:space="0" w:color="auto"/>
            <w:left w:val="none" w:sz="0" w:space="0" w:color="auto"/>
            <w:bottom w:val="none" w:sz="0" w:space="0" w:color="auto"/>
            <w:right w:val="none" w:sz="0" w:space="0" w:color="auto"/>
          </w:divBdr>
        </w:div>
        <w:div w:id="1240405846">
          <w:marLeft w:val="547"/>
          <w:marRight w:val="0"/>
          <w:marTop w:val="0"/>
          <w:marBottom w:val="0"/>
          <w:divBdr>
            <w:top w:val="none" w:sz="0" w:space="0" w:color="auto"/>
            <w:left w:val="none" w:sz="0" w:space="0" w:color="auto"/>
            <w:bottom w:val="none" w:sz="0" w:space="0" w:color="auto"/>
            <w:right w:val="none" w:sz="0" w:space="0" w:color="auto"/>
          </w:divBdr>
        </w:div>
        <w:div w:id="1359892718">
          <w:marLeft w:val="547"/>
          <w:marRight w:val="0"/>
          <w:marTop w:val="0"/>
          <w:marBottom w:val="0"/>
          <w:divBdr>
            <w:top w:val="none" w:sz="0" w:space="0" w:color="auto"/>
            <w:left w:val="none" w:sz="0" w:space="0" w:color="auto"/>
            <w:bottom w:val="none" w:sz="0" w:space="0" w:color="auto"/>
            <w:right w:val="none" w:sz="0" w:space="0" w:color="auto"/>
          </w:divBdr>
        </w:div>
      </w:divsChild>
    </w:div>
    <w:div w:id="1402823714">
      <w:bodyDiv w:val="1"/>
      <w:marLeft w:val="0"/>
      <w:marRight w:val="0"/>
      <w:marTop w:val="0"/>
      <w:marBottom w:val="0"/>
      <w:divBdr>
        <w:top w:val="none" w:sz="0" w:space="0" w:color="auto"/>
        <w:left w:val="none" w:sz="0" w:space="0" w:color="auto"/>
        <w:bottom w:val="none" w:sz="0" w:space="0" w:color="auto"/>
        <w:right w:val="none" w:sz="0" w:space="0" w:color="auto"/>
      </w:divBdr>
    </w:div>
    <w:div w:id="1418865478">
      <w:bodyDiv w:val="1"/>
      <w:marLeft w:val="0"/>
      <w:marRight w:val="0"/>
      <w:marTop w:val="0"/>
      <w:marBottom w:val="0"/>
      <w:divBdr>
        <w:top w:val="none" w:sz="0" w:space="0" w:color="auto"/>
        <w:left w:val="none" w:sz="0" w:space="0" w:color="auto"/>
        <w:bottom w:val="none" w:sz="0" w:space="0" w:color="auto"/>
        <w:right w:val="none" w:sz="0" w:space="0" w:color="auto"/>
      </w:divBdr>
    </w:div>
    <w:div w:id="1441417202">
      <w:bodyDiv w:val="1"/>
      <w:marLeft w:val="0"/>
      <w:marRight w:val="0"/>
      <w:marTop w:val="0"/>
      <w:marBottom w:val="0"/>
      <w:divBdr>
        <w:top w:val="none" w:sz="0" w:space="0" w:color="auto"/>
        <w:left w:val="none" w:sz="0" w:space="0" w:color="auto"/>
        <w:bottom w:val="none" w:sz="0" w:space="0" w:color="auto"/>
        <w:right w:val="none" w:sz="0" w:space="0" w:color="auto"/>
      </w:divBdr>
      <w:divsChild>
        <w:div w:id="1899050036">
          <w:marLeft w:val="547"/>
          <w:marRight w:val="0"/>
          <w:marTop w:val="0"/>
          <w:marBottom w:val="0"/>
          <w:divBdr>
            <w:top w:val="none" w:sz="0" w:space="0" w:color="auto"/>
            <w:left w:val="none" w:sz="0" w:space="0" w:color="auto"/>
            <w:bottom w:val="none" w:sz="0" w:space="0" w:color="auto"/>
            <w:right w:val="none" w:sz="0" w:space="0" w:color="auto"/>
          </w:divBdr>
        </w:div>
      </w:divsChild>
    </w:div>
    <w:div w:id="1441604241">
      <w:bodyDiv w:val="1"/>
      <w:marLeft w:val="0"/>
      <w:marRight w:val="0"/>
      <w:marTop w:val="0"/>
      <w:marBottom w:val="0"/>
      <w:divBdr>
        <w:top w:val="none" w:sz="0" w:space="0" w:color="auto"/>
        <w:left w:val="none" w:sz="0" w:space="0" w:color="auto"/>
        <w:bottom w:val="none" w:sz="0" w:space="0" w:color="auto"/>
        <w:right w:val="none" w:sz="0" w:space="0" w:color="auto"/>
      </w:divBdr>
    </w:div>
    <w:div w:id="14876984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67">
          <w:marLeft w:val="547"/>
          <w:marRight w:val="0"/>
          <w:marTop w:val="0"/>
          <w:marBottom w:val="0"/>
          <w:divBdr>
            <w:top w:val="none" w:sz="0" w:space="0" w:color="auto"/>
            <w:left w:val="none" w:sz="0" w:space="0" w:color="auto"/>
            <w:bottom w:val="none" w:sz="0" w:space="0" w:color="auto"/>
            <w:right w:val="none" w:sz="0" w:space="0" w:color="auto"/>
          </w:divBdr>
        </w:div>
        <w:div w:id="1110511506">
          <w:marLeft w:val="547"/>
          <w:marRight w:val="0"/>
          <w:marTop w:val="0"/>
          <w:marBottom w:val="0"/>
          <w:divBdr>
            <w:top w:val="none" w:sz="0" w:space="0" w:color="auto"/>
            <w:left w:val="none" w:sz="0" w:space="0" w:color="auto"/>
            <w:bottom w:val="none" w:sz="0" w:space="0" w:color="auto"/>
            <w:right w:val="none" w:sz="0" w:space="0" w:color="auto"/>
          </w:divBdr>
        </w:div>
      </w:divsChild>
    </w:div>
    <w:div w:id="1497961059">
      <w:bodyDiv w:val="1"/>
      <w:marLeft w:val="0"/>
      <w:marRight w:val="0"/>
      <w:marTop w:val="0"/>
      <w:marBottom w:val="0"/>
      <w:divBdr>
        <w:top w:val="none" w:sz="0" w:space="0" w:color="auto"/>
        <w:left w:val="none" w:sz="0" w:space="0" w:color="auto"/>
        <w:bottom w:val="none" w:sz="0" w:space="0" w:color="auto"/>
        <w:right w:val="none" w:sz="0" w:space="0" w:color="auto"/>
      </w:divBdr>
      <w:divsChild>
        <w:div w:id="228424258">
          <w:marLeft w:val="360"/>
          <w:marRight w:val="0"/>
          <w:marTop w:val="200"/>
          <w:marBottom w:val="0"/>
          <w:divBdr>
            <w:top w:val="none" w:sz="0" w:space="0" w:color="auto"/>
            <w:left w:val="none" w:sz="0" w:space="0" w:color="auto"/>
            <w:bottom w:val="none" w:sz="0" w:space="0" w:color="auto"/>
            <w:right w:val="none" w:sz="0" w:space="0" w:color="auto"/>
          </w:divBdr>
        </w:div>
      </w:divsChild>
    </w:div>
    <w:div w:id="1547528828">
      <w:bodyDiv w:val="1"/>
      <w:marLeft w:val="0"/>
      <w:marRight w:val="0"/>
      <w:marTop w:val="0"/>
      <w:marBottom w:val="0"/>
      <w:divBdr>
        <w:top w:val="none" w:sz="0" w:space="0" w:color="auto"/>
        <w:left w:val="none" w:sz="0" w:space="0" w:color="auto"/>
        <w:bottom w:val="none" w:sz="0" w:space="0" w:color="auto"/>
        <w:right w:val="none" w:sz="0" w:space="0" w:color="auto"/>
      </w:divBdr>
      <w:divsChild>
        <w:div w:id="341932601">
          <w:marLeft w:val="547"/>
          <w:marRight w:val="0"/>
          <w:marTop w:val="0"/>
          <w:marBottom w:val="0"/>
          <w:divBdr>
            <w:top w:val="none" w:sz="0" w:space="0" w:color="auto"/>
            <w:left w:val="none" w:sz="0" w:space="0" w:color="auto"/>
            <w:bottom w:val="none" w:sz="0" w:space="0" w:color="auto"/>
            <w:right w:val="none" w:sz="0" w:space="0" w:color="auto"/>
          </w:divBdr>
        </w:div>
        <w:div w:id="1397162936">
          <w:marLeft w:val="547"/>
          <w:marRight w:val="0"/>
          <w:marTop w:val="0"/>
          <w:marBottom w:val="0"/>
          <w:divBdr>
            <w:top w:val="none" w:sz="0" w:space="0" w:color="auto"/>
            <w:left w:val="none" w:sz="0" w:space="0" w:color="auto"/>
            <w:bottom w:val="none" w:sz="0" w:space="0" w:color="auto"/>
            <w:right w:val="none" w:sz="0" w:space="0" w:color="auto"/>
          </w:divBdr>
        </w:div>
        <w:div w:id="996306915">
          <w:marLeft w:val="547"/>
          <w:marRight w:val="0"/>
          <w:marTop w:val="0"/>
          <w:marBottom w:val="0"/>
          <w:divBdr>
            <w:top w:val="none" w:sz="0" w:space="0" w:color="auto"/>
            <w:left w:val="none" w:sz="0" w:space="0" w:color="auto"/>
            <w:bottom w:val="none" w:sz="0" w:space="0" w:color="auto"/>
            <w:right w:val="none" w:sz="0" w:space="0" w:color="auto"/>
          </w:divBdr>
        </w:div>
        <w:div w:id="1165823057">
          <w:marLeft w:val="547"/>
          <w:marRight w:val="0"/>
          <w:marTop w:val="0"/>
          <w:marBottom w:val="0"/>
          <w:divBdr>
            <w:top w:val="none" w:sz="0" w:space="0" w:color="auto"/>
            <w:left w:val="none" w:sz="0" w:space="0" w:color="auto"/>
            <w:bottom w:val="none" w:sz="0" w:space="0" w:color="auto"/>
            <w:right w:val="none" w:sz="0" w:space="0" w:color="auto"/>
          </w:divBdr>
        </w:div>
      </w:divsChild>
    </w:div>
    <w:div w:id="1599174247">
      <w:bodyDiv w:val="1"/>
      <w:marLeft w:val="0"/>
      <w:marRight w:val="0"/>
      <w:marTop w:val="0"/>
      <w:marBottom w:val="0"/>
      <w:divBdr>
        <w:top w:val="none" w:sz="0" w:space="0" w:color="auto"/>
        <w:left w:val="none" w:sz="0" w:space="0" w:color="auto"/>
        <w:bottom w:val="none" w:sz="0" w:space="0" w:color="auto"/>
        <w:right w:val="none" w:sz="0" w:space="0" w:color="auto"/>
      </w:divBdr>
      <w:divsChild>
        <w:div w:id="1559121444">
          <w:marLeft w:val="274"/>
          <w:marRight w:val="0"/>
          <w:marTop w:val="0"/>
          <w:marBottom w:val="0"/>
          <w:divBdr>
            <w:top w:val="none" w:sz="0" w:space="0" w:color="auto"/>
            <w:left w:val="none" w:sz="0" w:space="0" w:color="auto"/>
            <w:bottom w:val="none" w:sz="0" w:space="0" w:color="auto"/>
            <w:right w:val="none" w:sz="0" w:space="0" w:color="auto"/>
          </w:divBdr>
        </w:div>
      </w:divsChild>
    </w:div>
    <w:div w:id="1604147005">
      <w:bodyDiv w:val="1"/>
      <w:marLeft w:val="0"/>
      <w:marRight w:val="0"/>
      <w:marTop w:val="0"/>
      <w:marBottom w:val="0"/>
      <w:divBdr>
        <w:top w:val="none" w:sz="0" w:space="0" w:color="auto"/>
        <w:left w:val="none" w:sz="0" w:space="0" w:color="auto"/>
        <w:bottom w:val="none" w:sz="0" w:space="0" w:color="auto"/>
        <w:right w:val="none" w:sz="0" w:space="0" w:color="auto"/>
      </w:divBdr>
    </w:div>
    <w:div w:id="1629043431">
      <w:bodyDiv w:val="1"/>
      <w:marLeft w:val="0"/>
      <w:marRight w:val="0"/>
      <w:marTop w:val="0"/>
      <w:marBottom w:val="0"/>
      <w:divBdr>
        <w:top w:val="none" w:sz="0" w:space="0" w:color="auto"/>
        <w:left w:val="none" w:sz="0" w:space="0" w:color="auto"/>
        <w:bottom w:val="none" w:sz="0" w:space="0" w:color="auto"/>
        <w:right w:val="none" w:sz="0" w:space="0" w:color="auto"/>
      </w:divBdr>
      <w:divsChild>
        <w:div w:id="745539151">
          <w:marLeft w:val="547"/>
          <w:marRight w:val="0"/>
          <w:marTop w:val="0"/>
          <w:marBottom w:val="0"/>
          <w:divBdr>
            <w:top w:val="none" w:sz="0" w:space="0" w:color="auto"/>
            <w:left w:val="none" w:sz="0" w:space="0" w:color="auto"/>
            <w:bottom w:val="none" w:sz="0" w:space="0" w:color="auto"/>
            <w:right w:val="none" w:sz="0" w:space="0" w:color="auto"/>
          </w:divBdr>
        </w:div>
        <w:div w:id="1626035483">
          <w:marLeft w:val="547"/>
          <w:marRight w:val="0"/>
          <w:marTop w:val="0"/>
          <w:marBottom w:val="0"/>
          <w:divBdr>
            <w:top w:val="none" w:sz="0" w:space="0" w:color="auto"/>
            <w:left w:val="none" w:sz="0" w:space="0" w:color="auto"/>
            <w:bottom w:val="none" w:sz="0" w:space="0" w:color="auto"/>
            <w:right w:val="none" w:sz="0" w:space="0" w:color="auto"/>
          </w:divBdr>
        </w:div>
        <w:div w:id="1508058767">
          <w:marLeft w:val="547"/>
          <w:marRight w:val="0"/>
          <w:marTop w:val="0"/>
          <w:marBottom w:val="0"/>
          <w:divBdr>
            <w:top w:val="none" w:sz="0" w:space="0" w:color="auto"/>
            <w:left w:val="none" w:sz="0" w:space="0" w:color="auto"/>
            <w:bottom w:val="none" w:sz="0" w:space="0" w:color="auto"/>
            <w:right w:val="none" w:sz="0" w:space="0" w:color="auto"/>
          </w:divBdr>
        </w:div>
      </w:divsChild>
    </w:div>
    <w:div w:id="1639804285">
      <w:bodyDiv w:val="1"/>
      <w:marLeft w:val="0"/>
      <w:marRight w:val="0"/>
      <w:marTop w:val="0"/>
      <w:marBottom w:val="0"/>
      <w:divBdr>
        <w:top w:val="none" w:sz="0" w:space="0" w:color="auto"/>
        <w:left w:val="none" w:sz="0" w:space="0" w:color="auto"/>
        <w:bottom w:val="none" w:sz="0" w:space="0" w:color="auto"/>
        <w:right w:val="none" w:sz="0" w:space="0" w:color="auto"/>
      </w:divBdr>
    </w:div>
    <w:div w:id="1644460748">
      <w:bodyDiv w:val="1"/>
      <w:marLeft w:val="0"/>
      <w:marRight w:val="0"/>
      <w:marTop w:val="0"/>
      <w:marBottom w:val="0"/>
      <w:divBdr>
        <w:top w:val="none" w:sz="0" w:space="0" w:color="auto"/>
        <w:left w:val="none" w:sz="0" w:space="0" w:color="auto"/>
        <w:bottom w:val="none" w:sz="0" w:space="0" w:color="auto"/>
        <w:right w:val="none" w:sz="0" w:space="0" w:color="auto"/>
      </w:divBdr>
    </w:div>
    <w:div w:id="1652518711">
      <w:bodyDiv w:val="1"/>
      <w:marLeft w:val="0"/>
      <w:marRight w:val="0"/>
      <w:marTop w:val="0"/>
      <w:marBottom w:val="0"/>
      <w:divBdr>
        <w:top w:val="none" w:sz="0" w:space="0" w:color="auto"/>
        <w:left w:val="none" w:sz="0" w:space="0" w:color="auto"/>
        <w:bottom w:val="none" w:sz="0" w:space="0" w:color="auto"/>
        <w:right w:val="none" w:sz="0" w:space="0" w:color="auto"/>
      </w:divBdr>
      <w:divsChild>
        <w:div w:id="726032431">
          <w:marLeft w:val="547"/>
          <w:marRight w:val="144"/>
          <w:marTop w:val="0"/>
          <w:marBottom w:val="0"/>
          <w:divBdr>
            <w:top w:val="none" w:sz="0" w:space="0" w:color="auto"/>
            <w:left w:val="none" w:sz="0" w:space="0" w:color="auto"/>
            <w:bottom w:val="none" w:sz="0" w:space="0" w:color="auto"/>
            <w:right w:val="none" w:sz="0" w:space="0" w:color="auto"/>
          </w:divBdr>
        </w:div>
        <w:div w:id="1059863100">
          <w:marLeft w:val="547"/>
          <w:marRight w:val="144"/>
          <w:marTop w:val="0"/>
          <w:marBottom w:val="0"/>
          <w:divBdr>
            <w:top w:val="none" w:sz="0" w:space="0" w:color="auto"/>
            <w:left w:val="none" w:sz="0" w:space="0" w:color="auto"/>
            <w:bottom w:val="none" w:sz="0" w:space="0" w:color="auto"/>
            <w:right w:val="none" w:sz="0" w:space="0" w:color="auto"/>
          </w:divBdr>
        </w:div>
      </w:divsChild>
    </w:div>
    <w:div w:id="1672417100">
      <w:bodyDiv w:val="1"/>
      <w:marLeft w:val="0"/>
      <w:marRight w:val="0"/>
      <w:marTop w:val="0"/>
      <w:marBottom w:val="0"/>
      <w:divBdr>
        <w:top w:val="none" w:sz="0" w:space="0" w:color="auto"/>
        <w:left w:val="none" w:sz="0" w:space="0" w:color="auto"/>
        <w:bottom w:val="none" w:sz="0" w:space="0" w:color="auto"/>
        <w:right w:val="none" w:sz="0" w:space="0" w:color="auto"/>
      </w:divBdr>
    </w:div>
    <w:div w:id="1683848978">
      <w:bodyDiv w:val="1"/>
      <w:marLeft w:val="0"/>
      <w:marRight w:val="0"/>
      <w:marTop w:val="0"/>
      <w:marBottom w:val="0"/>
      <w:divBdr>
        <w:top w:val="none" w:sz="0" w:space="0" w:color="auto"/>
        <w:left w:val="none" w:sz="0" w:space="0" w:color="auto"/>
        <w:bottom w:val="none" w:sz="0" w:space="0" w:color="auto"/>
        <w:right w:val="none" w:sz="0" w:space="0" w:color="auto"/>
      </w:divBdr>
      <w:divsChild>
        <w:div w:id="1982147206">
          <w:marLeft w:val="446"/>
          <w:marRight w:val="144"/>
          <w:marTop w:val="0"/>
          <w:marBottom w:val="0"/>
          <w:divBdr>
            <w:top w:val="none" w:sz="0" w:space="0" w:color="auto"/>
            <w:left w:val="none" w:sz="0" w:space="0" w:color="auto"/>
            <w:bottom w:val="none" w:sz="0" w:space="0" w:color="auto"/>
            <w:right w:val="none" w:sz="0" w:space="0" w:color="auto"/>
          </w:divBdr>
        </w:div>
        <w:div w:id="1348141649">
          <w:marLeft w:val="446"/>
          <w:marRight w:val="144"/>
          <w:marTop w:val="0"/>
          <w:marBottom w:val="0"/>
          <w:divBdr>
            <w:top w:val="none" w:sz="0" w:space="0" w:color="auto"/>
            <w:left w:val="none" w:sz="0" w:space="0" w:color="auto"/>
            <w:bottom w:val="none" w:sz="0" w:space="0" w:color="auto"/>
            <w:right w:val="none" w:sz="0" w:space="0" w:color="auto"/>
          </w:divBdr>
        </w:div>
      </w:divsChild>
    </w:div>
    <w:div w:id="1713532925">
      <w:bodyDiv w:val="1"/>
      <w:marLeft w:val="0"/>
      <w:marRight w:val="0"/>
      <w:marTop w:val="0"/>
      <w:marBottom w:val="0"/>
      <w:divBdr>
        <w:top w:val="none" w:sz="0" w:space="0" w:color="auto"/>
        <w:left w:val="none" w:sz="0" w:space="0" w:color="auto"/>
        <w:bottom w:val="none" w:sz="0" w:space="0" w:color="auto"/>
        <w:right w:val="none" w:sz="0" w:space="0" w:color="auto"/>
      </w:divBdr>
      <w:divsChild>
        <w:div w:id="1695812438">
          <w:marLeft w:val="547"/>
          <w:marRight w:val="0"/>
          <w:marTop w:val="0"/>
          <w:marBottom w:val="0"/>
          <w:divBdr>
            <w:top w:val="none" w:sz="0" w:space="0" w:color="auto"/>
            <w:left w:val="none" w:sz="0" w:space="0" w:color="auto"/>
            <w:bottom w:val="none" w:sz="0" w:space="0" w:color="auto"/>
            <w:right w:val="none" w:sz="0" w:space="0" w:color="auto"/>
          </w:divBdr>
        </w:div>
        <w:div w:id="683239771">
          <w:marLeft w:val="547"/>
          <w:marRight w:val="0"/>
          <w:marTop w:val="0"/>
          <w:marBottom w:val="0"/>
          <w:divBdr>
            <w:top w:val="none" w:sz="0" w:space="0" w:color="auto"/>
            <w:left w:val="none" w:sz="0" w:space="0" w:color="auto"/>
            <w:bottom w:val="none" w:sz="0" w:space="0" w:color="auto"/>
            <w:right w:val="none" w:sz="0" w:space="0" w:color="auto"/>
          </w:divBdr>
        </w:div>
      </w:divsChild>
    </w:div>
    <w:div w:id="1736120609">
      <w:bodyDiv w:val="1"/>
      <w:marLeft w:val="0"/>
      <w:marRight w:val="0"/>
      <w:marTop w:val="0"/>
      <w:marBottom w:val="0"/>
      <w:divBdr>
        <w:top w:val="none" w:sz="0" w:space="0" w:color="auto"/>
        <w:left w:val="none" w:sz="0" w:space="0" w:color="auto"/>
        <w:bottom w:val="none" w:sz="0" w:space="0" w:color="auto"/>
        <w:right w:val="none" w:sz="0" w:space="0" w:color="auto"/>
      </w:divBdr>
    </w:div>
    <w:div w:id="1741095741">
      <w:bodyDiv w:val="1"/>
      <w:marLeft w:val="0"/>
      <w:marRight w:val="0"/>
      <w:marTop w:val="0"/>
      <w:marBottom w:val="0"/>
      <w:divBdr>
        <w:top w:val="none" w:sz="0" w:space="0" w:color="auto"/>
        <w:left w:val="none" w:sz="0" w:space="0" w:color="auto"/>
        <w:bottom w:val="none" w:sz="0" w:space="0" w:color="auto"/>
        <w:right w:val="none" w:sz="0" w:space="0" w:color="auto"/>
      </w:divBdr>
      <w:divsChild>
        <w:div w:id="187790947">
          <w:marLeft w:val="806"/>
          <w:marRight w:val="0"/>
          <w:marTop w:val="200"/>
          <w:marBottom w:val="0"/>
          <w:divBdr>
            <w:top w:val="none" w:sz="0" w:space="0" w:color="auto"/>
            <w:left w:val="none" w:sz="0" w:space="0" w:color="auto"/>
            <w:bottom w:val="none" w:sz="0" w:space="0" w:color="auto"/>
            <w:right w:val="none" w:sz="0" w:space="0" w:color="auto"/>
          </w:divBdr>
        </w:div>
      </w:divsChild>
    </w:div>
    <w:div w:id="1746343079">
      <w:bodyDiv w:val="1"/>
      <w:marLeft w:val="0"/>
      <w:marRight w:val="0"/>
      <w:marTop w:val="0"/>
      <w:marBottom w:val="0"/>
      <w:divBdr>
        <w:top w:val="none" w:sz="0" w:space="0" w:color="auto"/>
        <w:left w:val="none" w:sz="0" w:space="0" w:color="auto"/>
        <w:bottom w:val="none" w:sz="0" w:space="0" w:color="auto"/>
        <w:right w:val="none" w:sz="0" w:space="0" w:color="auto"/>
      </w:divBdr>
      <w:divsChild>
        <w:div w:id="419907922">
          <w:marLeft w:val="547"/>
          <w:marRight w:val="0"/>
          <w:marTop w:val="0"/>
          <w:marBottom w:val="0"/>
          <w:divBdr>
            <w:top w:val="none" w:sz="0" w:space="0" w:color="auto"/>
            <w:left w:val="none" w:sz="0" w:space="0" w:color="auto"/>
            <w:bottom w:val="none" w:sz="0" w:space="0" w:color="auto"/>
            <w:right w:val="none" w:sz="0" w:space="0" w:color="auto"/>
          </w:divBdr>
        </w:div>
      </w:divsChild>
    </w:div>
    <w:div w:id="1754623161">
      <w:bodyDiv w:val="1"/>
      <w:marLeft w:val="0"/>
      <w:marRight w:val="0"/>
      <w:marTop w:val="0"/>
      <w:marBottom w:val="0"/>
      <w:divBdr>
        <w:top w:val="none" w:sz="0" w:space="0" w:color="auto"/>
        <w:left w:val="none" w:sz="0" w:space="0" w:color="auto"/>
        <w:bottom w:val="none" w:sz="0" w:space="0" w:color="auto"/>
        <w:right w:val="none" w:sz="0" w:space="0" w:color="auto"/>
      </w:divBdr>
    </w:div>
    <w:div w:id="1758597066">
      <w:bodyDiv w:val="1"/>
      <w:marLeft w:val="0"/>
      <w:marRight w:val="0"/>
      <w:marTop w:val="0"/>
      <w:marBottom w:val="0"/>
      <w:divBdr>
        <w:top w:val="none" w:sz="0" w:space="0" w:color="auto"/>
        <w:left w:val="none" w:sz="0" w:space="0" w:color="auto"/>
        <w:bottom w:val="none" w:sz="0" w:space="0" w:color="auto"/>
        <w:right w:val="none" w:sz="0" w:space="0" w:color="auto"/>
      </w:divBdr>
    </w:div>
    <w:div w:id="1771856704">
      <w:bodyDiv w:val="1"/>
      <w:marLeft w:val="0"/>
      <w:marRight w:val="0"/>
      <w:marTop w:val="0"/>
      <w:marBottom w:val="0"/>
      <w:divBdr>
        <w:top w:val="none" w:sz="0" w:space="0" w:color="auto"/>
        <w:left w:val="none" w:sz="0" w:space="0" w:color="auto"/>
        <w:bottom w:val="none" w:sz="0" w:space="0" w:color="auto"/>
        <w:right w:val="none" w:sz="0" w:space="0" w:color="auto"/>
      </w:divBdr>
      <w:divsChild>
        <w:div w:id="1293823586">
          <w:marLeft w:val="360"/>
          <w:marRight w:val="0"/>
          <w:marTop w:val="200"/>
          <w:marBottom w:val="0"/>
          <w:divBdr>
            <w:top w:val="none" w:sz="0" w:space="0" w:color="auto"/>
            <w:left w:val="none" w:sz="0" w:space="0" w:color="auto"/>
            <w:bottom w:val="none" w:sz="0" w:space="0" w:color="auto"/>
            <w:right w:val="none" w:sz="0" w:space="0" w:color="auto"/>
          </w:divBdr>
        </w:div>
      </w:divsChild>
    </w:div>
    <w:div w:id="1786196088">
      <w:bodyDiv w:val="1"/>
      <w:marLeft w:val="0"/>
      <w:marRight w:val="0"/>
      <w:marTop w:val="0"/>
      <w:marBottom w:val="0"/>
      <w:divBdr>
        <w:top w:val="none" w:sz="0" w:space="0" w:color="auto"/>
        <w:left w:val="none" w:sz="0" w:space="0" w:color="auto"/>
        <w:bottom w:val="none" w:sz="0" w:space="0" w:color="auto"/>
        <w:right w:val="none" w:sz="0" w:space="0" w:color="auto"/>
      </w:divBdr>
    </w:div>
    <w:div w:id="1826893077">
      <w:bodyDiv w:val="1"/>
      <w:marLeft w:val="0"/>
      <w:marRight w:val="0"/>
      <w:marTop w:val="0"/>
      <w:marBottom w:val="0"/>
      <w:divBdr>
        <w:top w:val="none" w:sz="0" w:space="0" w:color="auto"/>
        <w:left w:val="none" w:sz="0" w:space="0" w:color="auto"/>
        <w:bottom w:val="none" w:sz="0" w:space="0" w:color="auto"/>
        <w:right w:val="none" w:sz="0" w:space="0" w:color="auto"/>
      </w:divBdr>
      <w:divsChild>
        <w:div w:id="480461155">
          <w:marLeft w:val="547"/>
          <w:marRight w:val="0"/>
          <w:marTop w:val="0"/>
          <w:marBottom w:val="0"/>
          <w:divBdr>
            <w:top w:val="none" w:sz="0" w:space="0" w:color="auto"/>
            <w:left w:val="none" w:sz="0" w:space="0" w:color="auto"/>
            <w:bottom w:val="none" w:sz="0" w:space="0" w:color="auto"/>
            <w:right w:val="none" w:sz="0" w:space="0" w:color="auto"/>
          </w:divBdr>
        </w:div>
        <w:div w:id="1907646345">
          <w:marLeft w:val="547"/>
          <w:marRight w:val="0"/>
          <w:marTop w:val="0"/>
          <w:marBottom w:val="0"/>
          <w:divBdr>
            <w:top w:val="none" w:sz="0" w:space="0" w:color="auto"/>
            <w:left w:val="none" w:sz="0" w:space="0" w:color="auto"/>
            <w:bottom w:val="none" w:sz="0" w:space="0" w:color="auto"/>
            <w:right w:val="none" w:sz="0" w:space="0" w:color="auto"/>
          </w:divBdr>
        </w:div>
        <w:div w:id="1612467748">
          <w:marLeft w:val="547"/>
          <w:marRight w:val="0"/>
          <w:marTop w:val="0"/>
          <w:marBottom w:val="0"/>
          <w:divBdr>
            <w:top w:val="none" w:sz="0" w:space="0" w:color="auto"/>
            <w:left w:val="none" w:sz="0" w:space="0" w:color="auto"/>
            <w:bottom w:val="none" w:sz="0" w:space="0" w:color="auto"/>
            <w:right w:val="none" w:sz="0" w:space="0" w:color="auto"/>
          </w:divBdr>
        </w:div>
      </w:divsChild>
    </w:div>
    <w:div w:id="1901552377">
      <w:bodyDiv w:val="1"/>
      <w:marLeft w:val="0"/>
      <w:marRight w:val="0"/>
      <w:marTop w:val="0"/>
      <w:marBottom w:val="0"/>
      <w:divBdr>
        <w:top w:val="none" w:sz="0" w:space="0" w:color="auto"/>
        <w:left w:val="none" w:sz="0" w:space="0" w:color="auto"/>
        <w:bottom w:val="none" w:sz="0" w:space="0" w:color="auto"/>
        <w:right w:val="none" w:sz="0" w:space="0" w:color="auto"/>
      </w:divBdr>
    </w:div>
    <w:div w:id="1958903462">
      <w:bodyDiv w:val="1"/>
      <w:marLeft w:val="0"/>
      <w:marRight w:val="0"/>
      <w:marTop w:val="0"/>
      <w:marBottom w:val="0"/>
      <w:divBdr>
        <w:top w:val="none" w:sz="0" w:space="0" w:color="auto"/>
        <w:left w:val="none" w:sz="0" w:space="0" w:color="auto"/>
        <w:bottom w:val="none" w:sz="0" w:space="0" w:color="auto"/>
        <w:right w:val="none" w:sz="0" w:space="0" w:color="auto"/>
      </w:divBdr>
    </w:div>
    <w:div w:id="1983195805">
      <w:bodyDiv w:val="1"/>
      <w:marLeft w:val="0"/>
      <w:marRight w:val="0"/>
      <w:marTop w:val="0"/>
      <w:marBottom w:val="0"/>
      <w:divBdr>
        <w:top w:val="none" w:sz="0" w:space="0" w:color="auto"/>
        <w:left w:val="none" w:sz="0" w:space="0" w:color="auto"/>
        <w:bottom w:val="none" w:sz="0" w:space="0" w:color="auto"/>
        <w:right w:val="none" w:sz="0" w:space="0" w:color="auto"/>
      </w:divBdr>
      <w:divsChild>
        <w:div w:id="516624300">
          <w:marLeft w:val="547"/>
          <w:marRight w:val="0"/>
          <w:marTop w:val="0"/>
          <w:marBottom w:val="0"/>
          <w:divBdr>
            <w:top w:val="none" w:sz="0" w:space="0" w:color="auto"/>
            <w:left w:val="none" w:sz="0" w:space="0" w:color="auto"/>
            <w:bottom w:val="none" w:sz="0" w:space="0" w:color="auto"/>
            <w:right w:val="none" w:sz="0" w:space="0" w:color="auto"/>
          </w:divBdr>
        </w:div>
        <w:div w:id="349180155">
          <w:marLeft w:val="547"/>
          <w:marRight w:val="0"/>
          <w:marTop w:val="0"/>
          <w:marBottom w:val="0"/>
          <w:divBdr>
            <w:top w:val="none" w:sz="0" w:space="0" w:color="auto"/>
            <w:left w:val="none" w:sz="0" w:space="0" w:color="auto"/>
            <w:bottom w:val="none" w:sz="0" w:space="0" w:color="auto"/>
            <w:right w:val="none" w:sz="0" w:space="0" w:color="auto"/>
          </w:divBdr>
        </w:div>
      </w:divsChild>
    </w:div>
    <w:div w:id="1987078508">
      <w:bodyDiv w:val="1"/>
      <w:marLeft w:val="0"/>
      <w:marRight w:val="0"/>
      <w:marTop w:val="0"/>
      <w:marBottom w:val="0"/>
      <w:divBdr>
        <w:top w:val="none" w:sz="0" w:space="0" w:color="auto"/>
        <w:left w:val="none" w:sz="0" w:space="0" w:color="auto"/>
        <w:bottom w:val="none" w:sz="0" w:space="0" w:color="auto"/>
        <w:right w:val="none" w:sz="0" w:space="0" w:color="auto"/>
      </w:divBdr>
    </w:div>
    <w:div w:id="1990935380">
      <w:bodyDiv w:val="1"/>
      <w:marLeft w:val="0"/>
      <w:marRight w:val="0"/>
      <w:marTop w:val="0"/>
      <w:marBottom w:val="0"/>
      <w:divBdr>
        <w:top w:val="none" w:sz="0" w:space="0" w:color="auto"/>
        <w:left w:val="none" w:sz="0" w:space="0" w:color="auto"/>
        <w:bottom w:val="none" w:sz="0" w:space="0" w:color="auto"/>
        <w:right w:val="none" w:sz="0" w:space="0" w:color="auto"/>
      </w:divBdr>
      <w:divsChild>
        <w:div w:id="437258367">
          <w:marLeft w:val="547"/>
          <w:marRight w:val="144"/>
          <w:marTop w:val="0"/>
          <w:marBottom w:val="0"/>
          <w:divBdr>
            <w:top w:val="none" w:sz="0" w:space="0" w:color="auto"/>
            <w:left w:val="none" w:sz="0" w:space="0" w:color="auto"/>
            <w:bottom w:val="none" w:sz="0" w:space="0" w:color="auto"/>
            <w:right w:val="none" w:sz="0" w:space="0" w:color="auto"/>
          </w:divBdr>
        </w:div>
      </w:divsChild>
    </w:div>
    <w:div w:id="1996833351">
      <w:bodyDiv w:val="1"/>
      <w:marLeft w:val="0"/>
      <w:marRight w:val="0"/>
      <w:marTop w:val="0"/>
      <w:marBottom w:val="0"/>
      <w:divBdr>
        <w:top w:val="none" w:sz="0" w:space="0" w:color="auto"/>
        <w:left w:val="none" w:sz="0" w:space="0" w:color="auto"/>
        <w:bottom w:val="none" w:sz="0" w:space="0" w:color="auto"/>
        <w:right w:val="none" w:sz="0" w:space="0" w:color="auto"/>
      </w:divBdr>
    </w:div>
    <w:div w:id="2036151597">
      <w:bodyDiv w:val="1"/>
      <w:marLeft w:val="0"/>
      <w:marRight w:val="0"/>
      <w:marTop w:val="0"/>
      <w:marBottom w:val="0"/>
      <w:divBdr>
        <w:top w:val="none" w:sz="0" w:space="0" w:color="auto"/>
        <w:left w:val="none" w:sz="0" w:space="0" w:color="auto"/>
        <w:bottom w:val="none" w:sz="0" w:space="0" w:color="auto"/>
        <w:right w:val="none" w:sz="0" w:space="0" w:color="auto"/>
      </w:divBdr>
      <w:divsChild>
        <w:div w:id="1446459671">
          <w:marLeft w:val="547"/>
          <w:marRight w:val="144"/>
          <w:marTop w:val="0"/>
          <w:marBottom w:val="0"/>
          <w:divBdr>
            <w:top w:val="none" w:sz="0" w:space="0" w:color="auto"/>
            <w:left w:val="none" w:sz="0" w:space="0" w:color="auto"/>
            <w:bottom w:val="none" w:sz="0" w:space="0" w:color="auto"/>
            <w:right w:val="none" w:sz="0" w:space="0" w:color="auto"/>
          </w:divBdr>
        </w:div>
        <w:div w:id="1984965626">
          <w:marLeft w:val="547"/>
          <w:marRight w:val="144"/>
          <w:marTop w:val="0"/>
          <w:marBottom w:val="0"/>
          <w:divBdr>
            <w:top w:val="none" w:sz="0" w:space="0" w:color="auto"/>
            <w:left w:val="none" w:sz="0" w:space="0" w:color="auto"/>
            <w:bottom w:val="none" w:sz="0" w:space="0" w:color="auto"/>
            <w:right w:val="none" w:sz="0" w:space="0" w:color="auto"/>
          </w:divBdr>
        </w:div>
        <w:div w:id="613757312">
          <w:marLeft w:val="547"/>
          <w:marRight w:val="144"/>
          <w:marTop w:val="0"/>
          <w:marBottom w:val="0"/>
          <w:divBdr>
            <w:top w:val="none" w:sz="0" w:space="0" w:color="auto"/>
            <w:left w:val="none" w:sz="0" w:space="0" w:color="auto"/>
            <w:bottom w:val="none" w:sz="0" w:space="0" w:color="auto"/>
            <w:right w:val="none" w:sz="0" w:space="0" w:color="auto"/>
          </w:divBdr>
        </w:div>
        <w:div w:id="1451822652">
          <w:marLeft w:val="547"/>
          <w:marRight w:val="144"/>
          <w:marTop w:val="0"/>
          <w:marBottom w:val="0"/>
          <w:divBdr>
            <w:top w:val="none" w:sz="0" w:space="0" w:color="auto"/>
            <w:left w:val="none" w:sz="0" w:space="0" w:color="auto"/>
            <w:bottom w:val="none" w:sz="0" w:space="0" w:color="auto"/>
            <w:right w:val="none" w:sz="0" w:space="0" w:color="auto"/>
          </w:divBdr>
        </w:div>
        <w:div w:id="165248783">
          <w:marLeft w:val="547"/>
          <w:marRight w:val="144"/>
          <w:marTop w:val="0"/>
          <w:marBottom w:val="0"/>
          <w:divBdr>
            <w:top w:val="none" w:sz="0" w:space="0" w:color="auto"/>
            <w:left w:val="none" w:sz="0" w:space="0" w:color="auto"/>
            <w:bottom w:val="none" w:sz="0" w:space="0" w:color="auto"/>
            <w:right w:val="none" w:sz="0" w:space="0" w:color="auto"/>
          </w:divBdr>
        </w:div>
        <w:div w:id="727799842">
          <w:marLeft w:val="547"/>
          <w:marRight w:val="144"/>
          <w:marTop w:val="0"/>
          <w:marBottom w:val="0"/>
          <w:divBdr>
            <w:top w:val="none" w:sz="0" w:space="0" w:color="auto"/>
            <w:left w:val="none" w:sz="0" w:space="0" w:color="auto"/>
            <w:bottom w:val="none" w:sz="0" w:space="0" w:color="auto"/>
            <w:right w:val="none" w:sz="0" w:space="0" w:color="auto"/>
          </w:divBdr>
        </w:div>
        <w:div w:id="137574304">
          <w:marLeft w:val="547"/>
          <w:marRight w:val="144"/>
          <w:marTop w:val="0"/>
          <w:marBottom w:val="0"/>
          <w:divBdr>
            <w:top w:val="none" w:sz="0" w:space="0" w:color="auto"/>
            <w:left w:val="none" w:sz="0" w:space="0" w:color="auto"/>
            <w:bottom w:val="none" w:sz="0" w:space="0" w:color="auto"/>
            <w:right w:val="none" w:sz="0" w:space="0" w:color="auto"/>
          </w:divBdr>
        </w:div>
        <w:div w:id="1502816559">
          <w:marLeft w:val="547"/>
          <w:marRight w:val="144"/>
          <w:marTop w:val="0"/>
          <w:marBottom w:val="0"/>
          <w:divBdr>
            <w:top w:val="none" w:sz="0" w:space="0" w:color="auto"/>
            <w:left w:val="none" w:sz="0" w:space="0" w:color="auto"/>
            <w:bottom w:val="none" w:sz="0" w:space="0" w:color="auto"/>
            <w:right w:val="none" w:sz="0" w:space="0" w:color="auto"/>
          </w:divBdr>
        </w:div>
      </w:divsChild>
    </w:div>
    <w:div w:id="2036692863">
      <w:bodyDiv w:val="1"/>
      <w:marLeft w:val="0"/>
      <w:marRight w:val="0"/>
      <w:marTop w:val="0"/>
      <w:marBottom w:val="0"/>
      <w:divBdr>
        <w:top w:val="none" w:sz="0" w:space="0" w:color="auto"/>
        <w:left w:val="none" w:sz="0" w:space="0" w:color="auto"/>
        <w:bottom w:val="none" w:sz="0" w:space="0" w:color="auto"/>
        <w:right w:val="none" w:sz="0" w:space="0" w:color="auto"/>
      </w:divBdr>
    </w:div>
    <w:div w:id="2050494536">
      <w:bodyDiv w:val="1"/>
      <w:marLeft w:val="0"/>
      <w:marRight w:val="0"/>
      <w:marTop w:val="0"/>
      <w:marBottom w:val="0"/>
      <w:divBdr>
        <w:top w:val="none" w:sz="0" w:space="0" w:color="auto"/>
        <w:left w:val="none" w:sz="0" w:space="0" w:color="auto"/>
        <w:bottom w:val="none" w:sz="0" w:space="0" w:color="auto"/>
        <w:right w:val="none" w:sz="0" w:space="0" w:color="auto"/>
      </w:divBdr>
    </w:div>
    <w:div w:id="2078044619">
      <w:bodyDiv w:val="1"/>
      <w:marLeft w:val="0"/>
      <w:marRight w:val="0"/>
      <w:marTop w:val="0"/>
      <w:marBottom w:val="0"/>
      <w:divBdr>
        <w:top w:val="none" w:sz="0" w:space="0" w:color="auto"/>
        <w:left w:val="none" w:sz="0" w:space="0" w:color="auto"/>
        <w:bottom w:val="none" w:sz="0" w:space="0" w:color="auto"/>
        <w:right w:val="none" w:sz="0" w:space="0" w:color="auto"/>
      </w:divBdr>
    </w:div>
    <w:div w:id="2085256357">
      <w:bodyDiv w:val="1"/>
      <w:marLeft w:val="0"/>
      <w:marRight w:val="0"/>
      <w:marTop w:val="0"/>
      <w:marBottom w:val="0"/>
      <w:divBdr>
        <w:top w:val="none" w:sz="0" w:space="0" w:color="auto"/>
        <w:left w:val="none" w:sz="0" w:space="0" w:color="auto"/>
        <w:bottom w:val="none" w:sz="0" w:space="0" w:color="auto"/>
        <w:right w:val="none" w:sz="0" w:space="0" w:color="auto"/>
      </w:divBdr>
    </w:div>
    <w:div w:id="2087073998">
      <w:bodyDiv w:val="1"/>
      <w:marLeft w:val="0"/>
      <w:marRight w:val="0"/>
      <w:marTop w:val="0"/>
      <w:marBottom w:val="0"/>
      <w:divBdr>
        <w:top w:val="none" w:sz="0" w:space="0" w:color="auto"/>
        <w:left w:val="none" w:sz="0" w:space="0" w:color="auto"/>
        <w:bottom w:val="none" w:sz="0" w:space="0" w:color="auto"/>
        <w:right w:val="none" w:sz="0" w:space="0" w:color="auto"/>
      </w:divBdr>
    </w:div>
    <w:div w:id="2131391095">
      <w:bodyDiv w:val="1"/>
      <w:marLeft w:val="0"/>
      <w:marRight w:val="0"/>
      <w:marTop w:val="0"/>
      <w:marBottom w:val="0"/>
      <w:divBdr>
        <w:top w:val="none" w:sz="0" w:space="0" w:color="auto"/>
        <w:left w:val="none" w:sz="0" w:space="0" w:color="auto"/>
        <w:bottom w:val="none" w:sz="0" w:space="0" w:color="auto"/>
        <w:right w:val="none" w:sz="0" w:space="0" w:color="auto"/>
      </w:divBdr>
      <w:divsChild>
        <w:div w:id="370499172">
          <w:marLeft w:val="547"/>
          <w:marRight w:val="144"/>
          <w:marTop w:val="0"/>
          <w:marBottom w:val="0"/>
          <w:divBdr>
            <w:top w:val="none" w:sz="0" w:space="0" w:color="auto"/>
            <w:left w:val="none" w:sz="0" w:space="0" w:color="auto"/>
            <w:bottom w:val="none" w:sz="0" w:space="0" w:color="auto"/>
            <w:right w:val="none" w:sz="0" w:space="0" w:color="auto"/>
          </w:divBdr>
        </w:div>
        <w:div w:id="78136660">
          <w:marLeft w:val="547"/>
          <w:marRight w:val="144"/>
          <w:marTop w:val="0"/>
          <w:marBottom w:val="0"/>
          <w:divBdr>
            <w:top w:val="none" w:sz="0" w:space="0" w:color="auto"/>
            <w:left w:val="none" w:sz="0" w:space="0" w:color="auto"/>
            <w:bottom w:val="none" w:sz="0" w:space="0" w:color="auto"/>
            <w:right w:val="none" w:sz="0" w:space="0" w:color="auto"/>
          </w:divBdr>
        </w:div>
        <w:div w:id="282421371">
          <w:marLeft w:val="547"/>
          <w:marRight w:val="144"/>
          <w:marTop w:val="0"/>
          <w:marBottom w:val="0"/>
          <w:divBdr>
            <w:top w:val="none" w:sz="0" w:space="0" w:color="auto"/>
            <w:left w:val="none" w:sz="0" w:space="0" w:color="auto"/>
            <w:bottom w:val="none" w:sz="0" w:space="0" w:color="auto"/>
            <w:right w:val="none" w:sz="0" w:space="0" w:color="auto"/>
          </w:divBdr>
        </w:div>
        <w:div w:id="147403808">
          <w:marLeft w:val="547"/>
          <w:marRight w:val="144"/>
          <w:marTop w:val="0"/>
          <w:marBottom w:val="0"/>
          <w:divBdr>
            <w:top w:val="none" w:sz="0" w:space="0" w:color="auto"/>
            <w:left w:val="none" w:sz="0" w:space="0" w:color="auto"/>
            <w:bottom w:val="none" w:sz="0" w:space="0" w:color="auto"/>
            <w:right w:val="none" w:sz="0" w:space="0" w:color="auto"/>
          </w:divBdr>
        </w:div>
        <w:div w:id="552473632">
          <w:marLeft w:val="547"/>
          <w:marRight w:val="144"/>
          <w:marTop w:val="0"/>
          <w:marBottom w:val="0"/>
          <w:divBdr>
            <w:top w:val="none" w:sz="0" w:space="0" w:color="auto"/>
            <w:left w:val="none" w:sz="0" w:space="0" w:color="auto"/>
            <w:bottom w:val="none" w:sz="0" w:space="0" w:color="auto"/>
            <w:right w:val="none" w:sz="0" w:space="0" w:color="auto"/>
          </w:divBdr>
        </w:div>
        <w:div w:id="583613062">
          <w:marLeft w:val="547"/>
          <w:marRight w:val="144"/>
          <w:marTop w:val="0"/>
          <w:marBottom w:val="0"/>
          <w:divBdr>
            <w:top w:val="none" w:sz="0" w:space="0" w:color="auto"/>
            <w:left w:val="none" w:sz="0" w:space="0" w:color="auto"/>
            <w:bottom w:val="none" w:sz="0" w:space="0" w:color="auto"/>
            <w:right w:val="none" w:sz="0" w:space="0" w:color="auto"/>
          </w:divBdr>
        </w:div>
        <w:div w:id="355889844">
          <w:marLeft w:val="547"/>
          <w:marRight w:val="144"/>
          <w:marTop w:val="0"/>
          <w:marBottom w:val="0"/>
          <w:divBdr>
            <w:top w:val="none" w:sz="0" w:space="0" w:color="auto"/>
            <w:left w:val="none" w:sz="0" w:space="0" w:color="auto"/>
            <w:bottom w:val="none" w:sz="0" w:space="0" w:color="auto"/>
            <w:right w:val="none" w:sz="0" w:space="0" w:color="auto"/>
          </w:divBdr>
        </w:div>
        <w:div w:id="451094491">
          <w:marLeft w:val="547"/>
          <w:marRight w:val="144"/>
          <w:marTop w:val="0"/>
          <w:marBottom w:val="0"/>
          <w:divBdr>
            <w:top w:val="none" w:sz="0" w:space="0" w:color="auto"/>
            <w:left w:val="none" w:sz="0" w:space="0" w:color="auto"/>
            <w:bottom w:val="none" w:sz="0" w:space="0" w:color="auto"/>
            <w:right w:val="none" w:sz="0" w:space="0" w:color="auto"/>
          </w:divBdr>
        </w:div>
      </w:divsChild>
    </w:div>
    <w:div w:id="21422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stenibilidad.com/opinion/energia-sostenible-para-todos/"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ciocastellanos\Configuraci&#243;n%20local\Archivos%20temporales%20de%20Internet\Content.Outlook\D1V2F1VZ\Plantilla%20ACR%20Word%20201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69A69E11AF9854C8BBAD983619BE765" ma:contentTypeVersion="1" ma:contentTypeDescription="Crear nuevo documento." ma:contentTypeScope="" ma:versionID="0a7d03b103058574795f5f83f010280e">
  <xsd:schema xmlns:xsd="http://www.w3.org/2001/XMLSchema" xmlns:xs="http://www.w3.org/2001/XMLSchema" xmlns:p="http://schemas.microsoft.com/office/2006/metadata/properties" xmlns:ns2="6e2a57a2-9d48-4009-82e5-3fe89fb6c543" targetNamespace="http://schemas.microsoft.com/office/2006/metadata/properties" ma:root="true" ma:fieldsID="c6318ca816c3842b2d6fc98ff212415b"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3CFCSSYJ6V66-150-33</_dlc_DocId>
    <_dlc_DocIdUrl xmlns="6e2a57a2-9d48-4009-82e5-3fe89fb6c543">
      <Url>http://www.reincorporacion.gov.co/es/agencia/_layouts/15/DocIdRedir.aspx?ID=3CFCSSYJ6V66-150-33</Url>
      <Description>3CFCSSYJ6V66-150-33</Description>
    </_dlc_DocIdUrl>
  </documentManagement>
</p:properties>
</file>

<file path=customXml/itemProps1.xml><?xml version="1.0" encoding="utf-8"?>
<ds:datastoreItem xmlns:ds="http://schemas.openxmlformats.org/officeDocument/2006/customXml" ds:itemID="{384E0B6B-2972-49EA-A92F-8BDE8B811A1B}"/>
</file>

<file path=customXml/itemProps2.xml><?xml version="1.0" encoding="utf-8"?>
<ds:datastoreItem xmlns:ds="http://schemas.openxmlformats.org/officeDocument/2006/customXml" ds:itemID="{8436120C-3F62-4D63-93DF-85FA75B5C6C1}"/>
</file>

<file path=customXml/itemProps3.xml><?xml version="1.0" encoding="utf-8"?>
<ds:datastoreItem xmlns:ds="http://schemas.openxmlformats.org/officeDocument/2006/customXml" ds:itemID="{25E0B41C-3DC1-46F4-94BC-BAA1C19B0F4F}"/>
</file>

<file path=customXml/itemProps4.xml><?xml version="1.0" encoding="utf-8"?>
<ds:datastoreItem xmlns:ds="http://schemas.openxmlformats.org/officeDocument/2006/customXml" ds:itemID="{42A62B23-9BB2-44A0-9734-C893309F2D05}"/>
</file>

<file path=customXml/itemProps5.xml><?xml version="1.0" encoding="utf-8"?>
<ds:datastoreItem xmlns:ds="http://schemas.openxmlformats.org/officeDocument/2006/customXml" ds:itemID="{BD6EF84B-87F9-4561-BE22-09CC1DE8DC03}"/>
</file>

<file path=docProps/app.xml><?xml version="1.0" encoding="utf-8"?>
<Properties xmlns="http://schemas.openxmlformats.org/officeDocument/2006/extended-properties" xmlns:vt="http://schemas.openxmlformats.org/officeDocument/2006/docPropsVTypes">
  <Template>Plantilla ACR Word 2010</Template>
  <TotalTime>49</TotalTime>
  <Pages>1</Pages>
  <Words>9034</Words>
  <Characters>49693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58610</CharactersWithSpaces>
  <SharedDoc>false</SharedDoc>
  <HLinks>
    <vt:vector size="6" baseType="variant">
      <vt:variant>
        <vt:i4>1572928</vt:i4>
      </vt:variant>
      <vt:variant>
        <vt:i4>0</vt:i4>
      </vt:variant>
      <vt:variant>
        <vt:i4>0</vt:i4>
      </vt:variant>
      <vt:variant>
        <vt:i4>5</vt:i4>
      </vt:variant>
      <vt:variant>
        <vt:lpwstr>http://www.reintegracion.gov.co/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ESTRATÉGICO Y PLAN ESTRATÉGICO 2019-2022 V2</dc:title>
  <dc:creator>rociocastellanos</dc:creator>
  <cp:lastModifiedBy>Fabian Andres Portillo Salazar</cp:lastModifiedBy>
  <cp:revision>13</cp:revision>
  <cp:lastPrinted>2018-03-12T23:08:00Z</cp:lastPrinted>
  <dcterms:created xsi:type="dcterms:W3CDTF">2019-09-26T22:53:00Z</dcterms:created>
  <dcterms:modified xsi:type="dcterms:W3CDTF">2020-05-05T16:10:00Z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0x010100369A69E11AF9854C8BBAD983619BE765</vt:lpwstr>
  </property>
  <property fmtid="{D5CDD505-2E9C-101B-9397-08002B2CF9AE}" pid="3" name="_dlc_DocIdItemGuid">
    <vt:lpwstr>3b097912-8919-4a57-96ad-6dc800da36c0</vt:lpwstr>
  </property>
</Properties>
</file>