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4A31" w14:textId="3B7AE022" w:rsidR="004B29C6" w:rsidRPr="003551C4" w:rsidRDefault="004B29C6" w:rsidP="007D7099">
      <w:pPr>
        <w:pStyle w:val="Sinespaciado"/>
        <w:jc w:val="center"/>
        <w:rPr>
          <w:rFonts w:ascii="Arial Narrow" w:hAnsi="Arial Narrow"/>
          <w:b/>
          <w:bCs/>
          <w:sz w:val="23"/>
          <w:szCs w:val="23"/>
        </w:rPr>
      </w:pPr>
      <w:r w:rsidRPr="003551C4">
        <w:rPr>
          <w:rFonts w:ascii="Arial Narrow" w:hAnsi="Arial Narrow"/>
          <w:b/>
          <w:bCs/>
          <w:sz w:val="23"/>
          <w:szCs w:val="23"/>
        </w:rPr>
        <w:t>LA DIRECTORA GENERAL DE LA AGENCIA PARA LA REINCORPORACIÓN Y LA NORMALIZACIÓN</w:t>
      </w:r>
      <w:r w:rsidR="00A360A9" w:rsidRPr="003551C4">
        <w:rPr>
          <w:rFonts w:ascii="Arial Narrow" w:hAnsi="Arial Narrow"/>
          <w:b/>
          <w:bCs/>
          <w:sz w:val="23"/>
          <w:szCs w:val="23"/>
        </w:rPr>
        <w:t xml:space="preserve"> – ARN,</w:t>
      </w:r>
    </w:p>
    <w:p w14:paraId="7AE27436" w14:textId="77777777" w:rsidR="00C0424D" w:rsidRPr="003551C4" w:rsidRDefault="00C0424D" w:rsidP="00075099">
      <w:pPr>
        <w:pStyle w:val="Sinespaciado"/>
        <w:rPr>
          <w:rFonts w:ascii="Arial Narrow" w:hAnsi="Arial Narrow"/>
          <w:sz w:val="23"/>
          <w:szCs w:val="23"/>
        </w:rPr>
      </w:pPr>
    </w:p>
    <w:p w14:paraId="08B99E1F" w14:textId="23512063" w:rsidR="004B29C6" w:rsidRPr="004B4043" w:rsidRDefault="004B29C6" w:rsidP="007D7099">
      <w:pPr>
        <w:pStyle w:val="Sinespaciado"/>
        <w:jc w:val="center"/>
        <w:rPr>
          <w:rFonts w:ascii="Arial Narrow" w:hAnsi="Arial Narrow"/>
          <w:sz w:val="24"/>
          <w:szCs w:val="24"/>
        </w:rPr>
      </w:pPr>
      <w:r w:rsidRPr="003551C4">
        <w:rPr>
          <w:rFonts w:ascii="Arial Narrow" w:hAnsi="Arial Narrow"/>
          <w:sz w:val="23"/>
          <w:szCs w:val="23"/>
        </w:rPr>
        <w:t>En ejercicio de las facultades legales conferidas por</w:t>
      </w:r>
      <w:r w:rsidR="009B6646" w:rsidRPr="003551C4">
        <w:rPr>
          <w:rFonts w:ascii="Arial Narrow" w:hAnsi="Arial Narrow"/>
          <w:sz w:val="23"/>
          <w:szCs w:val="23"/>
        </w:rPr>
        <w:t xml:space="preserve"> los numerales 2 y 17 del artículo 8 del Decreto Ley 4138 de 2011</w:t>
      </w:r>
      <w:r w:rsidR="00887B37" w:rsidRPr="003551C4">
        <w:rPr>
          <w:rFonts w:ascii="Arial Narrow" w:hAnsi="Arial Narrow"/>
          <w:sz w:val="23"/>
          <w:szCs w:val="23"/>
        </w:rPr>
        <w:t>;</w:t>
      </w:r>
      <w:r w:rsidR="00C0424D" w:rsidRPr="003551C4">
        <w:rPr>
          <w:rFonts w:ascii="Arial Narrow" w:hAnsi="Arial Narrow"/>
          <w:sz w:val="23"/>
          <w:szCs w:val="23"/>
        </w:rPr>
        <w:t xml:space="preserve"> el artículo </w:t>
      </w:r>
      <w:r w:rsidR="00711EC7" w:rsidRPr="003551C4">
        <w:rPr>
          <w:rFonts w:ascii="Arial Narrow" w:hAnsi="Arial Narrow"/>
          <w:sz w:val="23"/>
          <w:szCs w:val="23"/>
        </w:rPr>
        <w:t>2.1.1.3.1.6</w:t>
      </w:r>
      <w:r w:rsidR="00C0424D" w:rsidRPr="003551C4">
        <w:rPr>
          <w:rFonts w:ascii="Arial Narrow" w:hAnsi="Arial Narrow"/>
          <w:sz w:val="23"/>
          <w:szCs w:val="23"/>
        </w:rPr>
        <w:t xml:space="preserve"> del Decreto 1081 de 2015</w:t>
      </w:r>
      <w:r w:rsidR="00711EC7" w:rsidRPr="003551C4">
        <w:rPr>
          <w:rFonts w:ascii="Arial Narrow" w:hAnsi="Arial Narrow"/>
          <w:sz w:val="23"/>
          <w:szCs w:val="23"/>
        </w:rPr>
        <w:t xml:space="preserve">; </w:t>
      </w:r>
      <w:r w:rsidRPr="003551C4">
        <w:rPr>
          <w:rFonts w:ascii="Arial Narrow" w:hAnsi="Arial Narrow"/>
          <w:sz w:val="23"/>
          <w:szCs w:val="23"/>
        </w:rPr>
        <w:t>y</w:t>
      </w:r>
    </w:p>
    <w:p w14:paraId="489FD0D5" w14:textId="77777777" w:rsidR="00C0424D" w:rsidRPr="004B4043" w:rsidRDefault="00C0424D" w:rsidP="00075099">
      <w:pPr>
        <w:pStyle w:val="Sinespaciado"/>
        <w:rPr>
          <w:rFonts w:ascii="Arial Narrow" w:hAnsi="Arial Narrow"/>
          <w:b/>
          <w:bCs/>
          <w:sz w:val="24"/>
          <w:szCs w:val="24"/>
        </w:rPr>
      </w:pPr>
    </w:p>
    <w:p w14:paraId="473CDD9A" w14:textId="77777777" w:rsidR="004B29C6" w:rsidRPr="003551C4" w:rsidRDefault="004B29C6" w:rsidP="007D7099">
      <w:pPr>
        <w:pStyle w:val="Sinespaciado"/>
        <w:jc w:val="center"/>
        <w:rPr>
          <w:rFonts w:ascii="Arial Narrow" w:hAnsi="Arial Narrow"/>
          <w:b/>
          <w:bCs/>
          <w:sz w:val="23"/>
          <w:szCs w:val="23"/>
        </w:rPr>
      </w:pPr>
      <w:r w:rsidRPr="003551C4">
        <w:rPr>
          <w:rFonts w:ascii="Arial Narrow" w:hAnsi="Arial Narrow"/>
          <w:b/>
          <w:bCs/>
          <w:sz w:val="23"/>
          <w:szCs w:val="23"/>
        </w:rPr>
        <w:t>C O N S I D E R A N D O:</w:t>
      </w:r>
    </w:p>
    <w:p w14:paraId="51423B48" w14:textId="77777777" w:rsidR="00C0424D" w:rsidRPr="004B4043" w:rsidRDefault="00C0424D" w:rsidP="00075099">
      <w:pPr>
        <w:pStyle w:val="Sinespaciado"/>
        <w:rPr>
          <w:rFonts w:ascii="Arial Narrow" w:hAnsi="Arial Narrow"/>
          <w:b/>
          <w:bCs/>
          <w:sz w:val="24"/>
          <w:szCs w:val="24"/>
        </w:rPr>
      </w:pPr>
    </w:p>
    <w:p w14:paraId="1072CCF7" w14:textId="77777777" w:rsidR="001475FC" w:rsidRPr="004B4043" w:rsidRDefault="004B29C6" w:rsidP="004B4043">
      <w:pPr>
        <w:pStyle w:val="Sinespaciado"/>
        <w:jc w:val="both"/>
        <w:rPr>
          <w:rFonts w:ascii="Arial Narrow" w:hAnsi="Arial Narrow"/>
          <w:sz w:val="23"/>
          <w:szCs w:val="23"/>
        </w:rPr>
      </w:pPr>
      <w:r w:rsidRPr="004B4043">
        <w:rPr>
          <w:rFonts w:ascii="Arial Narrow" w:hAnsi="Arial Narrow"/>
          <w:sz w:val="23"/>
          <w:szCs w:val="23"/>
        </w:rPr>
        <w:t>Que mediante el Decreto Ley 4138 de 2011, se creó la Agencia Colombiana para la Reintegración de Personas y Grupos Alzados en Armas como una Unidad Administrativa Especial del orden nacional, con personería jurídica, autonomía administrativa, financiera, presupuestal, y patrimonio autónomo, adscrita al Departamento Administrativo de la Presidencia de la República</w:t>
      </w:r>
      <w:r w:rsidR="001475FC" w:rsidRPr="004B4043">
        <w:rPr>
          <w:rFonts w:ascii="Arial Narrow" w:hAnsi="Arial Narrow"/>
          <w:sz w:val="23"/>
          <w:szCs w:val="23"/>
        </w:rPr>
        <w:t>.</w:t>
      </w:r>
    </w:p>
    <w:p w14:paraId="04CA96AC" w14:textId="77777777" w:rsidR="001475FC" w:rsidRPr="004B4043" w:rsidRDefault="001475FC" w:rsidP="004B4043">
      <w:pPr>
        <w:pStyle w:val="Sinespaciado"/>
        <w:jc w:val="both"/>
        <w:rPr>
          <w:rFonts w:ascii="Arial Narrow" w:hAnsi="Arial Narrow"/>
          <w:sz w:val="23"/>
          <w:szCs w:val="23"/>
        </w:rPr>
      </w:pPr>
    </w:p>
    <w:p w14:paraId="4E93B805" w14:textId="79536C68" w:rsidR="004B29C6" w:rsidRPr="004B4043" w:rsidRDefault="004B29C6" w:rsidP="004B4043">
      <w:pPr>
        <w:pStyle w:val="Sinespaciado"/>
        <w:jc w:val="both"/>
        <w:rPr>
          <w:rFonts w:ascii="Arial Narrow" w:hAnsi="Arial Narrow"/>
          <w:sz w:val="23"/>
          <w:szCs w:val="23"/>
        </w:rPr>
      </w:pPr>
      <w:r w:rsidRPr="004B4043">
        <w:rPr>
          <w:rFonts w:ascii="Arial Narrow" w:hAnsi="Arial Narrow"/>
          <w:sz w:val="23"/>
          <w:szCs w:val="23"/>
        </w:rPr>
        <w:t xml:space="preserve">Que mediante el Decreto Ley 897 de 29 de mayo de 2017, </w:t>
      </w:r>
      <w:r w:rsidRPr="004B4043">
        <w:rPr>
          <w:rFonts w:ascii="Arial Narrow" w:hAnsi="Arial Narrow"/>
          <w:i/>
          <w:iCs/>
          <w:sz w:val="23"/>
          <w:szCs w:val="23"/>
        </w:rPr>
        <w:t>“Por el cual se modifica la estructura de la Agencia Colombiana para la Reintegración de Personas y Grupos Aliados en Armas y se dictan otras disposiciones</w:t>
      </w:r>
      <w:r w:rsidRPr="004B4043">
        <w:rPr>
          <w:rFonts w:ascii="Arial Narrow" w:hAnsi="Arial Narrow"/>
          <w:sz w:val="23"/>
          <w:szCs w:val="23"/>
        </w:rPr>
        <w:t>”, se modificó la denominación de la Agencia Colombiana para la Reintegración de Personas y Grupos Alzados en Armas, para todos los efectos, por Agencia para la Reincorporación y la Normalización (ARN).</w:t>
      </w:r>
    </w:p>
    <w:p w14:paraId="6D95F707" w14:textId="77777777" w:rsidR="001475FC" w:rsidRPr="004B4043" w:rsidRDefault="001475FC" w:rsidP="004B4043">
      <w:pPr>
        <w:pStyle w:val="Sinespaciado"/>
        <w:jc w:val="both"/>
        <w:rPr>
          <w:rFonts w:ascii="Arial Narrow" w:hAnsi="Arial Narrow"/>
          <w:sz w:val="23"/>
          <w:szCs w:val="23"/>
        </w:rPr>
      </w:pPr>
    </w:p>
    <w:p w14:paraId="140764EC" w14:textId="6B0302F9" w:rsidR="004B29C6" w:rsidRPr="004B4043" w:rsidRDefault="004B29C6" w:rsidP="004B4043">
      <w:pPr>
        <w:pStyle w:val="Sinespaciado"/>
        <w:jc w:val="both"/>
        <w:rPr>
          <w:rFonts w:ascii="Arial Narrow" w:hAnsi="Arial Narrow"/>
          <w:sz w:val="23"/>
          <w:szCs w:val="23"/>
          <w:shd w:val="clear" w:color="auto" w:fill="FFFFFF"/>
        </w:rPr>
      </w:pPr>
      <w:r w:rsidRPr="004B4043">
        <w:rPr>
          <w:rFonts w:ascii="Arial Narrow" w:hAnsi="Arial Narrow"/>
          <w:sz w:val="23"/>
          <w:szCs w:val="23"/>
        </w:rPr>
        <w:t>Que el artículo 23 de la Constitución Política de Colombia consagra el derecho fundamental de todas las personas a presentar peticiones respetuosas a las autoridades por motivos de interés general o particular y a obtener pronta resolución</w:t>
      </w:r>
      <w:r w:rsidRPr="004B4043">
        <w:rPr>
          <w:rFonts w:ascii="Arial Narrow" w:hAnsi="Arial Narrow"/>
          <w:sz w:val="23"/>
          <w:szCs w:val="23"/>
          <w:shd w:val="clear" w:color="auto" w:fill="FFFFFF"/>
        </w:rPr>
        <w:t>.</w:t>
      </w:r>
    </w:p>
    <w:p w14:paraId="0B8B3129" w14:textId="77777777" w:rsidR="001475FC" w:rsidRPr="004B4043" w:rsidRDefault="001475FC" w:rsidP="004B4043">
      <w:pPr>
        <w:pStyle w:val="Sinespaciado"/>
        <w:jc w:val="both"/>
        <w:rPr>
          <w:rFonts w:ascii="Arial Narrow" w:eastAsia="Times New Roman" w:hAnsi="Arial Narrow" w:cs="Times New Roman"/>
          <w:kern w:val="0"/>
          <w:sz w:val="23"/>
          <w:szCs w:val="23"/>
          <w:bdr w:val="none" w:sz="0" w:space="0" w:color="auto" w:frame="1"/>
          <w:lang w:eastAsia="es-CO"/>
          <w14:ligatures w14:val="none"/>
        </w:rPr>
      </w:pPr>
    </w:p>
    <w:p w14:paraId="4B213C9F" w14:textId="5B533CE7" w:rsidR="001475FC" w:rsidRPr="004B4043" w:rsidRDefault="004B29C6" w:rsidP="004B4043">
      <w:pPr>
        <w:pStyle w:val="Sinespaciado"/>
        <w:jc w:val="both"/>
        <w:rPr>
          <w:rFonts w:ascii="Arial Narrow" w:eastAsia="Times New Roman" w:hAnsi="Arial Narrow" w:cs="Times New Roman"/>
          <w:kern w:val="0"/>
          <w:sz w:val="23"/>
          <w:szCs w:val="23"/>
          <w:lang w:eastAsia="es-CO"/>
          <w14:ligatures w14:val="none"/>
        </w:rPr>
      </w:pPr>
      <w:r w:rsidRPr="004B4043">
        <w:rPr>
          <w:rFonts w:ascii="Arial Narrow" w:hAnsi="Arial Narrow"/>
          <w:sz w:val="23"/>
          <w:szCs w:val="23"/>
        </w:rPr>
        <w:t xml:space="preserve">Que el Acuerdo 042 de 2002 emitido por el Archivo General de la Nación, en su artículo 5º </w:t>
      </w:r>
      <w:r w:rsidR="004B4043" w:rsidRPr="004B4043">
        <w:rPr>
          <w:rFonts w:ascii="Arial Narrow" w:hAnsi="Arial Narrow"/>
          <w:sz w:val="23"/>
          <w:szCs w:val="23"/>
        </w:rPr>
        <w:t xml:space="preserve">en lo relativo a la consulta de documentos </w:t>
      </w:r>
      <w:r w:rsidR="004B4043">
        <w:rPr>
          <w:rFonts w:ascii="Arial Narrow" w:hAnsi="Arial Narrow"/>
          <w:sz w:val="23"/>
          <w:szCs w:val="23"/>
        </w:rPr>
        <w:t xml:space="preserve">dispone que </w:t>
      </w:r>
      <w:r w:rsidRPr="004B4043">
        <w:rPr>
          <w:rFonts w:ascii="Arial Narrow" w:eastAsia="Times New Roman" w:hAnsi="Arial Narrow" w:cs="Times New Roman"/>
          <w:kern w:val="0"/>
          <w:sz w:val="23"/>
          <w:szCs w:val="23"/>
          <w:bdr w:val="none" w:sz="0" w:space="0" w:color="auto" w:frame="1"/>
          <w:lang w:eastAsia="es-CO"/>
          <w14:ligatures w14:val="none"/>
        </w:rPr>
        <w:t>“</w:t>
      </w:r>
      <w:r w:rsidR="004B4043">
        <w:rPr>
          <w:rFonts w:ascii="Arial Narrow" w:eastAsia="Times New Roman" w:hAnsi="Arial Narrow" w:cs="Times New Roman"/>
          <w:i/>
          <w:iCs/>
          <w:kern w:val="0"/>
          <w:sz w:val="23"/>
          <w:szCs w:val="23"/>
          <w:bdr w:val="none" w:sz="0" w:space="0" w:color="auto" w:frame="1"/>
          <w:lang w:eastAsia="es-CO"/>
          <w14:ligatures w14:val="none"/>
        </w:rPr>
        <w:t xml:space="preserve">… </w:t>
      </w:r>
      <w:r w:rsidRPr="004B4043">
        <w:rPr>
          <w:rFonts w:ascii="Arial Narrow" w:eastAsia="Times New Roman" w:hAnsi="Arial Narrow" w:cs="Times New Roman"/>
          <w:i/>
          <w:iCs/>
          <w:kern w:val="0"/>
          <w:sz w:val="23"/>
          <w:szCs w:val="23"/>
          <w:lang w:eastAsia="es-CO"/>
          <w14:ligatures w14:val="none"/>
        </w:rPr>
        <w:t>La consulta de documentos en los archivos de gestión, por parte de otras dependencias o de los ciudadanos, deberá efectuarse permitiendo el acceso a los documentos cualquiera que sea su soporte. Si el interesado desea que se le expidan copias o fotocopias, estas deberán ser autorizadas por el jefe de la respectiva oficina o del funcionario en quien se haya delegado esa facultad y sólo se permitirá cuando la información no tenga carácter de reservado conforme a la Constitución o a las leyes</w:t>
      </w:r>
      <w:r w:rsidR="004B4043" w:rsidRPr="004B4043">
        <w:rPr>
          <w:rFonts w:ascii="Arial Narrow" w:eastAsia="Times New Roman" w:hAnsi="Arial Narrow" w:cs="Times New Roman"/>
          <w:i/>
          <w:iCs/>
          <w:kern w:val="0"/>
          <w:sz w:val="23"/>
          <w:szCs w:val="23"/>
          <w:lang w:eastAsia="es-CO"/>
          <w14:ligatures w14:val="none"/>
        </w:rPr>
        <w:t>…</w:t>
      </w:r>
      <w:r w:rsidRPr="004B4043">
        <w:rPr>
          <w:rFonts w:ascii="Arial Narrow" w:eastAsia="Times New Roman" w:hAnsi="Arial Narrow" w:cs="Times New Roman"/>
          <w:i/>
          <w:iCs/>
          <w:kern w:val="0"/>
          <w:sz w:val="23"/>
          <w:szCs w:val="23"/>
          <w:lang w:eastAsia="es-CO"/>
          <w14:ligatures w14:val="none"/>
        </w:rPr>
        <w:t>”</w:t>
      </w:r>
      <w:r w:rsidRPr="004B4043">
        <w:rPr>
          <w:rFonts w:ascii="Arial Narrow" w:eastAsia="Times New Roman" w:hAnsi="Arial Narrow" w:cs="Times New Roman"/>
          <w:kern w:val="0"/>
          <w:sz w:val="23"/>
          <w:szCs w:val="23"/>
          <w:lang w:eastAsia="es-CO"/>
          <w14:ligatures w14:val="none"/>
        </w:rPr>
        <w:t xml:space="preserve">. </w:t>
      </w:r>
    </w:p>
    <w:p w14:paraId="32C84348" w14:textId="77777777" w:rsidR="001475FC" w:rsidRPr="004B4043" w:rsidRDefault="001475FC" w:rsidP="004B4043">
      <w:pPr>
        <w:autoSpaceDE w:val="0"/>
        <w:autoSpaceDN w:val="0"/>
        <w:adjustRightInd w:val="0"/>
        <w:spacing w:after="0" w:line="240" w:lineRule="auto"/>
        <w:jc w:val="both"/>
        <w:rPr>
          <w:rFonts w:ascii="Arial Narrow" w:eastAsia="Times New Roman" w:hAnsi="Arial Narrow" w:cs="Times New Roman"/>
          <w:kern w:val="0"/>
          <w:sz w:val="23"/>
          <w:szCs w:val="23"/>
          <w:lang w:eastAsia="es-CO"/>
          <w14:ligatures w14:val="none"/>
        </w:rPr>
      </w:pPr>
    </w:p>
    <w:p w14:paraId="21DF0E70" w14:textId="16553446" w:rsidR="007D7099" w:rsidRPr="004B4043" w:rsidRDefault="004B29C6" w:rsidP="004B4043">
      <w:pPr>
        <w:autoSpaceDE w:val="0"/>
        <w:autoSpaceDN w:val="0"/>
        <w:adjustRightInd w:val="0"/>
        <w:spacing w:after="0" w:line="240" w:lineRule="auto"/>
        <w:jc w:val="both"/>
        <w:rPr>
          <w:rFonts w:ascii="Arial Narrow" w:hAnsi="Arial Narrow"/>
          <w:sz w:val="23"/>
          <w:szCs w:val="23"/>
          <w:shd w:val="clear" w:color="auto" w:fill="FFFFFF"/>
        </w:rPr>
      </w:pPr>
      <w:r w:rsidRPr="004B4043">
        <w:rPr>
          <w:rFonts w:ascii="Arial Narrow" w:hAnsi="Arial Narrow"/>
          <w:sz w:val="23"/>
          <w:szCs w:val="23"/>
          <w:shd w:val="clear" w:color="auto" w:fill="FFFFFF"/>
        </w:rPr>
        <w:t>Que el Decreto 235 de 2010, por el cual se regula el intercambio de información entre entidades para el cumplimiento de funciones públicas, señala</w:t>
      </w:r>
      <w:r w:rsidR="004B4043">
        <w:rPr>
          <w:rFonts w:ascii="Arial Narrow" w:hAnsi="Arial Narrow"/>
          <w:sz w:val="23"/>
          <w:szCs w:val="23"/>
          <w:shd w:val="clear" w:color="auto" w:fill="FFFFFF"/>
        </w:rPr>
        <w:t xml:space="preserve"> en su artículo 1 que</w:t>
      </w:r>
      <w:r w:rsidRPr="004B4043">
        <w:rPr>
          <w:rFonts w:ascii="Arial Narrow" w:hAnsi="Arial Narrow"/>
          <w:sz w:val="23"/>
          <w:szCs w:val="23"/>
          <w:shd w:val="clear" w:color="auto" w:fill="FFFFFF"/>
        </w:rPr>
        <w:t>:</w:t>
      </w:r>
      <w:r w:rsidR="004B4043">
        <w:rPr>
          <w:rFonts w:ascii="Arial Narrow" w:hAnsi="Arial Narrow"/>
          <w:sz w:val="23"/>
          <w:szCs w:val="23"/>
          <w:shd w:val="clear" w:color="auto" w:fill="FFFFFF"/>
        </w:rPr>
        <w:t xml:space="preserve"> </w:t>
      </w:r>
      <w:r w:rsidR="004B4043" w:rsidRPr="004B4043">
        <w:rPr>
          <w:rFonts w:ascii="Arial Narrow" w:hAnsi="Arial Narrow"/>
          <w:i/>
          <w:iCs/>
          <w:sz w:val="23"/>
          <w:szCs w:val="23"/>
          <w:shd w:val="clear" w:color="auto" w:fill="FFFFFF"/>
        </w:rPr>
        <w:t>“…</w:t>
      </w:r>
      <w:r w:rsidR="004B4043">
        <w:rPr>
          <w:rFonts w:ascii="Arial Narrow" w:hAnsi="Arial Narrow"/>
          <w:b/>
          <w:bCs/>
          <w:i/>
          <w:iCs/>
          <w:sz w:val="23"/>
          <w:szCs w:val="23"/>
          <w:shd w:val="clear" w:color="auto" w:fill="FFFFFF"/>
        </w:rPr>
        <w:t xml:space="preserve"> </w:t>
      </w:r>
      <w:r w:rsidRPr="004B4043">
        <w:rPr>
          <w:rFonts w:ascii="Arial Narrow" w:hAnsi="Arial Narrow"/>
          <w:i/>
          <w:iCs/>
          <w:sz w:val="23"/>
          <w:szCs w:val="23"/>
          <w:shd w:val="clear" w:color="auto" w:fill="FFFFFF"/>
        </w:rPr>
        <w:t>Los requerimientos de información que se hagan por entidades estatales en cumplimiento de una función administrativa o en ejercicio de una facultad legal, o por los particulares encargados de una función administrativa, a otras entidades del Estado, no constituyen solicitud de un servicio y, por ende, no generan costo alguno para la entidad solicitante</w:t>
      </w:r>
      <w:r w:rsidRPr="004B4043">
        <w:rPr>
          <w:rFonts w:ascii="Arial Narrow" w:hAnsi="Arial Narrow"/>
          <w:sz w:val="23"/>
          <w:szCs w:val="23"/>
          <w:shd w:val="clear" w:color="auto" w:fill="FFFFFF"/>
        </w:rPr>
        <w:t xml:space="preserve">”. </w:t>
      </w:r>
    </w:p>
    <w:p w14:paraId="1163507D" w14:textId="77777777" w:rsidR="007D7099" w:rsidRPr="004B4043" w:rsidRDefault="007D7099" w:rsidP="004B4043">
      <w:pPr>
        <w:autoSpaceDE w:val="0"/>
        <w:autoSpaceDN w:val="0"/>
        <w:adjustRightInd w:val="0"/>
        <w:spacing w:after="0" w:line="240" w:lineRule="auto"/>
        <w:jc w:val="both"/>
        <w:rPr>
          <w:rFonts w:ascii="Arial Narrow" w:hAnsi="Arial Narrow"/>
          <w:b/>
          <w:bCs/>
          <w:sz w:val="23"/>
          <w:szCs w:val="23"/>
          <w:shd w:val="clear" w:color="auto" w:fill="FFFFFF"/>
        </w:rPr>
      </w:pPr>
    </w:p>
    <w:p w14:paraId="22458955" w14:textId="0396B231" w:rsidR="004B29C6" w:rsidRPr="004B4043" w:rsidRDefault="004B29C6" w:rsidP="004B4043">
      <w:pPr>
        <w:autoSpaceDE w:val="0"/>
        <w:autoSpaceDN w:val="0"/>
        <w:adjustRightInd w:val="0"/>
        <w:spacing w:after="0" w:line="240" w:lineRule="auto"/>
        <w:jc w:val="both"/>
        <w:rPr>
          <w:rFonts w:ascii="Arial Narrow" w:hAnsi="Arial Narrow"/>
          <w:sz w:val="23"/>
          <w:szCs w:val="23"/>
          <w:shd w:val="clear" w:color="auto" w:fill="FFFFFF"/>
        </w:rPr>
      </w:pPr>
      <w:r w:rsidRPr="004B4043">
        <w:rPr>
          <w:rFonts w:ascii="Arial Narrow" w:hAnsi="Arial Narrow"/>
          <w:sz w:val="23"/>
          <w:szCs w:val="23"/>
          <w:shd w:val="clear" w:color="auto" w:fill="FFFFFF"/>
        </w:rPr>
        <w:t xml:space="preserve">Que la Ley 1437 de 2011, </w:t>
      </w:r>
      <w:r w:rsidRPr="004B4043">
        <w:rPr>
          <w:rStyle w:val="Textoennegrita"/>
          <w:rFonts w:ascii="Arial Narrow" w:hAnsi="Arial Narrow"/>
          <w:b w:val="0"/>
          <w:bCs w:val="0"/>
          <w:sz w:val="23"/>
          <w:szCs w:val="23"/>
        </w:rPr>
        <w:t>p</w:t>
      </w:r>
      <w:r w:rsidRPr="004B4043">
        <w:rPr>
          <w:rStyle w:val="Textoennegrita"/>
          <w:rFonts w:ascii="Arial Narrow" w:hAnsi="Arial Narrow"/>
          <w:b w:val="0"/>
          <w:bCs w:val="0"/>
          <w:sz w:val="23"/>
          <w:szCs w:val="23"/>
          <w:shd w:val="clear" w:color="auto" w:fill="FFFFFF"/>
        </w:rPr>
        <w:t>or la cual se expide el Código de Procedimiento Administrativo y de lo Contencioso</w:t>
      </w:r>
      <w:r w:rsidR="007D7099" w:rsidRPr="004B4043">
        <w:rPr>
          <w:rStyle w:val="Textoennegrita"/>
          <w:rFonts w:ascii="Arial Narrow" w:hAnsi="Arial Narrow"/>
          <w:b w:val="0"/>
          <w:bCs w:val="0"/>
          <w:sz w:val="23"/>
          <w:szCs w:val="23"/>
          <w:shd w:val="clear" w:color="auto" w:fill="FFFFFF"/>
        </w:rPr>
        <w:t xml:space="preserve"> Administrativo</w:t>
      </w:r>
      <w:r w:rsidRPr="004B4043">
        <w:rPr>
          <w:rStyle w:val="Textoennegrita"/>
          <w:rFonts w:ascii="Arial Narrow" w:hAnsi="Arial Narrow"/>
          <w:b w:val="0"/>
          <w:bCs w:val="0"/>
          <w:sz w:val="23"/>
          <w:szCs w:val="23"/>
          <w:shd w:val="clear" w:color="auto" w:fill="FFFFFF"/>
        </w:rPr>
        <w:t>, consagra en el numeral 2 del artículo 5, que las personas tienen derecho ante las autoridades de</w:t>
      </w:r>
      <w:r w:rsidRPr="004B4043">
        <w:rPr>
          <w:rStyle w:val="Textoennegrita"/>
          <w:rFonts w:ascii="Arial Narrow" w:hAnsi="Arial Narrow"/>
          <w:sz w:val="23"/>
          <w:szCs w:val="23"/>
          <w:shd w:val="clear" w:color="auto" w:fill="FFFFFF"/>
        </w:rPr>
        <w:t xml:space="preserve"> “</w:t>
      </w:r>
      <w:r w:rsidRPr="004B4043">
        <w:rPr>
          <w:rFonts w:ascii="Arial Narrow" w:hAnsi="Arial Narrow"/>
          <w:i/>
          <w:iCs/>
          <w:sz w:val="23"/>
          <w:szCs w:val="23"/>
          <w:shd w:val="clear" w:color="auto" w:fill="FFFFFF"/>
        </w:rPr>
        <w:t>Conocer, salvo expresa reserva legal, el estado de cualquier actuación o trámite y obtener copias, a su costa, de los respectivos documentos</w:t>
      </w:r>
      <w:r w:rsidRPr="004B4043">
        <w:rPr>
          <w:rFonts w:ascii="Arial Narrow" w:hAnsi="Arial Narrow"/>
          <w:sz w:val="23"/>
          <w:szCs w:val="23"/>
          <w:shd w:val="clear" w:color="auto" w:fill="FFFFFF"/>
        </w:rPr>
        <w:t>”. Así mismo, el artículo 36 de la citada norma establece:</w:t>
      </w:r>
      <w:r w:rsidRPr="004B4043">
        <w:rPr>
          <w:rFonts w:ascii="Arial Narrow" w:hAnsi="Arial Narrow"/>
          <w:i/>
          <w:iCs/>
          <w:sz w:val="23"/>
          <w:szCs w:val="23"/>
          <w:shd w:val="clear" w:color="auto" w:fill="FFFFFF"/>
        </w:rPr>
        <w:t xml:space="preserve"> “(…) Cualquier persona tendrá derecho a examinar los expedientes en el estado en que se encuentren, salvo los documentos o cuadernos sujetos a reserva y a obtener copias y certificaciones sobre los mismos, las cuales se entregarán en los plazos señalados en el artículo 14”.</w:t>
      </w:r>
      <w:r w:rsidRPr="004B4043">
        <w:rPr>
          <w:rFonts w:ascii="Arial Narrow" w:hAnsi="Arial Narrow"/>
          <w:sz w:val="23"/>
          <w:szCs w:val="23"/>
          <w:shd w:val="clear" w:color="auto" w:fill="FFFFFF"/>
        </w:rPr>
        <w:t xml:space="preserve"> </w:t>
      </w:r>
    </w:p>
    <w:p w14:paraId="586DEB32" w14:textId="77777777" w:rsidR="00045118" w:rsidRPr="004B4043" w:rsidRDefault="00045118" w:rsidP="004B4043">
      <w:pPr>
        <w:pStyle w:val="Sinespaciado"/>
        <w:jc w:val="both"/>
        <w:rPr>
          <w:rFonts w:ascii="Arial Narrow" w:hAnsi="Arial Narrow"/>
          <w:sz w:val="23"/>
          <w:szCs w:val="23"/>
          <w:shd w:val="clear" w:color="auto" w:fill="FFFFFF"/>
        </w:rPr>
      </w:pPr>
    </w:p>
    <w:p w14:paraId="60B25798" w14:textId="586C93C6" w:rsidR="004B29C6" w:rsidRPr="004B4043" w:rsidRDefault="004B29C6" w:rsidP="004B4043">
      <w:pPr>
        <w:pStyle w:val="Sinespaciado"/>
        <w:jc w:val="both"/>
        <w:rPr>
          <w:rFonts w:ascii="Arial Narrow" w:hAnsi="Arial Narrow"/>
          <w:i/>
          <w:iCs/>
          <w:sz w:val="23"/>
          <w:szCs w:val="23"/>
          <w:lang w:eastAsia="es-CO"/>
        </w:rPr>
      </w:pPr>
      <w:r w:rsidRPr="004B4043">
        <w:rPr>
          <w:rFonts w:ascii="Arial Narrow" w:hAnsi="Arial Narrow"/>
          <w:sz w:val="23"/>
          <w:szCs w:val="23"/>
          <w:shd w:val="clear" w:color="auto" w:fill="FFFFFF"/>
        </w:rPr>
        <w:t>Que el artículo 29 de la Ley 1437 de 2011,</w:t>
      </w:r>
      <w:r w:rsidR="00045118" w:rsidRPr="004B4043">
        <w:rPr>
          <w:rFonts w:ascii="Arial Narrow" w:hAnsi="Arial Narrow"/>
          <w:sz w:val="23"/>
          <w:szCs w:val="23"/>
          <w:shd w:val="clear" w:color="auto" w:fill="FFFFFF"/>
        </w:rPr>
        <w:t xml:space="preserve"> modificado por el artículo 1º de la Ley 1755 de 2015,</w:t>
      </w:r>
      <w:r w:rsidRPr="004B4043">
        <w:rPr>
          <w:rFonts w:ascii="Arial Narrow" w:hAnsi="Arial Narrow"/>
          <w:sz w:val="23"/>
          <w:szCs w:val="23"/>
          <w:shd w:val="clear" w:color="auto" w:fill="FFFFFF"/>
        </w:rPr>
        <w:t xml:space="preserve"> señala frente al costo de la reproducción de documentos, que “</w:t>
      </w:r>
      <w:bookmarkStart w:id="0" w:name="29"/>
      <w:bookmarkEnd w:id="0"/>
      <w:r w:rsidRPr="004B4043">
        <w:rPr>
          <w:rFonts w:ascii="Arial Narrow" w:hAnsi="Arial Narrow"/>
          <w:i/>
          <w:iCs/>
          <w:sz w:val="23"/>
          <w:szCs w:val="23"/>
          <w:lang w:eastAsia="es-CO"/>
        </w:rPr>
        <w:t>En ningún caso el precio de las copias podrá exceder el valor de la reproducción. Los costos de la expedición de las copias correrán por cuenta del interesado en obtenerlas. El valor de la reproducción no podrá ser superior al valor comercial de referencia en el mercado”.</w:t>
      </w:r>
    </w:p>
    <w:p w14:paraId="602534D8" w14:textId="77777777" w:rsidR="00045118" w:rsidRPr="004B4043" w:rsidRDefault="00045118" w:rsidP="004B4043">
      <w:pPr>
        <w:pStyle w:val="Sinespaciado"/>
        <w:jc w:val="both"/>
        <w:rPr>
          <w:rFonts w:ascii="Arial Narrow" w:hAnsi="Arial Narrow"/>
          <w:sz w:val="23"/>
          <w:szCs w:val="23"/>
          <w:lang w:eastAsia="es-CO"/>
        </w:rPr>
      </w:pPr>
    </w:p>
    <w:p w14:paraId="34D75AA1" w14:textId="67D0B62B" w:rsidR="004B29C6" w:rsidRPr="004B4043" w:rsidRDefault="004B29C6" w:rsidP="004B4043">
      <w:pPr>
        <w:pStyle w:val="Sinespaciado"/>
        <w:jc w:val="both"/>
        <w:rPr>
          <w:rFonts w:ascii="Arial Narrow" w:hAnsi="Arial Narrow" w:cs="Arial"/>
          <w:sz w:val="23"/>
          <w:szCs w:val="23"/>
        </w:rPr>
      </w:pPr>
      <w:r w:rsidRPr="004B4043">
        <w:rPr>
          <w:rFonts w:ascii="Arial Narrow" w:hAnsi="Arial Narrow"/>
          <w:sz w:val="23"/>
          <w:szCs w:val="23"/>
          <w:lang w:eastAsia="es-CO"/>
        </w:rPr>
        <w:lastRenderedPageBreak/>
        <w:t xml:space="preserve">Que la Ley 1712 de 2014, mediante la cual se </w:t>
      </w:r>
      <w:r w:rsidRPr="004B4043">
        <w:rPr>
          <w:rFonts w:ascii="Arial Narrow" w:hAnsi="Arial Narrow" w:cs="Arial"/>
          <w:sz w:val="23"/>
          <w:szCs w:val="23"/>
        </w:rPr>
        <w:t xml:space="preserve">regula el derecho de acceso a la información pública, los procedimientos para el ejercicio y garantía del derecho y las excepciones a la publicidad de información, consagra respecto a los principios de transparencia y acceso a la información, en su artículo 3 lo siguiente: </w:t>
      </w:r>
      <w:r w:rsidRPr="004B4043">
        <w:rPr>
          <w:rFonts w:ascii="Arial Narrow" w:hAnsi="Arial Narrow" w:cs="Arial"/>
          <w:i/>
          <w:iCs/>
          <w:sz w:val="23"/>
          <w:szCs w:val="23"/>
        </w:rPr>
        <w:t>“Principio de gratuidad. Según este principio el acceso a la información pública es gratuito y no se podrá cobrar valores adicionales al costo de reproducción de la información</w:t>
      </w:r>
      <w:r w:rsidRPr="004B4043">
        <w:rPr>
          <w:rFonts w:ascii="Arial Narrow" w:hAnsi="Arial Narrow" w:cs="Arial"/>
          <w:sz w:val="23"/>
          <w:szCs w:val="23"/>
        </w:rPr>
        <w:t>”</w:t>
      </w:r>
      <w:r w:rsidR="007D7099" w:rsidRPr="004B4043">
        <w:rPr>
          <w:rFonts w:ascii="Arial Narrow" w:hAnsi="Arial Narrow" w:cs="Arial"/>
          <w:sz w:val="23"/>
          <w:szCs w:val="23"/>
        </w:rPr>
        <w:t>;</w:t>
      </w:r>
      <w:r w:rsidRPr="004B4043">
        <w:rPr>
          <w:rFonts w:ascii="Arial Narrow" w:hAnsi="Arial Narrow" w:cs="Arial"/>
          <w:sz w:val="23"/>
          <w:szCs w:val="23"/>
        </w:rPr>
        <w:t xml:space="preserve"> y en su artículo 26, referido a la respuesta a solicitud de acceso a información,</w:t>
      </w:r>
      <w:r w:rsidR="00045118" w:rsidRPr="004B4043">
        <w:rPr>
          <w:rFonts w:ascii="Arial Narrow" w:hAnsi="Arial Narrow" w:cs="Arial"/>
          <w:sz w:val="23"/>
          <w:szCs w:val="23"/>
        </w:rPr>
        <w:t xml:space="preserve"> dispone</w:t>
      </w:r>
      <w:r w:rsidRPr="004B4043">
        <w:rPr>
          <w:rFonts w:ascii="Arial Narrow" w:hAnsi="Arial Narrow" w:cs="Arial"/>
          <w:sz w:val="23"/>
          <w:szCs w:val="23"/>
        </w:rPr>
        <w:t xml:space="preserve">: </w:t>
      </w:r>
      <w:r w:rsidRPr="004B4043">
        <w:rPr>
          <w:rFonts w:ascii="Arial Narrow" w:hAnsi="Arial Narrow" w:cs="Arial"/>
          <w:i/>
          <w:iCs/>
          <w:sz w:val="23"/>
          <w:szCs w:val="23"/>
        </w:rPr>
        <w:t>“(…) 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w:t>
      </w:r>
      <w:r w:rsidRPr="004B4043">
        <w:rPr>
          <w:rFonts w:ascii="Arial Narrow" w:hAnsi="Arial Narrow" w:cs="Arial"/>
          <w:sz w:val="23"/>
          <w:szCs w:val="23"/>
        </w:rPr>
        <w:t>”.</w:t>
      </w:r>
    </w:p>
    <w:p w14:paraId="744433C7" w14:textId="77777777" w:rsidR="00045118" w:rsidRPr="004B4043" w:rsidRDefault="00045118" w:rsidP="004B4043">
      <w:pPr>
        <w:pStyle w:val="Sinespaciado"/>
        <w:jc w:val="both"/>
        <w:rPr>
          <w:rFonts w:ascii="Arial Narrow" w:hAnsi="Arial Narrow" w:cs="Arial"/>
          <w:sz w:val="23"/>
          <w:szCs w:val="23"/>
        </w:rPr>
      </w:pPr>
    </w:p>
    <w:p w14:paraId="005D4EAE" w14:textId="47442A59" w:rsidR="004B29C6" w:rsidRPr="004B4043" w:rsidRDefault="004B29C6" w:rsidP="004B4043">
      <w:pPr>
        <w:spacing w:after="0" w:line="240" w:lineRule="auto"/>
        <w:jc w:val="both"/>
        <w:rPr>
          <w:rFonts w:ascii="Arial Narrow" w:eastAsia="Times New Roman" w:hAnsi="Arial Narrow" w:cs="Arial"/>
          <w:kern w:val="0"/>
          <w:sz w:val="23"/>
          <w:szCs w:val="23"/>
          <w:lang w:val="es-ES" w:eastAsia="es-ES"/>
          <w14:ligatures w14:val="none"/>
        </w:rPr>
      </w:pPr>
      <w:r w:rsidRPr="004B4043">
        <w:rPr>
          <w:rFonts w:ascii="Arial Narrow" w:eastAsia="Times New Roman" w:hAnsi="Arial Narrow" w:cs="Arial"/>
          <w:kern w:val="0"/>
          <w:sz w:val="23"/>
          <w:szCs w:val="23"/>
          <w:lang w:val="es-ES" w:eastAsia="es-ES"/>
          <w14:ligatures w14:val="none"/>
        </w:rPr>
        <w:t>Que el Decreto 1081 de 2015 “</w:t>
      </w:r>
      <w:r w:rsidRPr="004B4043">
        <w:rPr>
          <w:rFonts w:ascii="Arial Narrow" w:eastAsia="Times New Roman" w:hAnsi="Arial Narrow" w:cs="Arial"/>
          <w:i/>
          <w:iCs/>
          <w:kern w:val="0"/>
          <w:sz w:val="23"/>
          <w:szCs w:val="23"/>
          <w:lang w:val="es-ES" w:eastAsia="es-ES"/>
          <w14:ligatures w14:val="none"/>
        </w:rPr>
        <w:t>Por medio del cual se expide el Decreto Reglamentario Único del Sector Presidencia de la República</w:t>
      </w:r>
      <w:r w:rsidRPr="004B4043">
        <w:rPr>
          <w:rFonts w:ascii="Arial Narrow" w:eastAsia="Times New Roman" w:hAnsi="Arial Narrow" w:cs="Arial"/>
          <w:kern w:val="0"/>
          <w:sz w:val="23"/>
          <w:szCs w:val="23"/>
          <w:lang w:val="es-ES" w:eastAsia="es-ES"/>
          <w14:ligatures w14:val="none"/>
        </w:rPr>
        <w:t>”, </w:t>
      </w:r>
      <w:r w:rsidR="007819D1" w:rsidRPr="004B4043">
        <w:rPr>
          <w:rFonts w:ascii="Arial Narrow" w:eastAsia="Times New Roman" w:hAnsi="Arial Narrow" w:cs="Arial"/>
          <w:kern w:val="0"/>
          <w:sz w:val="23"/>
          <w:szCs w:val="23"/>
          <w:lang w:val="es-ES" w:eastAsia="es-ES"/>
          <w14:ligatures w14:val="none"/>
        </w:rPr>
        <w:t xml:space="preserve">señala </w:t>
      </w:r>
      <w:r w:rsidRPr="004B4043">
        <w:rPr>
          <w:rFonts w:ascii="Arial Narrow" w:eastAsia="Times New Roman" w:hAnsi="Arial Narrow" w:cs="Arial"/>
          <w:kern w:val="0"/>
          <w:sz w:val="23"/>
          <w:szCs w:val="23"/>
          <w:lang w:val="es-ES" w:eastAsia="es-ES"/>
          <w14:ligatures w14:val="none"/>
        </w:rPr>
        <w:t xml:space="preserve">en su artículo 2.1.1.3.1.5 </w:t>
      </w:r>
      <w:r w:rsidR="007819D1" w:rsidRPr="004B4043">
        <w:rPr>
          <w:rFonts w:ascii="Arial Narrow" w:eastAsia="Times New Roman" w:hAnsi="Arial Narrow" w:cs="Arial"/>
          <w:kern w:val="0"/>
          <w:sz w:val="23"/>
          <w:szCs w:val="23"/>
          <w:lang w:val="es-ES" w:eastAsia="es-ES"/>
          <w14:ligatures w14:val="none"/>
        </w:rPr>
        <w:t xml:space="preserve">el </w:t>
      </w:r>
      <w:r w:rsidRPr="004B4043">
        <w:rPr>
          <w:rFonts w:ascii="Arial Narrow" w:eastAsia="Times New Roman" w:hAnsi="Arial Narrow" w:cs="Arial"/>
          <w:kern w:val="0"/>
          <w:sz w:val="23"/>
          <w:szCs w:val="23"/>
          <w:lang w:val="es-ES" w:eastAsia="es-ES"/>
          <w14:ligatures w14:val="none"/>
        </w:rPr>
        <w:t xml:space="preserve">principio de gratuidad y costos de reproducción, </w:t>
      </w:r>
      <w:r w:rsidR="007819D1" w:rsidRPr="004B4043">
        <w:rPr>
          <w:rFonts w:ascii="Arial Narrow" w:eastAsia="Times New Roman" w:hAnsi="Arial Narrow" w:cs="Arial"/>
          <w:kern w:val="0"/>
          <w:sz w:val="23"/>
          <w:szCs w:val="23"/>
          <w:lang w:val="es-ES" w:eastAsia="es-ES"/>
          <w14:ligatures w14:val="none"/>
        </w:rPr>
        <w:t xml:space="preserve">y en el </w:t>
      </w:r>
      <w:r w:rsidRPr="004B4043">
        <w:rPr>
          <w:rFonts w:ascii="Arial Narrow" w:eastAsia="Times New Roman" w:hAnsi="Arial Narrow" w:cs="Arial"/>
          <w:kern w:val="0"/>
          <w:sz w:val="23"/>
          <w:szCs w:val="23"/>
          <w:lang w:val="es-ES" w:eastAsia="es-ES"/>
          <w14:ligatures w14:val="none"/>
        </w:rPr>
        <w:t>literal </w:t>
      </w:r>
      <w:hyperlink r:id="rId8" w:anchor="2.1.1.3.1.5.l.c" w:history="1">
        <w:r w:rsidRPr="004B4043">
          <w:rPr>
            <w:rFonts w:ascii="Arial Narrow" w:eastAsia="Times New Roman" w:hAnsi="Arial Narrow" w:cs="Arial"/>
            <w:kern w:val="0"/>
            <w:sz w:val="23"/>
            <w:szCs w:val="23"/>
            <w:lang w:val="es-ES" w:eastAsia="es-ES"/>
            <w14:ligatures w14:val="none"/>
          </w:rPr>
          <w:t>c</w:t>
        </w:r>
      </w:hyperlink>
      <w:r w:rsidRPr="004B4043">
        <w:rPr>
          <w:rFonts w:ascii="Arial Narrow" w:eastAsia="Times New Roman" w:hAnsi="Arial Narrow" w:cs="Arial"/>
          <w:kern w:val="0"/>
          <w:sz w:val="23"/>
          <w:szCs w:val="23"/>
          <w:lang w:val="es-ES" w:eastAsia="es-ES"/>
          <w14:ligatures w14:val="none"/>
        </w:rPr>
        <w:t> dispone: “</w:t>
      </w:r>
      <w:r w:rsidRPr="004B4043">
        <w:rPr>
          <w:rFonts w:ascii="Arial Narrow" w:eastAsia="Times New Roman" w:hAnsi="Arial Narrow" w:cs="Arial"/>
          <w:i/>
          <w:iCs/>
          <w:kern w:val="0"/>
          <w:sz w:val="23"/>
          <w:szCs w:val="23"/>
          <w:lang w:val="es-ES" w:eastAsia="es-ES"/>
          <w14:ligatures w14:val="none"/>
        </w:rPr>
        <w:t>Conocer los costos de reproducción en el formato disponible, y/o los costos de reproducción en el evento en que el solicitante elija un formato distinto al disponible y sea necesaria la transformación de la información, de acuerdo con lo establecido por el sujeto obligado en el Acto de Motivación de los costos de reproducción de Información Pública. Se debe entender por costos de reproducción todos aquellos valores directos que son necesarios para obtener la información pública que el peticionario haya solicitado, excluyendo el valor del tiempo que ocupe el servidor público, empleado o contratista para realizar la reproducción. Cuando la información solicitada repose en un formato electrónico o digital, y el sujeto obligado tenga la dirección del correo electrónico del solicitante u otro medio electrónico indicado, deberá enviarlo por este medio y no se le cobrará costo alguno de reproducción de la información</w:t>
      </w:r>
      <w:r w:rsidRPr="004B4043">
        <w:rPr>
          <w:rFonts w:ascii="Arial Narrow" w:eastAsia="Times New Roman" w:hAnsi="Arial Narrow" w:cs="Arial"/>
          <w:kern w:val="0"/>
          <w:sz w:val="23"/>
          <w:szCs w:val="23"/>
          <w:lang w:val="es-ES" w:eastAsia="es-ES"/>
          <w14:ligatures w14:val="none"/>
        </w:rPr>
        <w:t>”.</w:t>
      </w:r>
    </w:p>
    <w:p w14:paraId="2891F900" w14:textId="77777777" w:rsidR="00330554" w:rsidRPr="004B4043" w:rsidRDefault="00330554" w:rsidP="004B4043">
      <w:pPr>
        <w:spacing w:after="0" w:line="240" w:lineRule="auto"/>
        <w:jc w:val="both"/>
        <w:rPr>
          <w:rFonts w:ascii="Arial Narrow" w:eastAsia="Times New Roman" w:hAnsi="Arial Narrow" w:cs="Arial"/>
          <w:kern w:val="0"/>
          <w:sz w:val="23"/>
          <w:szCs w:val="23"/>
          <w:lang w:val="es-ES" w:eastAsia="es-ES"/>
          <w14:ligatures w14:val="none"/>
        </w:rPr>
      </w:pPr>
    </w:p>
    <w:p w14:paraId="16A00C48" w14:textId="69CE2519" w:rsidR="004B29C6" w:rsidRPr="004B4043" w:rsidRDefault="004B4043" w:rsidP="004B4043">
      <w:pPr>
        <w:spacing w:after="0" w:line="240" w:lineRule="auto"/>
        <w:jc w:val="both"/>
        <w:rPr>
          <w:rFonts w:ascii="Arial Narrow" w:eastAsia="Times New Roman" w:hAnsi="Arial Narrow" w:cs="Arial"/>
          <w:i/>
          <w:iCs/>
          <w:kern w:val="0"/>
          <w:sz w:val="23"/>
          <w:szCs w:val="23"/>
          <w:lang w:val="es-ES" w:eastAsia="es-ES"/>
          <w14:ligatures w14:val="none"/>
        </w:rPr>
      </w:pPr>
      <w:r>
        <w:rPr>
          <w:rFonts w:ascii="Arial Narrow" w:eastAsia="Times New Roman" w:hAnsi="Arial Narrow" w:cs="Arial"/>
          <w:kern w:val="0"/>
          <w:sz w:val="23"/>
          <w:szCs w:val="23"/>
          <w:lang w:val="es-ES" w:eastAsia="es-ES"/>
          <w14:ligatures w14:val="none"/>
        </w:rPr>
        <w:t>Que e</w:t>
      </w:r>
      <w:r w:rsidR="004B29C6" w:rsidRPr="004B4043">
        <w:rPr>
          <w:rFonts w:ascii="Arial Narrow" w:eastAsia="Times New Roman" w:hAnsi="Arial Narrow" w:cs="Arial"/>
          <w:kern w:val="0"/>
          <w:sz w:val="23"/>
          <w:szCs w:val="23"/>
          <w:lang w:val="es-ES" w:eastAsia="es-ES"/>
          <w14:ligatures w14:val="none"/>
        </w:rPr>
        <w:t>l artículo </w:t>
      </w:r>
      <w:hyperlink r:id="rId9" w:anchor="2.1.1.3.1.6" w:history="1">
        <w:r w:rsidR="004B29C6" w:rsidRPr="004B4043">
          <w:rPr>
            <w:rFonts w:ascii="Arial Narrow" w:eastAsia="Times New Roman" w:hAnsi="Arial Narrow" w:cs="Arial"/>
            <w:kern w:val="0"/>
            <w:sz w:val="23"/>
            <w:szCs w:val="23"/>
            <w:lang w:val="es-ES" w:eastAsia="es-ES"/>
            <w14:ligatures w14:val="none"/>
          </w:rPr>
          <w:t>2.1.1.3.1.6</w:t>
        </w:r>
      </w:hyperlink>
      <w:r w:rsidR="004B29C6" w:rsidRPr="004B4043">
        <w:rPr>
          <w:rFonts w:ascii="Arial Narrow" w:eastAsia="Times New Roman" w:hAnsi="Arial Narrow" w:cs="Arial"/>
          <w:kern w:val="0"/>
          <w:sz w:val="23"/>
          <w:szCs w:val="23"/>
          <w:lang w:val="es-ES" w:eastAsia="es-ES"/>
          <w14:ligatures w14:val="none"/>
        </w:rPr>
        <w:t> </w:t>
      </w:r>
      <w:r w:rsidR="00264504" w:rsidRPr="004B4043">
        <w:rPr>
          <w:rFonts w:ascii="Arial Narrow" w:eastAsia="Times New Roman" w:hAnsi="Arial Narrow" w:cs="Arial"/>
          <w:kern w:val="0"/>
          <w:sz w:val="23"/>
          <w:szCs w:val="23"/>
          <w:lang w:val="es-ES" w:eastAsia="es-ES"/>
          <w14:ligatures w14:val="none"/>
        </w:rPr>
        <w:t>del Decreto 1081 de 2015 </w:t>
      </w:r>
      <w:r w:rsidR="004B29C6" w:rsidRPr="004B4043">
        <w:rPr>
          <w:rFonts w:ascii="Arial Narrow" w:eastAsia="Times New Roman" w:hAnsi="Arial Narrow" w:cs="Arial"/>
          <w:kern w:val="0"/>
          <w:sz w:val="23"/>
          <w:szCs w:val="23"/>
          <w:lang w:val="es-ES" w:eastAsia="es-ES"/>
          <w14:ligatures w14:val="none"/>
        </w:rPr>
        <w:t>consagra: “</w:t>
      </w:r>
      <w:r w:rsidR="004B29C6" w:rsidRPr="004B4043">
        <w:rPr>
          <w:rFonts w:ascii="Arial Narrow" w:eastAsia="Times New Roman" w:hAnsi="Arial Narrow" w:cs="Arial"/>
          <w:i/>
          <w:iCs/>
          <w:kern w:val="0"/>
          <w:sz w:val="23"/>
          <w:szCs w:val="23"/>
          <w:lang w:val="es-ES" w:eastAsia="es-ES"/>
          <w14:ligatures w14:val="none"/>
        </w:rPr>
        <w:t>Los sujetos obligados deben determinar, motivadamente, mediante acto administrativo o documento equivalente según el régimen legal aplicable, los costos de reproducción de la información pública, individualizando el costo unitario de los diferentes tipos de formato a través de los cuales se puede reproducir la información en posesión, control o custodia del mismo, y teniendo como referencia los precios del lugar o zona de domicilio del sujeto obligado, de tal forma que estos se encuentren dentro de parámetros del mercado. El acto mediante el cual se motiven los valores a cobrar por reproducción de información pública debe ser suscrito por funcionario o empleado del nivel directivo y debe ser divulgado por el sujeto obligado, conforme a lo establecido en el artículo 2.1.1.2.1.4 del presente decreto.</w:t>
      </w:r>
    </w:p>
    <w:p w14:paraId="1503D9F0" w14:textId="77777777" w:rsidR="004B29C6" w:rsidRPr="004B4043" w:rsidRDefault="004B29C6" w:rsidP="004B4043">
      <w:pPr>
        <w:spacing w:after="0" w:line="240" w:lineRule="auto"/>
        <w:jc w:val="both"/>
        <w:rPr>
          <w:rFonts w:ascii="Arial Narrow" w:eastAsia="Times New Roman" w:hAnsi="Arial Narrow" w:cs="Arial"/>
          <w:i/>
          <w:iCs/>
          <w:kern w:val="0"/>
          <w:sz w:val="23"/>
          <w:szCs w:val="23"/>
          <w:lang w:val="es-ES" w:eastAsia="es-ES"/>
          <w14:ligatures w14:val="none"/>
        </w:rPr>
      </w:pPr>
      <w:r w:rsidRPr="004B4043">
        <w:rPr>
          <w:rFonts w:ascii="Arial Narrow" w:eastAsia="Times New Roman" w:hAnsi="Arial Narrow" w:cs="Arial"/>
          <w:i/>
          <w:iCs/>
          <w:kern w:val="0"/>
          <w:sz w:val="23"/>
          <w:szCs w:val="23"/>
          <w:lang w:val="es-ES" w:eastAsia="es-ES"/>
          <w14:ligatures w14:val="none"/>
        </w:rPr>
        <w:t> </w:t>
      </w:r>
    </w:p>
    <w:p w14:paraId="4FCC7B5F" w14:textId="77777777" w:rsidR="004B29C6" w:rsidRPr="004B4043" w:rsidRDefault="004B29C6" w:rsidP="004B4043">
      <w:pPr>
        <w:spacing w:after="0" w:line="240" w:lineRule="auto"/>
        <w:jc w:val="both"/>
        <w:rPr>
          <w:rFonts w:ascii="Arial Narrow" w:eastAsia="Times New Roman" w:hAnsi="Arial Narrow" w:cs="Arial"/>
          <w:i/>
          <w:iCs/>
          <w:kern w:val="0"/>
          <w:sz w:val="23"/>
          <w:szCs w:val="23"/>
          <w:lang w:val="es-ES" w:eastAsia="es-ES"/>
          <w14:ligatures w14:val="none"/>
        </w:rPr>
      </w:pPr>
      <w:r w:rsidRPr="004B4043">
        <w:rPr>
          <w:rFonts w:ascii="Arial Narrow" w:eastAsia="Times New Roman" w:hAnsi="Arial Narrow" w:cs="Arial"/>
          <w:i/>
          <w:iCs/>
          <w:kern w:val="0"/>
          <w:sz w:val="23"/>
          <w:szCs w:val="23"/>
          <w:lang w:val="es-ES" w:eastAsia="es-ES"/>
          <w14:ligatures w14:val="none"/>
        </w:rPr>
        <w:t>PARÁGRAFO 1. Para establecer los costos de reproducción de información, el sujeto obligado debe tener en cuenta que la información pública puede ser suministrada a través de los diferentes medios de acuerdo con su formato y medio de almacenamiento, entre ellos: fotocopias, medios magnéticos o electrónicos, memorias USB, Discos Compactos, DVD u otros que permitan reproducción, captura, distribución, e intercambio de información pública.</w:t>
      </w:r>
    </w:p>
    <w:p w14:paraId="72A5DDD5" w14:textId="77777777" w:rsidR="004B29C6" w:rsidRPr="004B4043" w:rsidRDefault="004B29C6" w:rsidP="004B4043">
      <w:pPr>
        <w:spacing w:after="0" w:line="240" w:lineRule="auto"/>
        <w:jc w:val="both"/>
        <w:rPr>
          <w:rFonts w:ascii="Arial Narrow" w:eastAsia="Times New Roman" w:hAnsi="Arial Narrow" w:cs="Arial"/>
          <w:i/>
          <w:iCs/>
          <w:kern w:val="0"/>
          <w:sz w:val="23"/>
          <w:szCs w:val="23"/>
          <w:lang w:val="es-ES" w:eastAsia="es-ES"/>
          <w14:ligatures w14:val="none"/>
        </w:rPr>
      </w:pPr>
      <w:r w:rsidRPr="004B4043">
        <w:rPr>
          <w:rFonts w:ascii="Arial Narrow" w:eastAsia="Times New Roman" w:hAnsi="Arial Narrow" w:cs="Arial"/>
          <w:i/>
          <w:iCs/>
          <w:kern w:val="0"/>
          <w:sz w:val="23"/>
          <w:szCs w:val="23"/>
          <w:lang w:val="es-ES" w:eastAsia="es-ES"/>
          <w14:ligatures w14:val="none"/>
        </w:rPr>
        <w:t> </w:t>
      </w:r>
    </w:p>
    <w:p w14:paraId="603C1D21" w14:textId="77777777" w:rsidR="004B29C6" w:rsidRPr="004B4043" w:rsidRDefault="004B29C6" w:rsidP="004B4043">
      <w:pPr>
        <w:spacing w:after="0" w:line="240" w:lineRule="auto"/>
        <w:jc w:val="both"/>
        <w:rPr>
          <w:rFonts w:ascii="Arial Narrow" w:eastAsia="Times New Roman" w:hAnsi="Arial Narrow" w:cs="Arial"/>
          <w:kern w:val="0"/>
          <w:sz w:val="23"/>
          <w:szCs w:val="23"/>
          <w:lang w:val="es-ES" w:eastAsia="es-ES"/>
          <w14:ligatures w14:val="none"/>
        </w:rPr>
      </w:pPr>
      <w:r w:rsidRPr="004B4043">
        <w:rPr>
          <w:rFonts w:ascii="Arial Narrow" w:eastAsia="Times New Roman" w:hAnsi="Arial Narrow" w:cs="Arial"/>
          <w:i/>
          <w:iCs/>
          <w:kern w:val="0"/>
          <w:sz w:val="23"/>
          <w:szCs w:val="23"/>
          <w:lang w:val="es-ES" w:eastAsia="es-ES"/>
          <w14:ligatures w14:val="none"/>
        </w:rPr>
        <w:t>PARÁGRAFO 2. Cuando se trate de solicitudes de información relacionadas con la prestación de un trámite a cargo del sujeto obligado, los costos de la reproducción de la información solicitada estarán sujetos a las tasas o tarifas establecidas para la realización del trámite, según las normas que reglamentan el mismo</w:t>
      </w:r>
      <w:r w:rsidRPr="004B4043">
        <w:rPr>
          <w:rFonts w:ascii="Arial Narrow" w:eastAsia="Times New Roman" w:hAnsi="Arial Narrow" w:cs="Arial"/>
          <w:kern w:val="0"/>
          <w:sz w:val="23"/>
          <w:szCs w:val="23"/>
          <w:lang w:val="es-ES" w:eastAsia="es-ES"/>
          <w14:ligatures w14:val="none"/>
        </w:rPr>
        <w:t>”.</w:t>
      </w:r>
    </w:p>
    <w:p w14:paraId="7D36526D" w14:textId="77777777" w:rsidR="004B29C6" w:rsidRPr="004B4043" w:rsidRDefault="004B29C6" w:rsidP="004B4043">
      <w:pPr>
        <w:pStyle w:val="Sinespaciado"/>
        <w:jc w:val="both"/>
        <w:rPr>
          <w:rFonts w:ascii="Arial Narrow" w:hAnsi="Arial Narrow"/>
          <w:sz w:val="23"/>
          <w:szCs w:val="23"/>
        </w:rPr>
      </w:pPr>
    </w:p>
    <w:p w14:paraId="677C6EF9" w14:textId="5DC019D6" w:rsidR="004B29C6" w:rsidRPr="004B4043" w:rsidRDefault="004B29C6" w:rsidP="004B4043">
      <w:pPr>
        <w:pStyle w:val="Default"/>
        <w:jc w:val="both"/>
        <w:rPr>
          <w:rFonts w:ascii="Arial Narrow" w:eastAsia="Times New Roman" w:hAnsi="Arial Narrow"/>
          <w:color w:val="auto"/>
          <w:sz w:val="23"/>
          <w:szCs w:val="23"/>
        </w:rPr>
      </w:pPr>
      <w:r w:rsidRPr="004B4043">
        <w:rPr>
          <w:rFonts w:ascii="Arial Narrow" w:eastAsia="Times New Roman" w:hAnsi="Arial Narrow"/>
          <w:color w:val="auto"/>
          <w:sz w:val="23"/>
          <w:szCs w:val="23"/>
        </w:rPr>
        <w:t>Que mediante Resolución 1519 de 2020, expedida por el Ministerio de Tecnologías de la Información y las Comunicaciones – MinTIC, “</w:t>
      </w:r>
      <w:r w:rsidRPr="004B4043">
        <w:rPr>
          <w:rFonts w:ascii="Arial Narrow" w:eastAsia="Times New Roman" w:hAnsi="Arial Narrow"/>
          <w:i/>
          <w:iCs/>
          <w:color w:val="auto"/>
          <w:sz w:val="23"/>
          <w:szCs w:val="23"/>
        </w:rPr>
        <w:t>por la cual se definen los estándares  y directrices para publicar la información  señaladas en la Ley 1712 de 2014 y se definen los requisitos en materia de acceso  a la información pública, accesibilidad web, seguridad digital, y datos abiertos</w:t>
      </w:r>
      <w:r w:rsidRPr="004B4043">
        <w:rPr>
          <w:rFonts w:ascii="Arial Narrow" w:eastAsia="Times New Roman" w:hAnsi="Arial Narrow"/>
          <w:color w:val="auto"/>
          <w:sz w:val="23"/>
          <w:szCs w:val="23"/>
        </w:rPr>
        <w:t>”, particularmente en el Anexo 2 (numeral 7:1) y el Instructivo de Cumplimiento para la Transparencia y el Acceso a la Información Pública (DE-I-04), se determinó  que todas las entidades públicas del orden nacional deben estandarizar la estructura de contenidos para la divulgación de información pública, incluyendo dentro de los contenidos del menú de transparencia y acceso a la información, en la categoría de “</w:t>
      </w:r>
      <w:r w:rsidRPr="004B4043">
        <w:rPr>
          <w:rFonts w:ascii="Arial Narrow" w:eastAsia="Times New Roman" w:hAnsi="Arial Narrow"/>
          <w:i/>
          <w:iCs/>
          <w:color w:val="auto"/>
          <w:sz w:val="23"/>
          <w:szCs w:val="23"/>
        </w:rPr>
        <w:t>Datos Abiertos</w:t>
      </w:r>
      <w:r w:rsidRPr="004B4043">
        <w:rPr>
          <w:rFonts w:ascii="Arial Narrow" w:eastAsia="Times New Roman" w:hAnsi="Arial Narrow"/>
          <w:color w:val="auto"/>
          <w:sz w:val="23"/>
          <w:szCs w:val="23"/>
        </w:rPr>
        <w:t>”, la publicación del “</w:t>
      </w:r>
      <w:r w:rsidRPr="004B4043">
        <w:rPr>
          <w:rFonts w:ascii="Arial Narrow" w:eastAsia="Times New Roman" w:hAnsi="Arial Narrow"/>
          <w:i/>
          <w:iCs/>
          <w:color w:val="auto"/>
          <w:sz w:val="23"/>
          <w:szCs w:val="23"/>
        </w:rPr>
        <w:t xml:space="preserve">Acto administrativo sobre costos de reproducción de información pública. Publicar el acto administrativo o </w:t>
      </w:r>
      <w:r w:rsidRPr="004B4043">
        <w:rPr>
          <w:rFonts w:ascii="Arial Narrow" w:eastAsia="Times New Roman" w:hAnsi="Arial Narrow"/>
          <w:i/>
          <w:iCs/>
          <w:color w:val="auto"/>
          <w:sz w:val="23"/>
          <w:szCs w:val="23"/>
        </w:rPr>
        <w:lastRenderedPageBreak/>
        <w:t>documento equivalente, en el que se informe los costos de reproducción individualizado por costo unitario de los diferentes formatos a través de los cuales se puede reproducir la información</w:t>
      </w:r>
      <w:r w:rsidRPr="004B4043">
        <w:rPr>
          <w:rFonts w:ascii="Arial Narrow" w:eastAsia="Times New Roman" w:hAnsi="Arial Narrow"/>
          <w:color w:val="auto"/>
          <w:sz w:val="23"/>
          <w:szCs w:val="23"/>
        </w:rPr>
        <w:t xml:space="preserve">”. </w:t>
      </w:r>
    </w:p>
    <w:p w14:paraId="2BBA3CFF" w14:textId="77777777" w:rsidR="004B29C6" w:rsidRPr="004B4043" w:rsidRDefault="004B29C6" w:rsidP="004B4043">
      <w:pPr>
        <w:pStyle w:val="Default"/>
        <w:jc w:val="both"/>
        <w:rPr>
          <w:rFonts w:ascii="Arial Narrow" w:eastAsia="Times New Roman" w:hAnsi="Arial Narrow"/>
          <w:color w:val="auto"/>
          <w:sz w:val="23"/>
          <w:szCs w:val="23"/>
        </w:rPr>
      </w:pPr>
    </w:p>
    <w:p w14:paraId="31FE2962" w14:textId="7B0CEF21" w:rsidR="00151309" w:rsidRPr="004B4043" w:rsidRDefault="00151309" w:rsidP="004B4043">
      <w:pPr>
        <w:pStyle w:val="Sinespaciado"/>
        <w:jc w:val="both"/>
        <w:rPr>
          <w:rFonts w:ascii="Arial Narrow" w:eastAsia="Times New Roman" w:hAnsi="Arial Narrow" w:cs="Arial"/>
          <w:kern w:val="0"/>
          <w:sz w:val="23"/>
          <w:szCs w:val="23"/>
          <w:lang w:val="es-ES" w:eastAsia="es-ES"/>
          <w14:ligatures w14:val="none"/>
        </w:rPr>
      </w:pPr>
      <w:r w:rsidRPr="004B4043">
        <w:rPr>
          <w:rFonts w:ascii="Arial Narrow" w:eastAsia="Times New Roman" w:hAnsi="Arial Narrow" w:cs="Arial"/>
          <w:kern w:val="0"/>
          <w:sz w:val="23"/>
          <w:szCs w:val="23"/>
          <w:lang w:val="es-ES" w:eastAsia="es-ES"/>
          <w14:ligatures w14:val="none"/>
        </w:rPr>
        <w:t xml:space="preserve">Que, con el fin de dar cumplimiento a la normatividad </w:t>
      </w:r>
      <w:r w:rsidR="004B4043">
        <w:rPr>
          <w:rFonts w:ascii="Arial Narrow" w:eastAsia="Times New Roman" w:hAnsi="Arial Narrow" w:cs="Arial"/>
          <w:kern w:val="0"/>
          <w:sz w:val="23"/>
          <w:szCs w:val="23"/>
          <w:lang w:val="es-ES" w:eastAsia="es-ES"/>
          <w14:ligatures w14:val="none"/>
        </w:rPr>
        <w:t>antes enunciada</w:t>
      </w:r>
      <w:r w:rsidRPr="004B4043">
        <w:rPr>
          <w:rFonts w:ascii="Arial Narrow" w:eastAsia="Times New Roman" w:hAnsi="Arial Narrow" w:cs="Arial"/>
          <w:kern w:val="0"/>
          <w:sz w:val="23"/>
          <w:szCs w:val="23"/>
          <w:lang w:val="es-ES" w:eastAsia="es-ES"/>
          <w14:ligatures w14:val="none"/>
        </w:rPr>
        <w:t xml:space="preserve">, es necesario regular el cobro de la expedición de copias </w:t>
      </w:r>
      <w:r w:rsidRPr="004B4043">
        <w:rPr>
          <w:rFonts w:ascii="Arial Narrow" w:hAnsi="Arial Narrow" w:cs="Times New Roman"/>
          <w:kern w:val="0"/>
          <w:sz w:val="23"/>
          <w:szCs w:val="23"/>
          <w14:ligatures w14:val="none"/>
        </w:rPr>
        <w:t>de documentos físicos</w:t>
      </w:r>
      <w:r w:rsidRPr="004B4043">
        <w:rPr>
          <w:rFonts w:ascii="Arial Narrow" w:eastAsia="Times New Roman" w:hAnsi="Arial Narrow" w:cs="Arial"/>
          <w:kern w:val="0"/>
          <w:sz w:val="23"/>
          <w:szCs w:val="23"/>
          <w:lang w:val="es-ES" w:eastAsia="es-ES"/>
          <w14:ligatures w14:val="none"/>
        </w:rPr>
        <w:t xml:space="preserve"> en la </w:t>
      </w:r>
      <w:r w:rsidR="004B4043">
        <w:rPr>
          <w:rFonts w:ascii="Arial Narrow" w:eastAsia="Times New Roman" w:hAnsi="Arial Narrow" w:cs="Arial"/>
          <w:kern w:val="0"/>
          <w:sz w:val="23"/>
          <w:szCs w:val="23"/>
          <w:lang w:val="es-ES" w:eastAsia="es-ES"/>
          <w14:ligatures w14:val="none"/>
        </w:rPr>
        <w:t>Agencia para la Reincorporación y la Normalización (ARN)</w:t>
      </w:r>
      <w:r w:rsidRPr="004B4043">
        <w:rPr>
          <w:rFonts w:ascii="Arial Narrow" w:eastAsia="Times New Roman" w:hAnsi="Arial Narrow" w:cs="Arial"/>
          <w:kern w:val="0"/>
          <w:sz w:val="23"/>
          <w:szCs w:val="23"/>
          <w:lang w:val="es-ES" w:eastAsia="es-ES"/>
          <w14:ligatures w14:val="none"/>
        </w:rPr>
        <w:t xml:space="preserve"> y que requieran los peticionarios. </w:t>
      </w:r>
    </w:p>
    <w:p w14:paraId="3FC24F81" w14:textId="77777777" w:rsidR="004B29C6" w:rsidRPr="004B4043" w:rsidRDefault="004B29C6" w:rsidP="004B4043">
      <w:pPr>
        <w:autoSpaceDE w:val="0"/>
        <w:autoSpaceDN w:val="0"/>
        <w:adjustRightInd w:val="0"/>
        <w:spacing w:after="0" w:line="240" w:lineRule="auto"/>
        <w:jc w:val="both"/>
        <w:rPr>
          <w:rFonts w:ascii="Arial Narrow" w:hAnsi="Arial Narrow" w:cs="LiberationSans"/>
          <w:kern w:val="0"/>
          <w:sz w:val="23"/>
          <w:szCs w:val="23"/>
          <w14:ligatures w14:val="none"/>
        </w:rPr>
      </w:pPr>
    </w:p>
    <w:p w14:paraId="1C70EAB2" w14:textId="036AB7B4" w:rsidR="004B29C6" w:rsidRPr="004B4043" w:rsidRDefault="007D2382" w:rsidP="004B4043">
      <w:pPr>
        <w:autoSpaceDE w:val="0"/>
        <w:autoSpaceDN w:val="0"/>
        <w:adjustRightInd w:val="0"/>
        <w:spacing w:after="0" w:line="240" w:lineRule="auto"/>
        <w:jc w:val="both"/>
        <w:rPr>
          <w:rFonts w:ascii="Arial Narrow" w:hAnsi="Arial Narrow" w:cs="LiberationSans"/>
          <w:kern w:val="0"/>
          <w:sz w:val="23"/>
          <w:szCs w:val="23"/>
          <w14:ligatures w14:val="none"/>
        </w:rPr>
      </w:pPr>
      <w:r w:rsidRPr="004B4043">
        <w:rPr>
          <w:rFonts w:ascii="Arial Narrow" w:hAnsi="Arial Narrow" w:cs="LiberationSans"/>
          <w:kern w:val="0"/>
          <w:sz w:val="23"/>
          <w:szCs w:val="23"/>
          <w14:ligatures w14:val="none"/>
        </w:rPr>
        <w:t>Que t</w:t>
      </w:r>
      <w:r w:rsidR="004B29C6" w:rsidRPr="004B4043">
        <w:rPr>
          <w:rFonts w:ascii="Arial Narrow" w:hAnsi="Arial Narrow" w:cs="LiberationSans"/>
          <w:kern w:val="0"/>
          <w:sz w:val="23"/>
          <w:szCs w:val="23"/>
          <w14:ligatures w14:val="none"/>
        </w:rPr>
        <w:t>omando como referencia la información obtenida de otras entidades del nivel nacional, y con el fin de hacer más eficiente y racional el uso de los recursos de la Entidad y teniendo en cuenta la relación costo beneficio que resulta del cobro de las copias requeridas por los peticionarios cuando no superen las diez (10) páginas, frente a los trámites que se deben realizar para su pago; así como también, para facilitar el servicio de atención al ciudadano, se hace necesario  definir el valor a pagar por la expedición de copias o fotocopias de documentos cuando como resultado de la petición deban expedirse más de</w:t>
      </w:r>
      <w:r w:rsidR="007819D1" w:rsidRPr="004B4043">
        <w:rPr>
          <w:rFonts w:ascii="Arial Narrow" w:hAnsi="Arial Narrow" w:cs="LiberationSans"/>
          <w:kern w:val="0"/>
          <w:sz w:val="23"/>
          <w:szCs w:val="23"/>
          <w14:ligatures w14:val="none"/>
        </w:rPr>
        <w:t xml:space="preserve"> diez (</w:t>
      </w:r>
      <w:r w:rsidR="004B29C6" w:rsidRPr="004B4043">
        <w:rPr>
          <w:rFonts w:ascii="Arial Narrow" w:hAnsi="Arial Narrow" w:cs="LiberationSans"/>
          <w:kern w:val="0"/>
          <w:sz w:val="23"/>
          <w:szCs w:val="23"/>
          <w14:ligatures w14:val="none"/>
        </w:rPr>
        <w:t>10</w:t>
      </w:r>
      <w:r w:rsidR="007819D1" w:rsidRPr="004B4043">
        <w:rPr>
          <w:rFonts w:ascii="Arial Narrow" w:hAnsi="Arial Narrow" w:cs="LiberationSans"/>
          <w:kern w:val="0"/>
          <w:sz w:val="23"/>
          <w:szCs w:val="23"/>
          <w14:ligatures w14:val="none"/>
        </w:rPr>
        <w:t>)</w:t>
      </w:r>
      <w:r w:rsidR="004B29C6" w:rsidRPr="004B4043">
        <w:rPr>
          <w:rFonts w:ascii="Arial Narrow" w:hAnsi="Arial Narrow" w:cs="LiberationSans"/>
          <w:kern w:val="0"/>
          <w:sz w:val="23"/>
          <w:szCs w:val="23"/>
          <w14:ligatures w14:val="none"/>
        </w:rPr>
        <w:t xml:space="preserve"> páginas.  </w:t>
      </w:r>
    </w:p>
    <w:p w14:paraId="32E8788B" w14:textId="77777777" w:rsidR="004B29C6" w:rsidRPr="004B4043" w:rsidRDefault="004B29C6" w:rsidP="004B4043">
      <w:pPr>
        <w:autoSpaceDE w:val="0"/>
        <w:autoSpaceDN w:val="0"/>
        <w:adjustRightInd w:val="0"/>
        <w:spacing w:after="0" w:line="240" w:lineRule="auto"/>
        <w:jc w:val="both"/>
        <w:rPr>
          <w:rFonts w:ascii="Arial Narrow" w:hAnsi="Arial Narrow" w:cs="LiberationSans"/>
          <w:kern w:val="0"/>
          <w:sz w:val="23"/>
          <w:szCs w:val="23"/>
          <w14:ligatures w14:val="none"/>
        </w:rPr>
      </w:pPr>
    </w:p>
    <w:p w14:paraId="1B654A16" w14:textId="3A24B7E7" w:rsidR="004B29C6" w:rsidRPr="004B4043" w:rsidRDefault="004B29C6" w:rsidP="004B4043">
      <w:pPr>
        <w:autoSpaceDE w:val="0"/>
        <w:autoSpaceDN w:val="0"/>
        <w:adjustRightInd w:val="0"/>
        <w:spacing w:after="0" w:line="240" w:lineRule="auto"/>
        <w:jc w:val="both"/>
        <w:rPr>
          <w:rFonts w:ascii="Arial Narrow" w:hAnsi="Arial Narrow" w:cs="LiberationSans"/>
          <w:kern w:val="0"/>
          <w:sz w:val="23"/>
          <w:szCs w:val="23"/>
          <w14:ligatures w14:val="none"/>
        </w:rPr>
      </w:pPr>
      <w:r w:rsidRPr="004B4043">
        <w:rPr>
          <w:rFonts w:ascii="Arial Narrow" w:hAnsi="Arial Narrow"/>
          <w:sz w:val="23"/>
          <w:szCs w:val="23"/>
        </w:rPr>
        <w:t xml:space="preserve">Que </w:t>
      </w:r>
      <w:r w:rsidRPr="004B4043">
        <w:rPr>
          <w:rFonts w:ascii="Arial Narrow" w:hAnsi="Arial Narrow" w:cs="LiberationSans"/>
          <w:kern w:val="0"/>
          <w:sz w:val="23"/>
          <w:szCs w:val="23"/>
          <w14:ligatures w14:val="none"/>
        </w:rPr>
        <w:t xml:space="preserve">frente al costo de la reproducción, fotocopia y duplicado de documentos que se expiden a personas interesadas, una vez analizado los costos establecidos en las entidades públicas y </w:t>
      </w:r>
      <w:r w:rsidR="0004121A" w:rsidRPr="004B4043">
        <w:rPr>
          <w:rFonts w:ascii="Arial Narrow" w:hAnsi="Arial Narrow" w:cs="LiberationSans"/>
          <w:kern w:val="0"/>
          <w:sz w:val="23"/>
          <w:szCs w:val="23"/>
          <w14:ligatures w14:val="none"/>
        </w:rPr>
        <w:t xml:space="preserve">al </w:t>
      </w:r>
      <w:r w:rsidRPr="004B4043">
        <w:rPr>
          <w:rFonts w:ascii="Arial Narrow" w:hAnsi="Arial Narrow" w:cs="LiberationSans"/>
          <w:kern w:val="0"/>
          <w:sz w:val="23"/>
          <w:szCs w:val="23"/>
          <w14:ligatures w14:val="none"/>
        </w:rPr>
        <w:t>estudio de mercado realizado</w:t>
      </w:r>
      <w:r w:rsidR="0004121A" w:rsidRPr="004B4043">
        <w:rPr>
          <w:rFonts w:ascii="Arial Narrow" w:hAnsi="Arial Narrow" w:cs="LiberationSans"/>
          <w:kern w:val="0"/>
          <w:sz w:val="23"/>
          <w:szCs w:val="23"/>
          <w14:ligatures w14:val="none"/>
        </w:rPr>
        <w:t xml:space="preserve"> el 30 de agosto de 2023 por el Despacho de la Secretaría General</w:t>
      </w:r>
      <w:r w:rsidR="004B4043">
        <w:rPr>
          <w:rFonts w:ascii="Arial Narrow" w:hAnsi="Arial Narrow" w:cs="LiberationSans"/>
          <w:kern w:val="0"/>
          <w:sz w:val="23"/>
          <w:szCs w:val="23"/>
          <w14:ligatures w14:val="none"/>
        </w:rPr>
        <w:t xml:space="preserve"> de la ARN</w:t>
      </w:r>
      <w:r w:rsidRPr="004B4043">
        <w:rPr>
          <w:rFonts w:ascii="Arial Narrow" w:hAnsi="Arial Narrow" w:cs="LiberationSans"/>
          <w:kern w:val="0"/>
          <w:sz w:val="23"/>
          <w:szCs w:val="23"/>
          <w14:ligatures w14:val="none"/>
        </w:rPr>
        <w:t xml:space="preserve">, el cual hace parte de </w:t>
      </w:r>
      <w:r w:rsidR="004B4043">
        <w:rPr>
          <w:rFonts w:ascii="Arial Narrow" w:hAnsi="Arial Narrow" w:cs="LiberationSans"/>
          <w:kern w:val="0"/>
          <w:sz w:val="23"/>
          <w:szCs w:val="23"/>
          <w14:ligatures w14:val="none"/>
        </w:rPr>
        <w:t>los antecedentes del presente acto administrativo</w:t>
      </w:r>
      <w:r w:rsidRPr="004B4043">
        <w:rPr>
          <w:rFonts w:ascii="Arial Narrow" w:hAnsi="Arial Narrow" w:cs="LiberationSans"/>
          <w:kern w:val="0"/>
          <w:sz w:val="23"/>
          <w:szCs w:val="23"/>
          <w14:ligatures w14:val="none"/>
        </w:rPr>
        <w:t xml:space="preserve">, </w:t>
      </w:r>
      <w:r w:rsidR="0004121A" w:rsidRPr="004B4043">
        <w:rPr>
          <w:rFonts w:ascii="Arial Narrow" w:hAnsi="Arial Narrow" w:cs="LiberationSans"/>
          <w:kern w:val="0"/>
          <w:sz w:val="23"/>
          <w:szCs w:val="23"/>
          <w14:ligatures w14:val="none"/>
        </w:rPr>
        <w:t xml:space="preserve">se determinó </w:t>
      </w:r>
      <w:r w:rsidRPr="004B4043">
        <w:rPr>
          <w:rFonts w:ascii="Arial Narrow" w:hAnsi="Arial Narrow" w:cs="LiberationSans"/>
          <w:kern w:val="0"/>
          <w:sz w:val="23"/>
          <w:szCs w:val="23"/>
          <w14:ligatures w14:val="none"/>
        </w:rPr>
        <w:t xml:space="preserve">que el costo </w:t>
      </w:r>
      <w:r w:rsidRPr="004B4043">
        <w:rPr>
          <w:rFonts w:ascii="Arial Narrow" w:hAnsi="Arial Narrow"/>
          <w:sz w:val="23"/>
          <w:szCs w:val="23"/>
        </w:rPr>
        <w:t>por copia o impresión en una cara, en papel tamaño carta u oficio, sería de $200</w:t>
      </w:r>
      <w:r w:rsidR="00F46A7C" w:rsidRPr="004B4043">
        <w:rPr>
          <w:rFonts w:ascii="Arial Narrow" w:hAnsi="Arial Narrow"/>
          <w:sz w:val="23"/>
          <w:szCs w:val="23"/>
        </w:rPr>
        <w:t xml:space="preserve"> M.L.</w:t>
      </w:r>
      <w:r w:rsidRPr="004B4043">
        <w:rPr>
          <w:rFonts w:ascii="Arial Narrow" w:hAnsi="Arial Narrow"/>
          <w:sz w:val="23"/>
          <w:szCs w:val="23"/>
        </w:rPr>
        <w:t xml:space="preserve"> c/u por página; precio este que deberá ajustarse a precios constantes con el IPC de cada año.</w:t>
      </w:r>
    </w:p>
    <w:p w14:paraId="55FD08DB" w14:textId="77777777" w:rsidR="00A642EE" w:rsidRPr="004B4043" w:rsidRDefault="00A642EE" w:rsidP="004B4043">
      <w:pPr>
        <w:pStyle w:val="Sinespaciado"/>
        <w:jc w:val="both"/>
        <w:rPr>
          <w:rFonts w:ascii="Arial Narrow" w:hAnsi="Arial Narrow"/>
          <w:sz w:val="23"/>
          <w:szCs w:val="23"/>
          <w:lang w:val="es-MX"/>
        </w:rPr>
      </w:pPr>
    </w:p>
    <w:p w14:paraId="0D3C3548" w14:textId="7F91447B" w:rsidR="00C975D5" w:rsidRPr="004B4043" w:rsidRDefault="00C975D5" w:rsidP="004B4043">
      <w:pPr>
        <w:pStyle w:val="Textocomentario"/>
        <w:jc w:val="both"/>
        <w:rPr>
          <w:rFonts w:ascii="Arial Narrow" w:hAnsi="Arial Narrow"/>
          <w:sz w:val="23"/>
          <w:szCs w:val="23"/>
        </w:rPr>
      </w:pPr>
      <w:r w:rsidRPr="004B4043">
        <w:rPr>
          <w:rFonts w:ascii="Arial Narrow" w:hAnsi="Arial Narrow"/>
          <w:sz w:val="23"/>
          <w:szCs w:val="23"/>
        </w:rPr>
        <w:t xml:space="preserve">Que por tratarse de un acto administrativo general, considerado como proyecto específico de regulación y en cumplimiento a las disposiciones contenidas en el Decreto 1081 de 2015,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w:t>
      </w:r>
      <w:r w:rsidR="0096536E">
        <w:rPr>
          <w:rFonts w:ascii="Arial Narrow" w:hAnsi="Arial Narrow"/>
          <w:sz w:val="23"/>
          <w:szCs w:val="23"/>
        </w:rPr>
        <w:t>tres</w:t>
      </w:r>
      <w:r w:rsidRPr="004B4043">
        <w:rPr>
          <w:rFonts w:ascii="Arial Narrow" w:hAnsi="Arial Narrow"/>
          <w:sz w:val="23"/>
          <w:szCs w:val="23"/>
        </w:rPr>
        <w:t xml:space="preserve"> (</w:t>
      </w:r>
      <w:r w:rsidR="0096536E">
        <w:rPr>
          <w:rFonts w:ascii="Arial Narrow" w:hAnsi="Arial Narrow"/>
          <w:sz w:val="23"/>
          <w:szCs w:val="23"/>
        </w:rPr>
        <w:t>3</w:t>
      </w:r>
      <w:r w:rsidRPr="004B4043">
        <w:rPr>
          <w:rFonts w:ascii="Arial Narrow" w:hAnsi="Arial Narrow"/>
          <w:sz w:val="23"/>
          <w:szCs w:val="23"/>
        </w:rPr>
        <w:t>) días hábiles, entre el</w:t>
      </w:r>
      <w:r w:rsidR="0096536E">
        <w:rPr>
          <w:rFonts w:ascii="Arial Narrow" w:hAnsi="Arial Narrow"/>
          <w:sz w:val="23"/>
          <w:szCs w:val="23"/>
        </w:rPr>
        <w:t xml:space="preserve"> 8</w:t>
      </w:r>
      <w:r w:rsidR="00191D2E" w:rsidRPr="004B4043">
        <w:rPr>
          <w:rFonts w:ascii="Arial Narrow" w:hAnsi="Arial Narrow"/>
          <w:sz w:val="23"/>
          <w:szCs w:val="23"/>
        </w:rPr>
        <w:t xml:space="preserve"> de</w:t>
      </w:r>
      <w:r w:rsidRPr="004B4043">
        <w:rPr>
          <w:rFonts w:ascii="Arial Narrow" w:hAnsi="Arial Narrow"/>
          <w:sz w:val="23"/>
          <w:szCs w:val="23"/>
        </w:rPr>
        <w:t xml:space="preserve"> </w:t>
      </w:r>
      <w:r w:rsidR="0096536E">
        <w:rPr>
          <w:rFonts w:ascii="Arial Narrow" w:hAnsi="Arial Narrow"/>
          <w:sz w:val="23"/>
          <w:szCs w:val="23"/>
        </w:rPr>
        <w:t>noviembre</w:t>
      </w:r>
      <w:r w:rsidRPr="004B4043">
        <w:rPr>
          <w:rFonts w:ascii="Arial Narrow" w:hAnsi="Arial Narrow"/>
          <w:sz w:val="23"/>
          <w:szCs w:val="23"/>
        </w:rPr>
        <w:t xml:space="preserve"> de 2023 hasta el</w:t>
      </w:r>
      <w:r w:rsidR="0096536E">
        <w:rPr>
          <w:rFonts w:ascii="Arial Narrow" w:hAnsi="Arial Narrow"/>
          <w:sz w:val="23"/>
          <w:szCs w:val="23"/>
        </w:rPr>
        <w:t xml:space="preserve"> 10</w:t>
      </w:r>
      <w:r w:rsidRPr="004B4043">
        <w:rPr>
          <w:rFonts w:ascii="Arial Narrow" w:hAnsi="Arial Narrow"/>
          <w:sz w:val="23"/>
          <w:szCs w:val="23"/>
        </w:rPr>
        <w:t xml:space="preserve"> de </w:t>
      </w:r>
      <w:r w:rsidR="0096536E">
        <w:rPr>
          <w:rFonts w:ascii="Arial Narrow" w:hAnsi="Arial Narrow"/>
          <w:sz w:val="23"/>
          <w:szCs w:val="23"/>
        </w:rPr>
        <w:t>noviembre</w:t>
      </w:r>
      <w:r w:rsidRPr="004B4043">
        <w:rPr>
          <w:rFonts w:ascii="Arial Narrow" w:hAnsi="Arial Narrow"/>
          <w:sz w:val="23"/>
          <w:szCs w:val="23"/>
        </w:rPr>
        <w:t xml:space="preserve"> de 2023, para conocimiento de la ciudadanía, con el fin de recibir sugerencias, propuestas y opiniones. </w:t>
      </w:r>
    </w:p>
    <w:p w14:paraId="5BDB6454" w14:textId="7C8F4048" w:rsidR="00C975D5" w:rsidRPr="004B4043" w:rsidRDefault="00C975D5" w:rsidP="004B4043">
      <w:pPr>
        <w:pStyle w:val="Sinespaciado"/>
        <w:jc w:val="both"/>
        <w:rPr>
          <w:rFonts w:ascii="Arial Narrow" w:hAnsi="Arial Narrow"/>
          <w:sz w:val="23"/>
          <w:szCs w:val="23"/>
        </w:rPr>
      </w:pPr>
      <w:proofErr w:type="gramStart"/>
      <w:r w:rsidRPr="004B4043">
        <w:rPr>
          <w:rFonts w:ascii="Arial Narrow" w:hAnsi="Arial Narrow"/>
          <w:sz w:val="23"/>
          <w:szCs w:val="23"/>
        </w:rPr>
        <w:t>Que</w:t>
      </w:r>
      <w:proofErr w:type="gramEnd"/>
      <w:r w:rsidRPr="004B4043">
        <w:rPr>
          <w:rFonts w:ascii="Arial Narrow" w:hAnsi="Arial Narrow"/>
          <w:sz w:val="23"/>
          <w:szCs w:val="23"/>
        </w:rPr>
        <w:t xml:space="preserve"> cumplido el término de publicación, no se recibieron observaciones y comentarios, por parte de la ciudadanía</w:t>
      </w:r>
      <w:r w:rsidR="0096536E">
        <w:rPr>
          <w:rFonts w:ascii="Arial Narrow" w:hAnsi="Arial Narrow"/>
          <w:sz w:val="23"/>
          <w:szCs w:val="23"/>
        </w:rPr>
        <w:t>.</w:t>
      </w:r>
    </w:p>
    <w:p w14:paraId="6E7803F1" w14:textId="77777777" w:rsidR="00C975D5" w:rsidRPr="004B4043" w:rsidRDefault="00C975D5" w:rsidP="004B4043">
      <w:pPr>
        <w:pStyle w:val="Sinespaciado"/>
        <w:jc w:val="both"/>
        <w:rPr>
          <w:rFonts w:ascii="Arial Narrow" w:hAnsi="Arial Narrow"/>
          <w:sz w:val="23"/>
          <w:szCs w:val="23"/>
        </w:rPr>
      </w:pPr>
    </w:p>
    <w:p w14:paraId="23E4756C" w14:textId="0D00ABF0" w:rsidR="004B29C6" w:rsidRPr="004B4043" w:rsidRDefault="00A642EE" w:rsidP="004B4043">
      <w:pPr>
        <w:pStyle w:val="Sinespaciado"/>
        <w:jc w:val="both"/>
        <w:rPr>
          <w:rFonts w:ascii="Arial Narrow" w:hAnsi="Arial Narrow" w:cs="Arial"/>
          <w:sz w:val="23"/>
          <w:szCs w:val="23"/>
          <w:lang w:val="es-MX"/>
        </w:rPr>
      </w:pPr>
      <w:r w:rsidRPr="004B4043">
        <w:rPr>
          <w:rFonts w:ascii="Arial Narrow" w:hAnsi="Arial Narrow" w:cs="Arial"/>
          <w:sz w:val="23"/>
          <w:szCs w:val="23"/>
          <w:lang w:val="es-MX"/>
        </w:rPr>
        <w:t>E</w:t>
      </w:r>
      <w:r w:rsidR="0073134A" w:rsidRPr="004B4043">
        <w:rPr>
          <w:rFonts w:ascii="Arial Narrow" w:hAnsi="Arial Narrow" w:cs="Arial"/>
          <w:sz w:val="23"/>
          <w:szCs w:val="23"/>
          <w:lang w:val="es-MX"/>
        </w:rPr>
        <w:t>n mérito de lo expuesto,</w:t>
      </w:r>
    </w:p>
    <w:p w14:paraId="5C60E665" w14:textId="77777777" w:rsidR="00C0424D" w:rsidRPr="004B4043" w:rsidRDefault="00C0424D" w:rsidP="004B4043">
      <w:pPr>
        <w:pStyle w:val="Sinespaciado"/>
        <w:jc w:val="both"/>
        <w:rPr>
          <w:rFonts w:ascii="Arial Narrow" w:hAnsi="Arial Narrow" w:cs="ArialMT"/>
          <w:sz w:val="23"/>
          <w:szCs w:val="23"/>
        </w:rPr>
      </w:pPr>
    </w:p>
    <w:p w14:paraId="62324BF1" w14:textId="77777777" w:rsidR="004B29C6" w:rsidRPr="004B4043" w:rsidRDefault="004B29C6" w:rsidP="004B4043">
      <w:pPr>
        <w:pStyle w:val="Sinespaciado"/>
        <w:jc w:val="center"/>
        <w:rPr>
          <w:rFonts w:ascii="Arial Narrow" w:hAnsi="Arial Narrow"/>
          <w:b/>
          <w:bCs/>
          <w:sz w:val="23"/>
          <w:szCs w:val="23"/>
        </w:rPr>
      </w:pPr>
      <w:r w:rsidRPr="004B4043">
        <w:rPr>
          <w:rFonts w:ascii="Arial Narrow" w:hAnsi="Arial Narrow"/>
          <w:b/>
          <w:bCs/>
          <w:sz w:val="23"/>
          <w:szCs w:val="23"/>
        </w:rPr>
        <w:t>R E S U E L V E:</w:t>
      </w:r>
    </w:p>
    <w:p w14:paraId="718FBB33" w14:textId="77777777" w:rsidR="00C0424D" w:rsidRPr="004B4043" w:rsidRDefault="00C0424D" w:rsidP="004B4043">
      <w:pPr>
        <w:pStyle w:val="Sinespaciado"/>
        <w:jc w:val="center"/>
        <w:rPr>
          <w:rFonts w:ascii="Arial Narrow" w:hAnsi="Arial Narrow"/>
          <w:b/>
          <w:bCs/>
          <w:sz w:val="23"/>
          <w:szCs w:val="23"/>
        </w:rPr>
      </w:pPr>
    </w:p>
    <w:p w14:paraId="7403429D" w14:textId="5F89EE6B" w:rsidR="004B29C6" w:rsidRPr="004B4043" w:rsidRDefault="004B29C6" w:rsidP="004B4043">
      <w:pPr>
        <w:pStyle w:val="Sinespaciad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b/>
          <w:bCs/>
          <w:kern w:val="0"/>
          <w:sz w:val="23"/>
          <w:szCs w:val="23"/>
          <w:lang w:val="es-ES" w:eastAsia="es-ES"/>
          <w14:ligatures w14:val="none"/>
        </w:rPr>
        <w:t xml:space="preserve">ARTÍCULO 1. </w:t>
      </w:r>
      <w:r w:rsidR="00F46A7C" w:rsidRPr="004B4043">
        <w:rPr>
          <w:rFonts w:ascii="Arial Narrow" w:hAnsi="Arial Narrow" w:cs="Times New Roman"/>
          <w:b/>
          <w:bCs/>
          <w:kern w:val="0"/>
          <w:sz w:val="23"/>
          <w:szCs w:val="23"/>
          <w14:ligatures w14:val="none"/>
        </w:rPr>
        <w:t>OBJETO</w:t>
      </w:r>
      <w:r w:rsidRPr="004B4043">
        <w:rPr>
          <w:rFonts w:ascii="Arial Narrow" w:hAnsi="Arial Narrow" w:cs="Times New Roman"/>
          <w:b/>
          <w:bCs/>
          <w:kern w:val="0"/>
          <w:sz w:val="23"/>
          <w:szCs w:val="23"/>
          <w14:ligatures w14:val="none"/>
        </w:rPr>
        <w:t>.</w:t>
      </w:r>
      <w:r w:rsidRPr="004B4043">
        <w:rPr>
          <w:rFonts w:ascii="Arial Narrow" w:hAnsi="Arial Narrow" w:cs="Times New Roman"/>
          <w:kern w:val="0"/>
          <w:sz w:val="23"/>
          <w:szCs w:val="23"/>
          <w14:ligatures w14:val="none"/>
        </w:rPr>
        <w:t xml:space="preserve"> Regular la expedición de copias de documentos requeridos por los usuarios de </w:t>
      </w:r>
      <w:r w:rsidRPr="004B4043">
        <w:rPr>
          <w:rFonts w:ascii="Arial Narrow" w:eastAsia="Times New Roman" w:hAnsi="Arial Narrow" w:cs="Times New Roman"/>
          <w:kern w:val="0"/>
          <w:sz w:val="23"/>
          <w:szCs w:val="23"/>
          <w:lang w:val="es-ES" w:eastAsia="es-ES"/>
          <w14:ligatures w14:val="none"/>
        </w:rPr>
        <w:t xml:space="preserve">Agencia para la Reincorporación y la Normalización </w:t>
      </w:r>
      <w:r w:rsidR="00F46A7C" w:rsidRPr="004B4043">
        <w:rPr>
          <w:rFonts w:ascii="Arial Narrow" w:eastAsia="Times New Roman" w:hAnsi="Arial Narrow" w:cs="Times New Roman"/>
          <w:kern w:val="0"/>
          <w:sz w:val="23"/>
          <w:szCs w:val="23"/>
          <w:lang w:val="es-ES" w:eastAsia="es-ES"/>
          <w14:ligatures w14:val="none"/>
        </w:rPr>
        <w:t>(</w:t>
      </w:r>
      <w:r w:rsidRPr="004B4043">
        <w:rPr>
          <w:rFonts w:ascii="Arial Narrow" w:eastAsia="Times New Roman" w:hAnsi="Arial Narrow" w:cs="Times New Roman"/>
          <w:kern w:val="0"/>
          <w:sz w:val="23"/>
          <w:szCs w:val="23"/>
          <w:lang w:val="es-ES" w:eastAsia="es-ES"/>
          <w14:ligatures w14:val="none"/>
        </w:rPr>
        <w:t>ARN</w:t>
      </w:r>
      <w:r w:rsidR="00F46A7C" w:rsidRPr="004B4043">
        <w:rPr>
          <w:rFonts w:ascii="Arial Narrow" w:eastAsia="Times New Roman" w:hAnsi="Arial Narrow" w:cs="Times New Roman"/>
          <w:kern w:val="0"/>
          <w:sz w:val="23"/>
          <w:szCs w:val="23"/>
          <w:lang w:val="es-ES" w:eastAsia="es-ES"/>
          <w14:ligatures w14:val="none"/>
        </w:rPr>
        <w:t>)</w:t>
      </w:r>
      <w:r w:rsidRPr="004B4043">
        <w:rPr>
          <w:rFonts w:ascii="Arial Narrow" w:hAnsi="Arial Narrow" w:cs="Times New Roman"/>
          <w:kern w:val="0"/>
          <w:sz w:val="23"/>
          <w:szCs w:val="23"/>
          <w14:ligatures w14:val="none"/>
        </w:rPr>
        <w:t xml:space="preserve">, siempre y cuando la información no sea reservada, limitada o clasificada por disposición </w:t>
      </w:r>
      <w:r w:rsidR="004B4043">
        <w:rPr>
          <w:rFonts w:ascii="Arial Narrow" w:hAnsi="Arial Narrow" w:cs="Times New Roman"/>
          <w:kern w:val="0"/>
          <w:sz w:val="23"/>
          <w:szCs w:val="23"/>
          <w14:ligatures w14:val="none"/>
        </w:rPr>
        <w:t>c</w:t>
      </w:r>
      <w:r w:rsidRPr="004B4043">
        <w:rPr>
          <w:rFonts w:ascii="Arial Narrow" w:hAnsi="Arial Narrow" w:cs="Times New Roman"/>
          <w:kern w:val="0"/>
          <w:sz w:val="23"/>
          <w:szCs w:val="23"/>
          <w14:ligatures w14:val="none"/>
        </w:rPr>
        <w:t xml:space="preserve">onstitucional o </w:t>
      </w:r>
      <w:r w:rsidR="004B4043">
        <w:rPr>
          <w:rFonts w:ascii="Arial Narrow" w:hAnsi="Arial Narrow" w:cs="Times New Roman"/>
          <w:kern w:val="0"/>
          <w:sz w:val="23"/>
          <w:szCs w:val="23"/>
          <w14:ligatures w14:val="none"/>
        </w:rPr>
        <w:t>l</w:t>
      </w:r>
      <w:r w:rsidRPr="004B4043">
        <w:rPr>
          <w:rFonts w:ascii="Arial Narrow" w:hAnsi="Arial Narrow" w:cs="Times New Roman"/>
          <w:kern w:val="0"/>
          <w:sz w:val="23"/>
          <w:szCs w:val="23"/>
          <w14:ligatures w14:val="none"/>
        </w:rPr>
        <w:t>egal.</w:t>
      </w:r>
      <w:r w:rsidRPr="004B4043">
        <w:rPr>
          <w:rFonts w:ascii="Arial Narrow" w:eastAsia="Times New Roman" w:hAnsi="Arial Narrow" w:cs="Times New Roman"/>
          <w:kern w:val="0"/>
          <w:sz w:val="23"/>
          <w:szCs w:val="23"/>
          <w:lang w:val="es-ES" w:eastAsia="es-ES"/>
          <w14:ligatures w14:val="none"/>
        </w:rPr>
        <w:t xml:space="preserve"> </w:t>
      </w:r>
    </w:p>
    <w:p w14:paraId="3C1F7267" w14:textId="77777777" w:rsidR="004B29C6" w:rsidRPr="004B4043" w:rsidRDefault="004B29C6" w:rsidP="004B4043">
      <w:pPr>
        <w:pStyle w:val="Sinespaciado"/>
        <w:jc w:val="both"/>
        <w:rPr>
          <w:rFonts w:ascii="Arial Narrow" w:eastAsia="Times New Roman" w:hAnsi="Arial Narrow" w:cs="Times New Roman"/>
          <w:kern w:val="0"/>
          <w:sz w:val="23"/>
          <w:szCs w:val="23"/>
          <w:lang w:val="es-ES" w:eastAsia="es-ES"/>
          <w14:ligatures w14:val="none"/>
        </w:rPr>
      </w:pPr>
    </w:p>
    <w:p w14:paraId="1D74AC84" w14:textId="77777777" w:rsidR="004B29C6" w:rsidRDefault="004B29C6" w:rsidP="004B4043">
      <w:pPr>
        <w:autoSpaceDE w:val="0"/>
        <w:autoSpaceDN w:val="0"/>
        <w:adjustRightInd w:val="0"/>
        <w:spacing w:after="0" w:line="240" w:lineRule="auto"/>
        <w:jc w:val="both"/>
        <w:rPr>
          <w:rFonts w:ascii="Arial Narrow" w:hAnsi="Arial Narrow" w:cs="Times New Roman"/>
          <w:kern w:val="0"/>
          <w:sz w:val="23"/>
          <w:szCs w:val="23"/>
          <w14:ligatures w14:val="none"/>
        </w:rPr>
      </w:pPr>
      <w:r w:rsidRPr="004B4043">
        <w:rPr>
          <w:rFonts w:ascii="Arial Narrow" w:hAnsi="Arial Narrow" w:cs="Times New Roman"/>
          <w:b/>
          <w:bCs/>
          <w:kern w:val="0"/>
          <w:sz w:val="23"/>
          <w:szCs w:val="23"/>
          <w14:ligatures w14:val="none"/>
        </w:rPr>
        <w:t>ARTÍCULO 2. RESPONSABILIDAD DE EXPEDICIÓN DE COPIAS</w:t>
      </w:r>
      <w:r w:rsidRPr="004B4043">
        <w:rPr>
          <w:rFonts w:ascii="Arial Narrow" w:hAnsi="Arial Narrow" w:cs="Times New Roman"/>
          <w:kern w:val="0"/>
          <w:sz w:val="23"/>
          <w:szCs w:val="23"/>
          <w14:ligatures w14:val="none"/>
        </w:rPr>
        <w:t>. La responsabilidad de expedir las copias físicas o magnéticas estará a cargo de cada una de las dependencias donde repose la información, en virtud del artículo 5 del Acuerdo 042 de 2002 emitido por el Archivo General de la Nación.</w:t>
      </w:r>
    </w:p>
    <w:p w14:paraId="2A89F4E4" w14:textId="77777777" w:rsidR="004B4043" w:rsidRPr="004B4043" w:rsidRDefault="004B4043" w:rsidP="004B4043">
      <w:pPr>
        <w:autoSpaceDE w:val="0"/>
        <w:autoSpaceDN w:val="0"/>
        <w:adjustRightInd w:val="0"/>
        <w:spacing w:after="0" w:line="240" w:lineRule="auto"/>
        <w:jc w:val="both"/>
        <w:rPr>
          <w:rFonts w:ascii="Arial Narrow" w:hAnsi="Arial Narrow" w:cs="Times New Roman"/>
          <w:kern w:val="0"/>
          <w:sz w:val="23"/>
          <w:szCs w:val="23"/>
          <w14:ligatures w14:val="none"/>
        </w:rPr>
      </w:pPr>
    </w:p>
    <w:p w14:paraId="6249CB88" w14:textId="09E2F2A5" w:rsidR="004B29C6" w:rsidRPr="004B4043" w:rsidRDefault="004B29C6" w:rsidP="004B4043">
      <w:pPr>
        <w:autoSpaceDE w:val="0"/>
        <w:autoSpaceDN w:val="0"/>
        <w:adjustRightInd w:val="0"/>
        <w:spacing w:after="0" w:line="240" w:lineRule="auto"/>
        <w:jc w:val="both"/>
        <w:rPr>
          <w:rFonts w:ascii="Arial Narrow" w:hAnsi="Arial Narrow" w:cs="Times New Roman"/>
          <w:kern w:val="0"/>
          <w:sz w:val="23"/>
          <w:szCs w:val="23"/>
          <w14:ligatures w14:val="none"/>
        </w:rPr>
      </w:pPr>
      <w:r w:rsidRPr="004B4043">
        <w:rPr>
          <w:rFonts w:ascii="Arial Narrow" w:hAnsi="Arial Narrow" w:cs="Times New Roman"/>
          <w:b/>
          <w:bCs/>
          <w:kern w:val="0"/>
          <w:sz w:val="23"/>
          <w:szCs w:val="23"/>
          <w14:ligatures w14:val="none"/>
        </w:rPr>
        <w:t xml:space="preserve">ARTÍCULO 3. VALOR DE LAS COPIAS FÍSICAS. </w:t>
      </w:r>
      <w:r w:rsidRPr="004B4043">
        <w:rPr>
          <w:rFonts w:ascii="Arial Narrow" w:hAnsi="Arial Narrow" w:cs="Times New Roman"/>
          <w:kern w:val="0"/>
          <w:sz w:val="23"/>
          <w:szCs w:val="23"/>
          <w14:ligatures w14:val="none"/>
        </w:rPr>
        <w:t>El precio unitario por concepto de servicio especial de copias en físico en la Agencia para la Reincorporación y la Normalización será de</w:t>
      </w:r>
      <w:r w:rsidR="00C0424D" w:rsidRPr="004B4043">
        <w:rPr>
          <w:rFonts w:ascii="Arial Narrow" w:hAnsi="Arial Narrow" w:cs="Times New Roman"/>
          <w:kern w:val="0"/>
          <w:sz w:val="23"/>
          <w:szCs w:val="23"/>
          <w14:ligatures w14:val="none"/>
        </w:rPr>
        <w:t xml:space="preserve"> DOSCIENTOS PESOS M/L</w:t>
      </w:r>
      <w:r w:rsidRPr="004B4043">
        <w:rPr>
          <w:rFonts w:ascii="Arial Narrow" w:hAnsi="Arial Narrow" w:cs="Times New Roman"/>
          <w:kern w:val="0"/>
          <w:sz w:val="23"/>
          <w:szCs w:val="23"/>
          <w14:ligatures w14:val="none"/>
        </w:rPr>
        <w:t xml:space="preserve"> </w:t>
      </w:r>
      <w:r w:rsidR="00C0424D" w:rsidRPr="004B4043">
        <w:rPr>
          <w:rFonts w:ascii="Arial Narrow" w:hAnsi="Arial Narrow" w:cs="Times New Roman"/>
          <w:kern w:val="0"/>
          <w:sz w:val="23"/>
          <w:szCs w:val="23"/>
          <w14:ligatures w14:val="none"/>
        </w:rPr>
        <w:t>(</w:t>
      </w:r>
      <w:r w:rsidRPr="004B4043">
        <w:rPr>
          <w:rFonts w:ascii="Arial Narrow" w:hAnsi="Arial Narrow" w:cs="Times New Roman"/>
          <w:kern w:val="0"/>
          <w:sz w:val="23"/>
          <w:szCs w:val="23"/>
          <w14:ligatures w14:val="none"/>
        </w:rPr>
        <w:t>$200.oo</w:t>
      </w:r>
      <w:r w:rsidR="00C0424D" w:rsidRPr="004B4043">
        <w:rPr>
          <w:rFonts w:ascii="Arial Narrow" w:hAnsi="Arial Narrow" w:cs="Times New Roman"/>
          <w:kern w:val="0"/>
          <w:sz w:val="23"/>
          <w:szCs w:val="23"/>
          <w14:ligatures w14:val="none"/>
        </w:rPr>
        <w:t>)</w:t>
      </w:r>
      <w:r w:rsidRPr="004B4043">
        <w:rPr>
          <w:rFonts w:ascii="Arial Narrow" w:hAnsi="Arial Narrow" w:cs="Times New Roman"/>
          <w:kern w:val="0"/>
          <w:sz w:val="23"/>
          <w:szCs w:val="23"/>
          <w14:ligatures w14:val="none"/>
        </w:rPr>
        <w:t xml:space="preserve"> por página en papel tamaño carta u oficio, a blanco y negro, valor que será informado través de los medios de comunicación interna, publicación en la página web y en el Punto de Atención al Ciudadano.</w:t>
      </w:r>
    </w:p>
    <w:p w14:paraId="441219A4" w14:textId="77777777" w:rsidR="004B29C6" w:rsidRPr="004B4043" w:rsidRDefault="004B29C6" w:rsidP="004B4043">
      <w:pPr>
        <w:autoSpaceDE w:val="0"/>
        <w:autoSpaceDN w:val="0"/>
        <w:adjustRightInd w:val="0"/>
        <w:spacing w:after="0" w:line="240" w:lineRule="auto"/>
        <w:jc w:val="both"/>
        <w:rPr>
          <w:rFonts w:ascii="Arial Narrow" w:eastAsia="Times New Roman" w:hAnsi="Arial Narrow" w:cs="Times New Roman"/>
          <w:kern w:val="0"/>
          <w:sz w:val="23"/>
          <w:szCs w:val="23"/>
          <w:lang w:val="es-ES" w:eastAsia="es-ES"/>
          <w14:ligatures w14:val="none"/>
        </w:rPr>
      </w:pPr>
    </w:p>
    <w:p w14:paraId="056E7E60" w14:textId="4D9B3F8E" w:rsidR="004B29C6" w:rsidRPr="004B4043" w:rsidRDefault="004B29C6" w:rsidP="004B4043">
      <w:pPr>
        <w:autoSpaceDE w:val="0"/>
        <w:autoSpaceDN w:val="0"/>
        <w:adjustRightInd w:val="0"/>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b/>
          <w:bCs/>
          <w:kern w:val="0"/>
          <w:sz w:val="23"/>
          <w:szCs w:val="23"/>
          <w:lang w:val="es-ES" w:eastAsia="es-ES"/>
          <w14:ligatures w14:val="none"/>
        </w:rPr>
        <w:t xml:space="preserve">Parágrafo </w:t>
      </w:r>
      <w:r w:rsidR="00F46A7C" w:rsidRPr="004B4043">
        <w:rPr>
          <w:rFonts w:ascii="Arial Narrow" w:eastAsia="Times New Roman" w:hAnsi="Arial Narrow" w:cs="Times New Roman"/>
          <w:b/>
          <w:bCs/>
          <w:kern w:val="0"/>
          <w:sz w:val="23"/>
          <w:szCs w:val="23"/>
          <w:lang w:val="es-ES" w:eastAsia="es-ES"/>
          <w14:ligatures w14:val="none"/>
        </w:rPr>
        <w:t>P</w:t>
      </w:r>
      <w:r w:rsidRPr="004B4043">
        <w:rPr>
          <w:rFonts w:ascii="Arial Narrow" w:eastAsia="Times New Roman" w:hAnsi="Arial Narrow" w:cs="Times New Roman"/>
          <w:b/>
          <w:bCs/>
          <w:kern w:val="0"/>
          <w:sz w:val="23"/>
          <w:szCs w:val="23"/>
          <w:lang w:val="es-ES" w:eastAsia="es-ES"/>
          <w14:ligatures w14:val="none"/>
        </w:rPr>
        <w:t>rimero</w:t>
      </w:r>
      <w:r w:rsidR="00F46A7C" w:rsidRPr="004B4043">
        <w:rPr>
          <w:rFonts w:ascii="Arial Narrow" w:eastAsia="Times New Roman" w:hAnsi="Arial Narrow" w:cs="Times New Roman"/>
          <w:kern w:val="0"/>
          <w:sz w:val="23"/>
          <w:szCs w:val="23"/>
          <w:lang w:val="es-ES" w:eastAsia="es-ES"/>
          <w14:ligatures w14:val="none"/>
        </w:rPr>
        <w:t>.</w:t>
      </w:r>
      <w:r w:rsidRPr="004B4043">
        <w:rPr>
          <w:rFonts w:ascii="Arial Narrow" w:eastAsia="Times New Roman" w:hAnsi="Arial Narrow" w:cs="Times New Roman"/>
          <w:kern w:val="0"/>
          <w:sz w:val="23"/>
          <w:szCs w:val="23"/>
          <w:lang w:val="es-ES" w:eastAsia="es-ES"/>
          <w14:ligatures w14:val="none"/>
        </w:rPr>
        <w:t xml:space="preserve"> Únicamente habrá lugar al pago por la expedición de las copias cuando el número de copias sea superior a diez (10) páginas, en aras de los principios de gratuidad, celeridad y facilitación consagrados en el artículo 3</w:t>
      </w:r>
      <w:r w:rsidR="0073134A" w:rsidRPr="004B4043">
        <w:rPr>
          <w:rFonts w:ascii="Arial Narrow" w:eastAsia="Times New Roman" w:hAnsi="Arial Narrow" w:cs="Times New Roman"/>
          <w:kern w:val="0"/>
          <w:sz w:val="23"/>
          <w:szCs w:val="23"/>
          <w:lang w:val="es-ES" w:eastAsia="es-ES"/>
          <w14:ligatures w14:val="none"/>
        </w:rPr>
        <w:t>º</w:t>
      </w:r>
      <w:r w:rsidRPr="004B4043">
        <w:rPr>
          <w:rFonts w:ascii="Arial Narrow" w:eastAsia="Times New Roman" w:hAnsi="Arial Narrow" w:cs="Times New Roman"/>
          <w:kern w:val="0"/>
          <w:sz w:val="23"/>
          <w:szCs w:val="23"/>
          <w:lang w:val="es-ES" w:eastAsia="es-ES"/>
          <w14:ligatures w14:val="none"/>
        </w:rPr>
        <w:t xml:space="preserve"> de la Ley 1712 de 2014.</w:t>
      </w:r>
    </w:p>
    <w:p w14:paraId="51DC9BCA" w14:textId="3B066450"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b/>
          <w:bCs/>
          <w:kern w:val="0"/>
          <w:sz w:val="23"/>
          <w:szCs w:val="23"/>
          <w:lang w:val="es-ES" w:eastAsia="es-ES"/>
          <w14:ligatures w14:val="none"/>
        </w:rPr>
        <w:lastRenderedPageBreak/>
        <w:t xml:space="preserve">Parágrafo </w:t>
      </w:r>
      <w:r w:rsidR="00F46A7C" w:rsidRPr="004B4043">
        <w:rPr>
          <w:rFonts w:ascii="Arial Narrow" w:eastAsia="Times New Roman" w:hAnsi="Arial Narrow" w:cs="Times New Roman"/>
          <w:b/>
          <w:bCs/>
          <w:kern w:val="0"/>
          <w:sz w:val="23"/>
          <w:szCs w:val="23"/>
          <w:lang w:val="es-ES" w:eastAsia="es-ES"/>
          <w14:ligatures w14:val="none"/>
        </w:rPr>
        <w:t>S</w:t>
      </w:r>
      <w:r w:rsidRPr="004B4043">
        <w:rPr>
          <w:rFonts w:ascii="Arial Narrow" w:eastAsia="Times New Roman" w:hAnsi="Arial Narrow" w:cs="Times New Roman"/>
          <w:b/>
          <w:bCs/>
          <w:kern w:val="0"/>
          <w:sz w:val="23"/>
          <w:szCs w:val="23"/>
          <w:lang w:val="es-ES" w:eastAsia="es-ES"/>
          <w14:ligatures w14:val="none"/>
        </w:rPr>
        <w:t>egundo</w:t>
      </w:r>
      <w:r w:rsidR="00F46A7C" w:rsidRPr="004B4043">
        <w:rPr>
          <w:rFonts w:ascii="Arial Narrow" w:eastAsia="Times New Roman" w:hAnsi="Arial Narrow" w:cs="Times New Roman"/>
          <w:b/>
          <w:bCs/>
          <w:kern w:val="0"/>
          <w:sz w:val="23"/>
          <w:szCs w:val="23"/>
          <w:lang w:val="es-ES" w:eastAsia="es-ES"/>
          <w14:ligatures w14:val="none"/>
        </w:rPr>
        <w:t>.</w:t>
      </w:r>
      <w:r w:rsidRPr="004B4043">
        <w:rPr>
          <w:rFonts w:ascii="Arial Narrow" w:eastAsia="Times New Roman" w:hAnsi="Arial Narrow" w:cs="Times New Roman"/>
          <w:b/>
          <w:bCs/>
          <w:kern w:val="0"/>
          <w:sz w:val="23"/>
          <w:szCs w:val="23"/>
          <w:lang w:val="es-ES" w:eastAsia="es-ES"/>
          <w14:ligatures w14:val="none"/>
        </w:rPr>
        <w:t xml:space="preserve"> </w:t>
      </w:r>
      <w:r w:rsidRPr="004B4043">
        <w:rPr>
          <w:rFonts w:ascii="Arial Narrow" w:eastAsia="Times New Roman" w:hAnsi="Arial Narrow" w:cs="Times New Roman"/>
          <w:kern w:val="0"/>
          <w:sz w:val="23"/>
          <w:szCs w:val="23"/>
          <w:lang w:val="es-ES" w:eastAsia="es-ES"/>
          <w14:ligatures w14:val="none"/>
        </w:rPr>
        <w:t>La reproducción de copias en dispositivos magnéticos o la remisión de documentos a través de medios digitales no tendrán costo alguno. En todo caso el interesado deberá aportar el dispositivo de almacenamiento cuando no sea posible compartir la información vía electrónica.</w:t>
      </w:r>
    </w:p>
    <w:p w14:paraId="2574C36A" w14:textId="77777777" w:rsidR="00264504" w:rsidRPr="004B4043" w:rsidRDefault="00264504" w:rsidP="004B4043">
      <w:pPr>
        <w:spacing w:after="0" w:line="240" w:lineRule="auto"/>
        <w:jc w:val="both"/>
        <w:rPr>
          <w:rFonts w:ascii="Arial Narrow" w:eastAsia="Times New Roman" w:hAnsi="Arial Narrow" w:cs="Times New Roman"/>
          <w:kern w:val="0"/>
          <w:sz w:val="23"/>
          <w:szCs w:val="23"/>
          <w:lang w:val="es-ES" w:eastAsia="es-ES"/>
          <w14:ligatures w14:val="none"/>
        </w:rPr>
      </w:pPr>
    </w:p>
    <w:p w14:paraId="2AFB4700" w14:textId="157F3E38"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b/>
          <w:bCs/>
          <w:kern w:val="0"/>
          <w:sz w:val="23"/>
          <w:szCs w:val="23"/>
          <w:lang w:val="es-ES" w:eastAsia="es-ES"/>
          <w14:ligatures w14:val="none"/>
        </w:rPr>
        <w:t>Parágrafo Tercero</w:t>
      </w:r>
      <w:r w:rsidR="00F46A7C" w:rsidRPr="004B4043">
        <w:rPr>
          <w:rFonts w:ascii="Arial Narrow" w:eastAsia="Times New Roman" w:hAnsi="Arial Narrow" w:cs="Times New Roman"/>
          <w:b/>
          <w:bCs/>
          <w:kern w:val="0"/>
          <w:sz w:val="23"/>
          <w:szCs w:val="23"/>
          <w:lang w:val="es-ES" w:eastAsia="es-ES"/>
          <w14:ligatures w14:val="none"/>
        </w:rPr>
        <w:t>.</w:t>
      </w:r>
      <w:r w:rsidRPr="004B4043">
        <w:rPr>
          <w:rFonts w:ascii="Arial Narrow" w:eastAsia="Times New Roman" w:hAnsi="Arial Narrow" w:cs="Times New Roman"/>
          <w:kern w:val="0"/>
          <w:sz w:val="23"/>
          <w:szCs w:val="23"/>
          <w:lang w:val="es-ES" w:eastAsia="es-ES"/>
          <w14:ligatures w14:val="none"/>
        </w:rPr>
        <w:t xml:space="preserve"> El costo de la reproducción de copias será reajustado a partir del primero de enero de cada año de acuerdo con el Índice de Precios al Consumidor </w:t>
      </w:r>
      <w:r w:rsidR="00C0424D" w:rsidRPr="004B4043">
        <w:rPr>
          <w:rFonts w:ascii="Arial Narrow" w:eastAsia="Times New Roman" w:hAnsi="Arial Narrow" w:cs="Times New Roman"/>
          <w:kern w:val="0"/>
          <w:sz w:val="23"/>
          <w:szCs w:val="23"/>
          <w:lang w:val="es-ES" w:eastAsia="es-ES"/>
          <w14:ligatures w14:val="none"/>
        </w:rPr>
        <w:t>–</w:t>
      </w:r>
      <w:r w:rsidRPr="004B4043">
        <w:rPr>
          <w:rFonts w:ascii="Arial Narrow" w:eastAsia="Times New Roman" w:hAnsi="Arial Narrow" w:cs="Times New Roman"/>
          <w:kern w:val="0"/>
          <w:sz w:val="23"/>
          <w:szCs w:val="23"/>
          <w:lang w:val="es-ES" w:eastAsia="es-ES"/>
          <w14:ligatures w14:val="none"/>
        </w:rPr>
        <w:t xml:space="preserve"> IPC.</w:t>
      </w:r>
    </w:p>
    <w:p w14:paraId="0AC95716" w14:textId="77777777" w:rsidR="0073134A" w:rsidRPr="004B4043" w:rsidRDefault="0073134A" w:rsidP="004B4043">
      <w:pPr>
        <w:spacing w:after="0" w:line="240" w:lineRule="auto"/>
        <w:jc w:val="both"/>
        <w:rPr>
          <w:rFonts w:ascii="Arial Narrow" w:eastAsia="Times New Roman" w:hAnsi="Arial Narrow" w:cs="Times New Roman"/>
          <w:kern w:val="0"/>
          <w:sz w:val="23"/>
          <w:szCs w:val="23"/>
          <w:lang w:val="es-ES" w:eastAsia="es-ES"/>
          <w14:ligatures w14:val="none"/>
        </w:rPr>
      </w:pPr>
    </w:p>
    <w:p w14:paraId="10177C8F" w14:textId="5AB2B56C"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b/>
          <w:bCs/>
          <w:kern w:val="0"/>
          <w:sz w:val="23"/>
          <w:szCs w:val="23"/>
          <w:lang w:val="es-ES" w:eastAsia="es-ES"/>
          <w14:ligatures w14:val="none"/>
        </w:rPr>
        <w:t>ARTÍCULO 4.</w:t>
      </w:r>
      <w:r w:rsidRPr="004B4043">
        <w:rPr>
          <w:rFonts w:ascii="Arial Narrow" w:eastAsia="Times New Roman" w:hAnsi="Arial Narrow" w:cs="Times New Roman"/>
          <w:kern w:val="0"/>
          <w:sz w:val="23"/>
          <w:szCs w:val="23"/>
          <w:lang w:val="es-ES" w:eastAsia="es-ES"/>
          <w14:ligatures w14:val="none"/>
        </w:rPr>
        <w:t> </w:t>
      </w:r>
      <w:r w:rsidRPr="004B4043">
        <w:rPr>
          <w:rFonts w:ascii="Arial Narrow" w:eastAsia="Times New Roman" w:hAnsi="Arial Narrow" w:cs="Times New Roman"/>
          <w:b/>
          <w:bCs/>
          <w:kern w:val="0"/>
          <w:sz w:val="23"/>
          <w:szCs w:val="23"/>
          <w:lang w:val="es-ES" w:eastAsia="es-ES"/>
          <w14:ligatures w14:val="none"/>
        </w:rPr>
        <w:t>EXCEPCIÓN AL COBRO DE EXPEDICIÓN DE COPIAS</w:t>
      </w:r>
      <w:r w:rsidRPr="004B4043">
        <w:rPr>
          <w:rFonts w:ascii="Arial Narrow" w:eastAsia="Times New Roman" w:hAnsi="Arial Narrow" w:cs="Times New Roman"/>
          <w:kern w:val="0"/>
          <w:sz w:val="23"/>
          <w:szCs w:val="23"/>
          <w:lang w:val="es-ES" w:eastAsia="es-ES"/>
          <w14:ligatures w14:val="none"/>
        </w:rPr>
        <w:t xml:space="preserve">. </w:t>
      </w:r>
      <w:r w:rsidR="0075550A">
        <w:rPr>
          <w:rFonts w:ascii="Arial Narrow" w:eastAsia="Times New Roman" w:hAnsi="Arial Narrow" w:cs="Times New Roman"/>
          <w:kern w:val="0"/>
          <w:sz w:val="23"/>
          <w:szCs w:val="23"/>
          <w:lang w:val="es-ES" w:eastAsia="es-ES"/>
          <w14:ligatures w14:val="none"/>
        </w:rPr>
        <w:t>Se exceptúan</w:t>
      </w:r>
      <w:r w:rsidRPr="004B4043">
        <w:rPr>
          <w:rFonts w:ascii="Arial Narrow" w:eastAsia="Times New Roman" w:hAnsi="Arial Narrow" w:cs="Times New Roman"/>
          <w:kern w:val="0"/>
          <w:sz w:val="23"/>
          <w:szCs w:val="23"/>
          <w:lang w:val="es-ES" w:eastAsia="es-ES"/>
          <w14:ligatures w14:val="none"/>
        </w:rPr>
        <w:t xml:space="preserve"> de cancelar el valor de las copias</w:t>
      </w:r>
      <w:r w:rsidR="0075550A">
        <w:rPr>
          <w:rFonts w:ascii="Arial Narrow" w:eastAsia="Times New Roman" w:hAnsi="Arial Narrow" w:cs="Times New Roman"/>
          <w:kern w:val="0"/>
          <w:sz w:val="23"/>
          <w:szCs w:val="23"/>
          <w:lang w:val="es-ES" w:eastAsia="es-ES"/>
          <w14:ligatures w14:val="none"/>
        </w:rPr>
        <w:t>, en los siguientes casos</w:t>
      </w:r>
      <w:r w:rsidRPr="004B4043">
        <w:rPr>
          <w:rFonts w:ascii="Arial Narrow" w:eastAsia="Times New Roman" w:hAnsi="Arial Narrow" w:cs="Times New Roman"/>
          <w:kern w:val="0"/>
          <w:sz w:val="23"/>
          <w:szCs w:val="23"/>
          <w:lang w:val="es-ES" w:eastAsia="es-ES"/>
          <w14:ligatures w14:val="none"/>
        </w:rPr>
        <w:t>:</w:t>
      </w:r>
    </w:p>
    <w:p w14:paraId="701242B4" w14:textId="77777777"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kern w:val="0"/>
          <w:sz w:val="23"/>
          <w:szCs w:val="23"/>
          <w:lang w:val="es-ES" w:eastAsia="es-ES"/>
          <w14:ligatures w14:val="none"/>
        </w:rPr>
        <w:t> </w:t>
      </w:r>
    </w:p>
    <w:p w14:paraId="0795DB8B" w14:textId="77777777" w:rsidR="004B29C6" w:rsidRPr="004B4043" w:rsidRDefault="004B29C6" w:rsidP="004B4043">
      <w:pPr>
        <w:autoSpaceDE w:val="0"/>
        <w:autoSpaceDN w:val="0"/>
        <w:adjustRightInd w:val="0"/>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kern w:val="0"/>
          <w:sz w:val="23"/>
          <w:szCs w:val="23"/>
          <w:lang w:val="es-ES" w:eastAsia="es-ES"/>
          <w14:ligatures w14:val="none"/>
        </w:rPr>
        <w:t>1. Las entidades Estatales, en desarrollo del principio de colaboración armónica de la función administrativa, conforme lo establece el artículo </w:t>
      </w:r>
      <w:hyperlink r:id="rId10" w:anchor="1" w:history="1">
        <w:r w:rsidRPr="004B4043">
          <w:rPr>
            <w:rFonts w:ascii="Arial Narrow" w:eastAsia="Times New Roman" w:hAnsi="Arial Narrow" w:cs="Times New Roman"/>
            <w:kern w:val="0"/>
            <w:sz w:val="23"/>
            <w:szCs w:val="23"/>
            <w:lang w:val="es-ES" w:eastAsia="es-ES"/>
            <w14:ligatures w14:val="none"/>
          </w:rPr>
          <w:t>1</w:t>
        </w:r>
      </w:hyperlink>
      <w:r w:rsidRPr="004B4043">
        <w:rPr>
          <w:rFonts w:ascii="Arial Narrow" w:eastAsia="Times New Roman" w:hAnsi="Arial Narrow" w:cs="Times New Roman"/>
          <w:kern w:val="0"/>
          <w:sz w:val="23"/>
          <w:szCs w:val="23"/>
          <w:lang w:val="es-ES" w:eastAsia="es-ES"/>
          <w14:ligatures w14:val="none"/>
        </w:rPr>
        <w:t>° del Decreto 235 de 2010.</w:t>
      </w:r>
    </w:p>
    <w:p w14:paraId="1B14298E" w14:textId="77777777" w:rsidR="004B29C6" w:rsidRPr="004B4043" w:rsidRDefault="004B29C6" w:rsidP="004B4043">
      <w:pPr>
        <w:spacing w:after="0" w:line="240" w:lineRule="auto"/>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kern w:val="0"/>
          <w:sz w:val="23"/>
          <w:szCs w:val="23"/>
          <w:lang w:val="es-ES" w:eastAsia="es-ES"/>
          <w14:ligatures w14:val="none"/>
        </w:rPr>
        <w:t> </w:t>
      </w:r>
    </w:p>
    <w:p w14:paraId="6F8B000E" w14:textId="46E8D4D6"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kern w:val="0"/>
          <w:sz w:val="23"/>
          <w:szCs w:val="23"/>
          <w:lang w:val="es-ES" w:eastAsia="es-ES"/>
          <w14:ligatures w14:val="none"/>
        </w:rPr>
        <w:t>2. </w:t>
      </w:r>
      <w:r w:rsidR="004B4043">
        <w:rPr>
          <w:rFonts w:ascii="Arial Narrow" w:eastAsia="Times New Roman" w:hAnsi="Arial Narrow" w:cs="Times New Roman"/>
          <w:kern w:val="0"/>
          <w:sz w:val="23"/>
          <w:szCs w:val="23"/>
          <w:lang w:val="es-ES" w:eastAsia="es-ES"/>
          <w14:ligatures w14:val="none"/>
        </w:rPr>
        <w:t>La</w:t>
      </w:r>
      <w:r w:rsidRPr="004B4043">
        <w:rPr>
          <w:rFonts w:ascii="Arial Narrow" w:eastAsia="Times New Roman" w:hAnsi="Arial Narrow" w:cs="Times New Roman"/>
          <w:kern w:val="0"/>
          <w:sz w:val="23"/>
          <w:szCs w:val="23"/>
          <w:lang w:val="es-ES" w:eastAsia="es-ES"/>
          <w14:ligatures w14:val="none"/>
        </w:rPr>
        <w:t xml:space="preserve"> información solicitada en físico </w:t>
      </w:r>
      <w:r w:rsidR="004B4043">
        <w:rPr>
          <w:rFonts w:ascii="Arial Narrow" w:eastAsia="Times New Roman" w:hAnsi="Arial Narrow" w:cs="Times New Roman"/>
          <w:kern w:val="0"/>
          <w:sz w:val="23"/>
          <w:szCs w:val="23"/>
          <w:lang w:val="es-ES" w:eastAsia="es-ES"/>
          <w14:ligatures w14:val="none"/>
        </w:rPr>
        <w:t xml:space="preserve">que </w:t>
      </w:r>
      <w:r w:rsidRPr="004B4043">
        <w:rPr>
          <w:rFonts w:ascii="Arial Narrow" w:eastAsia="Times New Roman" w:hAnsi="Arial Narrow" w:cs="Times New Roman"/>
          <w:kern w:val="0"/>
          <w:sz w:val="23"/>
          <w:szCs w:val="23"/>
          <w:lang w:val="es-ES" w:eastAsia="es-ES"/>
          <w14:ligatures w14:val="none"/>
        </w:rPr>
        <w:t>no exceda diez (10) páginas de copias en tamaño carta u oficio.</w:t>
      </w:r>
    </w:p>
    <w:p w14:paraId="428E0043" w14:textId="77777777"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kern w:val="0"/>
          <w:sz w:val="23"/>
          <w:szCs w:val="23"/>
          <w:lang w:val="es-ES" w:eastAsia="es-ES"/>
          <w14:ligatures w14:val="none"/>
        </w:rPr>
        <w:t> </w:t>
      </w:r>
    </w:p>
    <w:p w14:paraId="5CACE8D3" w14:textId="420075C8"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kern w:val="0"/>
          <w:sz w:val="23"/>
          <w:szCs w:val="23"/>
          <w:lang w:val="es-ES" w:eastAsia="es-ES"/>
          <w14:ligatures w14:val="none"/>
        </w:rPr>
        <w:t>3. </w:t>
      </w:r>
      <w:r w:rsidR="004B4043">
        <w:rPr>
          <w:rFonts w:ascii="Arial Narrow" w:eastAsia="Times New Roman" w:hAnsi="Arial Narrow" w:cs="Times New Roman"/>
          <w:kern w:val="0"/>
          <w:sz w:val="23"/>
          <w:szCs w:val="23"/>
          <w:lang w:val="es-ES" w:eastAsia="es-ES"/>
          <w14:ligatures w14:val="none"/>
        </w:rPr>
        <w:t>L</w:t>
      </w:r>
      <w:r w:rsidRPr="004B4043">
        <w:rPr>
          <w:rFonts w:ascii="Arial Narrow" w:eastAsia="Times New Roman" w:hAnsi="Arial Narrow" w:cs="Times New Roman"/>
          <w:kern w:val="0"/>
          <w:sz w:val="23"/>
          <w:szCs w:val="23"/>
          <w:lang w:val="es-ES" w:eastAsia="es-ES"/>
          <w14:ligatures w14:val="none"/>
        </w:rPr>
        <w:t xml:space="preserve">a información </w:t>
      </w:r>
      <w:r w:rsidR="004B4043">
        <w:rPr>
          <w:rFonts w:ascii="Arial Narrow" w:eastAsia="Times New Roman" w:hAnsi="Arial Narrow" w:cs="Times New Roman"/>
          <w:kern w:val="0"/>
          <w:sz w:val="23"/>
          <w:szCs w:val="23"/>
          <w:lang w:val="es-ES" w:eastAsia="es-ES"/>
          <w14:ligatures w14:val="none"/>
        </w:rPr>
        <w:t xml:space="preserve">que </w:t>
      </w:r>
      <w:r w:rsidRPr="004B4043">
        <w:rPr>
          <w:rFonts w:ascii="Arial Narrow" w:eastAsia="Times New Roman" w:hAnsi="Arial Narrow" w:cs="Times New Roman"/>
          <w:kern w:val="0"/>
          <w:sz w:val="23"/>
          <w:szCs w:val="23"/>
          <w:lang w:val="es-ES" w:eastAsia="es-ES"/>
          <w14:ligatures w14:val="none"/>
        </w:rPr>
        <w:t>se encuentra en forma electrónica y el peticionario suministre el medio de almacenamiento removible o solicite enviarla a su correo electrónico.</w:t>
      </w:r>
    </w:p>
    <w:p w14:paraId="706CC25D" w14:textId="77777777"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p>
    <w:p w14:paraId="17695037" w14:textId="75A87238"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hAnsi="Arial Narrow" w:cs="Times New Roman"/>
          <w:kern w:val="0"/>
          <w:sz w:val="23"/>
          <w:szCs w:val="23"/>
          <w14:ligatures w14:val="none"/>
        </w:rPr>
        <w:t xml:space="preserve">4. </w:t>
      </w:r>
      <w:r w:rsidR="004B4043">
        <w:rPr>
          <w:rFonts w:ascii="Arial Narrow" w:eastAsia="Times New Roman" w:hAnsi="Arial Narrow" w:cs="Times New Roman"/>
          <w:kern w:val="0"/>
          <w:sz w:val="23"/>
          <w:szCs w:val="23"/>
          <w:lang w:val="es-ES" w:eastAsia="es-ES"/>
          <w14:ligatures w14:val="none"/>
        </w:rPr>
        <w:t>Las</w:t>
      </w:r>
      <w:r w:rsidRPr="004B4043">
        <w:rPr>
          <w:rFonts w:ascii="Arial Narrow" w:eastAsia="Times New Roman" w:hAnsi="Arial Narrow" w:cs="Times New Roman"/>
          <w:kern w:val="0"/>
          <w:sz w:val="23"/>
          <w:szCs w:val="23"/>
          <w:lang w:val="es-ES" w:eastAsia="es-ES"/>
          <w14:ligatures w14:val="none"/>
        </w:rPr>
        <w:t xml:space="preserve"> </w:t>
      </w:r>
      <w:r w:rsidR="004B4043" w:rsidRPr="004B4043">
        <w:rPr>
          <w:rFonts w:ascii="Arial Narrow" w:eastAsia="Times New Roman" w:hAnsi="Arial Narrow" w:cs="Times New Roman"/>
          <w:kern w:val="0"/>
          <w:sz w:val="23"/>
          <w:szCs w:val="23"/>
          <w:lang w:val="es-ES" w:eastAsia="es-ES"/>
          <w14:ligatures w14:val="none"/>
        </w:rPr>
        <w:t>autoridad</w:t>
      </w:r>
      <w:r w:rsidR="004B4043">
        <w:rPr>
          <w:rFonts w:ascii="Arial Narrow" w:eastAsia="Times New Roman" w:hAnsi="Arial Narrow" w:cs="Times New Roman"/>
          <w:kern w:val="0"/>
          <w:sz w:val="23"/>
          <w:szCs w:val="23"/>
          <w:lang w:val="es-ES" w:eastAsia="es-ES"/>
          <w14:ligatures w14:val="none"/>
        </w:rPr>
        <w:t>es</w:t>
      </w:r>
      <w:r w:rsidR="004B4043" w:rsidRPr="004B4043">
        <w:rPr>
          <w:rFonts w:ascii="Arial Narrow" w:eastAsia="Times New Roman" w:hAnsi="Arial Narrow" w:cs="Times New Roman"/>
          <w:kern w:val="0"/>
          <w:sz w:val="23"/>
          <w:szCs w:val="23"/>
          <w:lang w:val="es-ES" w:eastAsia="es-ES"/>
          <w14:ligatures w14:val="none"/>
        </w:rPr>
        <w:t xml:space="preserve"> judiciales</w:t>
      </w:r>
      <w:r w:rsidRPr="004B4043">
        <w:rPr>
          <w:rFonts w:ascii="Arial Narrow" w:eastAsia="Times New Roman" w:hAnsi="Arial Narrow" w:cs="Times New Roman"/>
          <w:kern w:val="0"/>
          <w:sz w:val="23"/>
          <w:szCs w:val="23"/>
          <w:lang w:val="es-ES" w:eastAsia="es-ES"/>
          <w14:ligatures w14:val="none"/>
        </w:rPr>
        <w:t xml:space="preserve"> en el correcto uso de sus funciones.</w:t>
      </w:r>
    </w:p>
    <w:p w14:paraId="3E370D25" w14:textId="77777777"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p>
    <w:p w14:paraId="61002300" w14:textId="0506EDDE" w:rsidR="004B29C6" w:rsidRPr="004B4043" w:rsidRDefault="004B29C6" w:rsidP="004B4043">
      <w:pPr>
        <w:autoSpaceDE w:val="0"/>
        <w:autoSpaceDN w:val="0"/>
        <w:adjustRightInd w:val="0"/>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kern w:val="0"/>
          <w:sz w:val="23"/>
          <w:szCs w:val="23"/>
          <w:lang w:val="es-ES" w:eastAsia="es-ES"/>
          <w14:ligatures w14:val="none"/>
        </w:rPr>
        <w:t xml:space="preserve">5. En el cumplimiento del parágrafo 1 de artículo 175 </w:t>
      </w:r>
      <w:r w:rsidR="00F46A7C" w:rsidRPr="004B4043">
        <w:rPr>
          <w:rFonts w:ascii="Arial Narrow" w:eastAsia="Times New Roman" w:hAnsi="Arial Narrow" w:cs="Times New Roman"/>
          <w:kern w:val="0"/>
          <w:sz w:val="23"/>
          <w:szCs w:val="23"/>
          <w:lang w:val="es-ES" w:eastAsia="es-ES"/>
          <w14:ligatures w14:val="none"/>
        </w:rPr>
        <w:t xml:space="preserve">de la Ley 1437 de 2011, </w:t>
      </w:r>
      <w:r w:rsidRPr="004B4043">
        <w:rPr>
          <w:rFonts w:ascii="Arial Narrow" w:eastAsia="Times New Roman" w:hAnsi="Arial Narrow" w:cs="Times New Roman"/>
          <w:kern w:val="0"/>
          <w:sz w:val="23"/>
          <w:szCs w:val="23"/>
          <w:lang w:val="es-ES" w:eastAsia="es-ES"/>
          <w14:ligatures w14:val="none"/>
        </w:rPr>
        <w:t>Código de Procedimiento Administrativo y de lo Contencioso Administrativo, esto es, la solicitud del expediente administrativo por el particular que ejerce funciones administrativas cuyo contenido verse sobre los antecedentes de la actuación objeto del proceso y que se encuentre bajo el poder y custodia de la entidad.</w:t>
      </w:r>
    </w:p>
    <w:p w14:paraId="5D4B99AE" w14:textId="77777777"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kern w:val="0"/>
          <w:sz w:val="23"/>
          <w:szCs w:val="23"/>
          <w:lang w:val="es-ES" w:eastAsia="es-ES"/>
          <w14:ligatures w14:val="none"/>
        </w:rPr>
        <w:t> </w:t>
      </w:r>
    </w:p>
    <w:p w14:paraId="59CDB0ED" w14:textId="7577A31F" w:rsidR="007A34B2"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b/>
          <w:bCs/>
          <w:kern w:val="0"/>
          <w:sz w:val="23"/>
          <w:szCs w:val="23"/>
          <w:lang w:val="es-ES" w:eastAsia="es-ES"/>
          <w14:ligatures w14:val="none"/>
        </w:rPr>
        <w:t>Parágrafo</w:t>
      </w:r>
      <w:r w:rsidR="00F46A7C" w:rsidRPr="004B4043">
        <w:rPr>
          <w:rFonts w:ascii="Arial Narrow" w:eastAsia="Times New Roman" w:hAnsi="Arial Narrow" w:cs="Times New Roman"/>
          <w:kern w:val="0"/>
          <w:sz w:val="23"/>
          <w:szCs w:val="23"/>
          <w:lang w:val="es-ES" w:eastAsia="es-ES"/>
          <w14:ligatures w14:val="none"/>
        </w:rPr>
        <w:t>.</w:t>
      </w:r>
      <w:r w:rsidRPr="004B4043">
        <w:rPr>
          <w:rFonts w:ascii="Arial Narrow" w:eastAsia="Times New Roman" w:hAnsi="Arial Narrow" w:cs="Times New Roman"/>
          <w:kern w:val="0"/>
          <w:sz w:val="23"/>
          <w:szCs w:val="23"/>
          <w:lang w:val="es-ES" w:eastAsia="es-ES"/>
          <w14:ligatures w14:val="none"/>
        </w:rPr>
        <w:t> </w:t>
      </w:r>
      <w:r w:rsidR="000E19D1" w:rsidRPr="004B4043">
        <w:rPr>
          <w:rFonts w:ascii="Arial Narrow" w:eastAsia="Times New Roman" w:hAnsi="Arial Narrow" w:cs="Times New Roman"/>
          <w:kern w:val="0"/>
          <w:sz w:val="23"/>
          <w:szCs w:val="23"/>
          <w:lang w:val="es-ES" w:eastAsia="es-ES"/>
          <w14:ligatures w14:val="none"/>
        </w:rPr>
        <w:t>Para la expedición de las copias a través de dispositivos de almacenamiento removibles, aportados por el(los) interesado(s), se tendrá en cuenta lo establecido en las políticas del Sistema de Gestión de Seguridad de la Información (SGSI), para proteger la plataforma tecnológica de la Entidad</w:t>
      </w:r>
      <w:r w:rsidRPr="004B4043">
        <w:rPr>
          <w:rFonts w:ascii="Arial Narrow" w:eastAsia="Times New Roman" w:hAnsi="Arial Narrow" w:cs="Times New Roman"/>
          <w:kern w:val="0"/>
          <w:sz w:val="23"/>
          <w:szCs w:val="23"/>
          <w:lang w:val="es-ES" w:eastAsia="es-ES"/>
          <w14:ligatures w14:val="none"/>
        </w:rPr>
        <w:t>.</w:t>
      </w:r>
    </w:p>
    <w:p w14:paraId="33943084" w14:textId="77777777" w:rsidR="00075099" w:rsidRPr="004B4043" w:rsidRDefault="00075099" w:rsidP="004B4043">
      <w:pPr>
        <w:autoSpaceDE w:val="0"/>
        <w:autoSpaceDN w:val="0"/>
        <w:adjustRightInd w:val="0"/>
        <w:spacing w:after="0" w:line="240" w:lineRule="auto"/>
        <w:jc w:val="both"/>
        <w:rPr>
          <w:rFonts w:ascii="Arial Narrow" w:eastAsia="Times New Roman" w:hAnsi="Arial Narrow" w:cs="Times New Roman"/>
          <w:b/>
          <w:bCs/>
          <w:kern w:val="0"/>
          <w:sz w:val="23"/>
          <w:szCs w:val="23"/>
          <w:lang w:val="es-ES" w:eastAsia="es-ES"/>
          <w14:ligatures w14:val="none"/>
        </w:rPr>
      </w:pPr>
    </w:p>
    <w:p w14:paraId="2C30FFBA" w14:textId="4CDD4CF7" w:rsidR="004B29C6" w:rsidRPr="004B4043" w:rsidRDefault="004B29C6" w:rsidP="004B4043">
      <w:pPr>
        <w:autoSpaceDE w:val="0"/>
        <w:autoSpaceDN w:val="0"/>
        <w:adjustRightInd w:val="0"/>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b/>
          <w:bCs/>
          <w:kern w:val="0"/>
          <w:sz w:val="23"/>
          <w:szCs w:val="23"/>
          <w:lang w:val="es-ES" w:eastAsia="es-ES"/>
          <w14:ligatures w14:val="none"/>
        </w:rPr>
        <w:t>ARTÍCULO 5. TRÁMITE</w:t>
      </w:r>
      <w:r w:rsidRPr="004B4043">
        <w:rPr>
          <w:rFonts w:ascii="Arial Narrow" w:eastAsia="Times New Roman" w:hAnsi="Arial Narrow" w:cs="Times New Roman"/>
          <w:kern w:val="0"/>
          <w:sz w:val="23"/>
          <w:szCs w:val="23"/>
          <w:lang w:val="es-ES" w:eastAsia="es-ES"/>
          <w14:ligatures w14:val="none"/>
        </w:rPr>
        <w:t>. </w:t>
      </w:r>
      <w:r w:rsidRPr="004B4043">
        <w:rPr>
          <w:rFonts w:ascii="Arial Narrow" w:hAnsi="Arial Narrow" w:cs="Times New Roman"/>
          <w:kern w:val="0"/>
          <w:sz w:val="23"/>
          <w:szCs w:val="23"/>
          <w14:ligatures w14:val="none"/>
        </w:rPr>
        <w:t xml:space="preserve">El trámite </w:t>
      </w:r>
      <w:r w:rsidR="0075550A" w:rsidRPr="004B4043">
        <w:rPr>
          <w:rFonts w:ascii="Arial Narrow" w:hAnsi="Arial Narrow" w:cs="Times New Roman"/>
          <w:kern w:val="0"/>
          <w:sz w:val="23"/>
          <w:szCs w:val="23"/>
          <w14:ligatures w14:val="none"/>
        </w:rPr>
        <w:t>referente</w:t>
      </w:r>
      <w:r w:rsidRPr="004B4043">
        <w:rPr>
          <w:rFonts w:ascii="Arial Narrow" w:hAnsi="Arial Narrow" w:cs="Times New Roman"/>
          <w:kern w:val="0"/>
          <w:sz w:val="23"/>
          <w:szCs w:val="23"/>
          <w14:ligatures w14:val="none"/>
        </w:rPr>
        <w:t xml:space="preserve"> al cobro de las reproducciones de los documentos catalogados como públicos, cuya reproducción no esté supeditada a reserva de </w:t>
      </w:r>
      <w:r w:rsidR="0075550A">
        <w:rPr>
          <w:rFonts w:ascii="Arial Narrow" w:hAnsi="Arial Narrow" w:cs="Times New Roman"/>
          <w:kern w:val="0"/>
          <w:sz w:val="23"/>
          <w:szCs w:val="23"/>
          <w14:ligatures w14:val="none"/>
        </w:rPr>
        <w:t>l</w:t>
      </w:r>
      <w:r w:rsidRPr="004B4043">
        <w:rPr>
          <w:rFonts w:ascii="Arial Narrow" w:hAnsi="Arial Narrow" w:cs="Times New Roman"/>
          <w:kern w:val="0"/>
          <w:sz w:val="23"/>
          <w:szCs w:val="23"/>
          <w14:ligatures w14:val="none"/>
        </w:rPr>
        <w:t>ey, será el siguiente</w:t>
      </w:r>
      <w:r w:rsidRPr="004B4043">
        <w:rPr>
          <w:rFonts w:ascii="Arial Narrow" w:eastAsia="Times New Roman" w:hAnsi="Arial Narrow" w:cs="Times New Roman"/>
          <w:kern w:val="0"/>
          <w:sz w:val="23"/>
          <w:szCs w:val="23"/>
          <w:lang w:val="es-ES" w:eastAsia="es-ES"/>
          <w14:ligatures w14:val="none"/>
        </w:rPr>
        <w:t>:</w:t>
      </w:r>
    </w:p>
    <w:p w14:paraId="6ECF54EA" w14:textId="77777777"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kern w:val="0"/>
          <w:sz w:val="23"/>
          <w:szCs w:val="23"/>
          <w:lang w:val="es-ES" w:eastAsia="es-ES"/>
          <w14:ligatures w14:val="none"/>
        </w:rPr>
        <w:t> </w:t>
      </w:r>
    </w:p>
    <w:p w14:paraId="22F986C0" w14:textId="4ED20400"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kern w:val="0"/>
          <w:sz w:val="23"/>
          <w:szCs w:val="23"/>
          <w:lang w:val="es-ES" w:eastAsia="es-ES"/>
          <w14:ligatures w14:val="none"/>
        </w:rPr>
        <w:t xml:space="preserve">1. La persona natural o jurídica que requiera información de carácter público, radicará su solicitud </w:t>
      </w:r>
      <w:r w:rsidR="00D17B7D" w:rsidRPr="004B4043">
        <w:rPr>
          <w:rFonts w:ascii="Arial Narrow" w:hAnsi="Arial Narrow"/>
          <w:sz w:val="23"/>
          <w:szCs w:val="23"/>
        </w:rPr>
        <w:t>por cualquier canal de atención dispuesto por la entidad</w:t>
      </w:r>
      <w:r w:rsidRPr="004B4043">
        <w:rPr>
          <w:rFonts w:ascii="Arial Narrow" w:eastAsia="Times New Roman" w:hAnsi="Arial Narrow" w:cs="Times New Roman"/>
          <w:kern w:val="0"/>
          <w:sz w:val="23"/>
          <w:szCs w:val="23"/>
          <w:lang w:val="es-ES" w:eastAsia="es-ES"/>
          <w14:ligatures w14:val="none"/>
        </w:rPr>
        <w:t>, e indicará el medio elegido para recibirla (físico, magnético, correo electrónico).</w:t>
      </w:r>
    </w:p>
    <w:p w14:paraId="59B34366" w14:textId="77777777"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kern w:val="0"/>
          <w:sz w:val="23"/>
          <w:szCs w:val="23"/>
          <w:lang w:val="es-ES" w:eastAsia="es-ES"/>
          <w14:ligatures w14:val="none"/>
        </w:rPr>
        <w:t> </w:t>
      </w:r>
    </w:p>
    <w:p w14:paraId="4D2D7D1D" w14:textId="13E5B927"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eastAsia="Times New Roman" w:hAnsi="Arial Narrow" w:cs="Times New Roman"/>
          <w:kern w:val="0"/>
          <w:sz w:val="23"/>
          <w:szCs w:val="23"/>
          <w:lang w:val="es-ES" w:eastAsia="es-ES"/>
          <w14:ligatures w14:val="none"/>
        </w:rPr>
        <w:t xml:space="preserve">2. </w:t>
      </w:r>
      <w:r w:rsidRPr="004B4043">
        <w:rPr>
          <w:rFonts w:ascii="Arial Narrow" w:hAnsi="Arial Narrow" w:cs="Times New Roman"/>
          <w:kern w:val="0"/>
          <w:sz w:val="23"/>
          <w:szCs w:val="23"/>
          <w14:ligatures w14:val="none"/>
        </w:rPr>
        <w:t xml:space="preserve">Una vez recibida la solicitud de expedición de copias, </w:t>
      </w:r>
      <w:r w:rsidR="00EF2CB7" w:rsidRPr="004B4043">
        <w:rPr>
          <w:rFonts w:ascii="Arial Narrow" w:hAnsi="Arial Narrow" w:cs="Times New Roman"/>
          <w:kern w:val="0"/>
          <w:sz w:val="23"/>
          <w:szCs w:val="23"/>
          <w14:ligatures w14:val="none"/>
        </w:rPr>
        <w:t>la dependencia</w:t>
      </w:r>
      <w:r w:rsidRPr="004B4043">
        <w:rPr>
          <w:rFonts w:ascii="Arial Narrow" w:hAnsi="Arial Narrow" w:cs="Times New Roman"/>
          <w:kern w:val="0"/>
          <w:sz w:val="23"/>
          <w:szCs w:val="23"/>
          <w14:ligatures w14:val="none"/>
        </w:rPr>
        <w:t xml:space="preserve"> encargada deberá atender la petición en el término establecido en la normatividad vigente, informando al peticionario el número de folios y el valor de las copias, en el evento que</w:t>
      </w:r>
      <w:r w:rsidRPr="004B4043">
        <w:rPr>
          <w:rFonts w:ascii="Arial Narrow" w:eastAsia="Times New Roman" w:hAnsi="Arial Narrow" w:cs="Times New Roman"/>
          <w:kern w:val="0"/>
          <w:sz w:val="23"/>
          <w:szCs w:val="23"/>
          <w:lang w:val="es-ES" w:eastAsia="es-ES"/>
          <w14:ligatures w14:val="none"/>
        </w:rPr>
        <w:t xml:space="preserve"> la información solicitada en físico exceda diez (10) páginas de copias, </w:t>
      </w:r>
      <w:r w:rsidRPr="004B4043">
        <w:rPr>
          <w:rFonts w:ascii="Arial Narrow" w:hAnsi="Arial Narrow" w:cs="Times New Roman"/>
          <w:kern w:val="0"/>
          <w:sz w:val="23"/>
          <w:szCs w:val="23"/>
          <w14:ligatures w14:val="none"/>
        </w:rPr>
        <w:t>con el ánimo de que el solicitante o peticionario se disponga a realizar el pago conforme se indica en la presente resolución.</w:t>
      </w:r>
    </w:p>
    <w:p w14:paraId="6525B24D" w14:textId="77777777" w:rsidR="004B29C6" w:rsidRPr="004B4043" w:rsidRDefault="004B29C6" w:rsidP="004B4043">
      <w:pPr>
        <w:spacing w:after="0" w:line="240" w:lineRule="auto"/>
        <w:jc w:val="both"/>
        <w:rPr>
          <w:rFonts w:ascii="Arial Narrow" w:eastAsia="Times New Roman" w:hAnsi="Arial Narrow" w:cs="Times New Roman"/>
          <w:kern w:val="0"/>
          <w:sz w:val="23"/>
          <w:szCs w:val="23"/>
          <w:lang w:val="es-ES" w:eastAsia="es-ES"/>
          <w14:ligatures w14:val="none"/>
        </w:rPr>
      </w:pPr>
    </w:p>
    <w:p w14:paraId="72361BF8" w14:textId="426D3A78" w:rsidR="004B29C6" w:rsidRPr="004B4043" w:rsidRDefault="004B29C6" w:rsidP="004B4043">
      <w:pPr>
        <w:spacing w:after="0" w:line="240" w:lineRule="auto"/>
        <w:jc w:val="both"/>
        <w:rPr>
          <w:rFonts w:ascii="Arial Narrow" w:hAnsi="Arial Narrow" w:cs="Times New Roman"/>
          <w:kern w:val="0"/>
          <w:sz w:val="23"/>
          <w:szCs w:val="23"/>
          <w14:ligatures w14:val="none"/>
        </w:rPr>
      </w:pPr>
      <w:r w:rsidRPr="004B4043">
        <w:rPr>
          <w:rFonts w:ascii="Arial Narrow" w:eastAsia="Times New Roman" w:hAnsi="Arial Narrow" w:cs="Times New Roman"/>
          <w:kern w:val="0"/>
          <w:sz w:val="23"/>
          <w:szCs w:val="23"/>
          <w:lang w:val="es-ES" w:eastAsia="es-ES"/>
          <w14:ligatures w14:val="none"/>
        </w:rPr>
        <w:t>3</w:t>
      </w:r>
      <w:r w:rsidRPr="004B4043">
        <w:rPr>
          <w:rFonts w:ascii="Arial Narrow" w:hAnsi="Arial Narrow" w:cs="Times New Roman"/>
          <w:kern w:val="0"/>
          <w:sz w:val="23"/>
          <w:szCs w:val="23"/>
          <w14:ligatures w14:val="none"/>
        </w:rPr>
        <w:t xml:space="preserve">. El peticionario deberá pagar los valores correspondientes utilizando el botón para pagos electrónicos (PSE </w:t>
      </w:r>
      <w:r w:rsidR="007A34B2" w:rsidRPr="004B4043">
        <w:rPr>
          <w:rFonts w:ascii="Arial Narrow" w:hAnsi="Arial Narrow" w:cs="Times New Roman"/>
          <w:kern w:val="0"/>
          <w:sz w:val="23"/>
          <w:szCs w:val="23"/>
          <w14:ligatures w14:val="none"/>
        </w:rPr>
        <w:t>–</w:t>
      </w:r>
      <w:r w:rsidRPr="004B4043">
        <w:rPr>
          <w:rFonts w:ascii="Arial Narrow" w:hAnsi="Arial Narrow" w:cs="Times New Roman"/>
          <w:kern w:val="0"/>
          <w:sz w:val="23"/>
          <w:szCs w:val="23"/>
          <w14:ligatures w14:val="none"/>
        </w:rPr>
        <w:t xml:space="preserve"> Pagos Seguros Electrónicos) en el Banco Agrario de Colombia, indicando el nombre y número de cédula o NIT del depositante, dirección, teléfono, concepto del pago y el código portafolio de la ARN (402). </w:t>
      </w:r>
    </w:p>
    <w:p w14:paraId="20DBFDCB" w14:textId="77777777" w:rsidR="004B29C6" w:rsidRPr="004B4043" w:rsidRDefault="004B29C6" w:rsidP="004B4043">
      <w:pPr>
        <w:spacing w:after="0" w:line="240" w:lineRule="auto"/>
        <w:jc w:val="both"/>
        <w:rPr>
          <w:rFonts w:ascii="Arial Narrow" w:hAnsi="Arial Narrow" w:cs="Times New Roman"/>
          <w:kern w:val="0"/>
          <w:sz w:val="23"/>
          <w:szCs w:val="23"/>
          <w14:ligatures w14:val="none"/>
        </w:rPr>
      </w:pPr>
    </w:p>
    <w:p w14:paraId="32A42299" w14:textId="57C2F09A" w:rsidR="004B29C6" w:rsidRPr="004B4043" w:rsidRDefault="004B29C6" w:rsidP="004B4043">
      <w:pPr>
        <w:autoSpaceDE w:val="0"/>
        <w:autoSpaceDN w:val="0"/>
        <w:adjustRightInd w:val="0"/>
        <w:spacing w:after="0" w:line="240" w:lineRule="auto"/>
        <w:jc w:val="both"/>
        <w:rPr>
          <w:rFonts w:ascii="Arial Narrow" w:hAnsi="Arial Narrow" w:cs="Times New Roman"/>
          <w:kern w:val="0"/>
          <w:sz w:val="23"/>
          <w:szCs w:val="23"/>
          <w14:ligatures w14:val="none"/>
        </w:rPr>
      </w:pPr>
      <w:r w:rsidRPr="004B4043">
        <w:rPr>
          <w:rFonts w:ascii="Arial Narrow" w:hAnsi="Arial Narrow" w:cs="Times New Roman"/>
          <w:kern w:val="0"/>
          <w:sz w:val="23"/>
          <w:szCs w:val="23"/>
          <w14:ligatures w14:val="none"/>
        </w:rPr>
        <w:t xml:space="preserve">4. El peticionario deberá acreditar el pago de las copias solicitadas mediante </w:t>
      </w:r>
      <w:r w:rsidR="000E34AA" w:rsidRPr="004B4043">
        <w:rPr>
          <w:rFonts w:ascii="Arial Narrow" w:hAnsi="Arial Narrow" w:cs="Times New Roman"/>
          <w:kern w:val="0"/>
          <w:sz w:val="23"/>
          <w:szCs w:val="23"/>
          <w14:ligatures w14:val="none"/>
        </w:rPr>
        <w:t xml:space="preserve">el aporte o remisión del </w:t>
      </w:r>
      <w:r w:rsidRPr="004B4043">
        <w:rPr>
          <w:rFonts w:ascii="Arial Narrow" w:hAnsi="Arial Narrow" w:cs="Times New Roman"/>
          <w:kern w:val="0"/>
          <w:sz w:val="23"/>
          <w:szCs w:val="23"/>
          <w14:ligatures w14:val="none"/>
        </w:rPr>
        <w:t>del recibo de consignación</w:t>
      </w:r>
      <w:r w:rsidR="000E34AA" w:rsidRPr="004B4043">
        <w:rPr>
          <w:rStyle w:val="Refdecomentario"/>
          <w:rFonts w:ascii="Arial Narrow" w:hAnsi="Arial Narrow"/>
          <w:sz w:val="23"/>
          <w:szCs w:val="23"/>
        </w:rPr>
        <w:t xml:space="preserve"> </w:t>
      </w:r>
      <w:r w:rsidR="000E34AA" w:rsidRPr="004B4043">
        <w:rPr>
          <w:rFonts w:ascii="Arial Narrow" w:hAnsi="Arial Narrow" w:cs="Times New Roman"/>
          <w:kern w:val="0"/>
          <w:sz w:val="23"/>
          <w:szCs w:val="23"/>
          <w14:ligatures w14:val="none"/>
        </w:rPr>
        <w:t>legible,</w:t>
      </w:r>
      <w:r w:rsidR="000E34AA" w:rsidRPr="004B4043">
        <w:rPr>
          <w:rStyle w:val="Refdecomentario"/>
          <w:rFonts w:ascii="Arial Narrow" w:hAnsi="Arial Narrow"/>
          <w:sz w:val="23"/>
          <w:szCs w:val="23"/>
        </w:rPr>
        <w:t xml:space="preserve"> </w:t>
      </w:r>
      <w:r w:rsidRPr="004B4043">
        <w:rPr>
          <w:rFonts w:ascii="Arial Narrow" w:hAnsi="Arial Narrow" w:cs="Times New Roman"/>
          <w:kern w:val="0"/>
          <w:sz w:val="23"/>
          <w:szCs w:val="23"/>
          <w14:ligatures w14:val="none"/>
        </w:rPr>
        <w:t xml:space="preserve">previo al inicio del proceso de copiado, la cual será remitida al Grupo de Pagaduría de la </w:t>
      </w:r>
      <w:r w:rsidR="00EF2CB7" w:rsidRPr="004B4043">
        <w:rPr>
          <w:rFonts w:ascii="Arial Narrow" w:hAnsi="Arial Narrow" w:cs="Times New Roman"/>
          <w:kern w:val="0"/>
          <w:sz w:val="23"/>
          <w:szCs w:val="23"/>
          <w14:ligatures w14:val="none"/>
        </w:rPr>
        <w:t xml:space="preserve">Subdirección Financiera de la </w:t>
      </w:r>
      <w:r w:rsidRPr="004B4043">
        <w:rPr>
          <w:rFonts w:ascii="Arial Narrow" w:hAnsi="Arial Narrow" w:cs="Times New Roman"/>
          <w:kern w:val="0"/>
          <w:sz w:val="23"/>
          <w:szCs w:val="23"/>
          <w14:ligatures w14:val="none"/>
        </w:rPr>
        <w:t>Agencia para la Reincorporación y la Normalización</w:t>
      </w:r>
      <w:r w:rsidR="00EF2CB7" w:rsidRPr="004B4043">
        <w:rPr>
          <w:rFonts w:ascii="Arial Narrow" w:hAnsi="Arial Narrow" w:cs="Times New Roman"/>
          <w:kern w:val="0"/>
          <w:sz w:val="23"/>
          <w:szCs w:val="23"/>
          <w14:ligatures w14:val="none"/>
        </w:rPr>
        <w:t xml:space="preserve"> (ARN),</w:t>
      </w:r>
      <w:r w:rsidRPr="004B4043">
        <w:rPr>
          <w:rFonts w:ascii="Arial Narrow" w:hAnsi="Arial Narrow" w:cs="Times New Roman"/>
          <w:kern w:val="0"/>
          <w:sz w:val="23"/>
          <w:szCs w:val="23"/>
          <w14:ligatures w14:val="none"/>
        </w:rPr>
        <w:t xml:space="preserve"> para su legalización por la </w:t>
      </w:r>
      <w:r w:rsidR="007A34B2" w:rsidRPr="004B4043">
        <w:rPr>
          <w:rFonts w:ascii="Arial Narrow" w:hAnsi="Arial Narrow" w:cs="Times New Roman"/>
          <w:kern w:val="0"/>
          <w:sz w:val="23"/>
          <w:szCs w:val="23"/>
          <w14:ligatures w14:val="none"/>
        </w:rPr>
        <w:t>d</w:t>
      </w:r>
      <w:r w:rsidRPr="004B4043">
        <w:rPr>
          <w:rFonts w:ascii="Arial Narrow" w:hAnsi="Arial Narrow" w:cs="Times New Roman"/>
          <w:kern w:val="0"/>
          <w:sz w:val="23"/>
          <w:szCs w:val="23"/>
          <w14:ligatures w14:val="none"/>
        </w:rPr>
        <w:t>ependencia encargada del proceso de copiado.</w:t>
      </w:r>
    </w:p>
    <w:p w14:paraId="5DD016DB" w14:textId="77777777" w:rsidR="004B29C6" w:rsidRPr="004B4043" w:rsidRDefault="004B29C6" w:rsidP="004B4043">
      <w:pPr>
        <w:autoSpaceDE w:val="0"/>
        <w:autoSpaceDN w:val="0"/>
        <w:adjustRightInd w:val="0"/>
        <w:spacing w:after="0" w:line="240" w:lineRule="auto"/>
        <w:jc w:val="both"/>
        <w:rPr>
          <w:rFonts w:ascii="Arial Narrow" w:hAnsi="Arial Narrow" w:cs="Times New Roman"/>
          <w:kern w:val="0"/>
          <w:sz w:val="23"/>
          <w:szCs w:val="23"/>
          <w14:ligatures w14:val="none"/>
        </w:rPr>
      </w:pPr>
    </w:p>
    <w:p w14:paraId="1309B025" w14:textId="3742B2E3" w:rsidR="004B29C6" w:rsidRPr="004B4043" w:rsidRDefault="004B29C6" w:rsidP="004B4043">
      <w:pPr>
        <w:autoSpaceDE w:val="0"/>
        <w:autoSpaceDN w:val="0"/>
        <w:adjustRightInd w:val="0"/>
        <w:spacing w:after="0" w:line="240" w:lineRule="auto"/>
        <w:jc w:val="both"/>
        <w:rPr>
          <w:rFonts w:ascii="Arial Narrow" w:eastAsia="Times New Roman" w:hAnsi="Arial Narrow" w:cs="Times New Roman"/>
          <w:kern w:val="0"/>
          <w:sz w:val="23"/>
          <w:szCs w:val="23"/>
          <w:lang w:val="es-ES" w:eastAsia="es-ES"/>
          <w14:ligatures w14:val="none"/>
        </w:rPr>
      </w:pPr>
      <w:r w:rsidRPr="004B4043">
        <w:rPr>
          <w:rFonts w:ascii="Arial Narrow" w:hAnsi="Arial Narrow" w:cs="Times New Roman"/>
          <w:kern w:val="0"/>
          <w:sz w:val="23"/>
          <w:szCs w:val="23"/>
          <w14:ligatures w14:val="none"/>
        </w:rPr>
        <w:t xml:space="preserve">5. Puesta en conocimiento la constancia de pago respectiva a las </w:t>
      </w:r>
      <w:r w:rsidR="00EF2CB7" w:rsidRPr="004B4043">
        <w:rPr>
          <w:rFonts w:ascii="Arial Narrow" w:hAnsi="Arial Narrow" w:cs="Times New Roman"/>
          <w:kern w:val="0"/>
          <w:sz w:val="23"/>
          <w:szCs w:val="23"/>
          <w14:ligatures w14:val="none"/>
        </w:rPr>
        <w:t xml:space="preserve">dependencias </w:t>
      </w:r>
      <w:r w:rsidRPr="004B4043">
        <w:rPr>
          <w:rFonts w:ascii="Arial Narrow" w:hAnsi="Arial Narrow" w:cs="Times New Roman"/>
          <w:kern w:val="0"/>
          <w:sz w:val="23"/>
          <w:szCs w:val="23"/>
          <w14:ligatures w14:val="none"/>
        </w:rPr>
        <w:t>responsables de la gestión, la dependencia o área a cargo deberá proceder a la expedición de las fotocopias y su entrega a</w:t>
      </w:r>
      <w:r w:rsidR="007A34B2" w:rsidRPr="004B4043">
        <w:rPr>
          <w:rFonts w:ascii="Arial Narrow" w:hAnsi="Arial Narrow" w:cs="Times New Roman"/>
          <w:kern w:val="0"/>
          <w:sz w:val="23"/>
          <w:szCs w:val="23"/>
          <w14:ligatures w14:val="none"/>
        </w:rPr>
        <w:t xml:space="preserve"> </w:t>
      </w:r>
      <w:r w:rsidR="007A34B2" w:rsidRPr="004B4043">
        <w:rPr>
          <w:rFonts w:ascii="Arial Narrow" w:hAnsi="Arial Narrow" w:cs="Times New Roman"/>
          <w:kern w:val="0"/>
          <w:sz w:val="23"/>
          <w:szCs w:val="23"/>
          <w14:ligatures w14:val="none"/>
        </w:rPr>
        <w:lastRenderedPageBreak/>
        <w:t xml:space="preserve">conforme a lo preceptuado en </w:t>
      </w:r>
      <w:r w:rsidRPr="004B4043">
        <w:rPr>
          <w:rFonts w:ascii="Arial Narrow" w:hAnsi="Arial Narrow" w:cs="Times New Roman"/>
          <w:kern w:val="0"/>
          <w:sz w:val="23"/>
          <w:szCs w:val="23"/>
          <w14:ligatures w14:val="none"/>
        </w:rPr>
        <w:t>el artículo 14 de</w:t>
      </w:r>
      <w:r w:rsidR="00EF2CB7" w:rsidRPr="004B4043">
        <w:rPr>
          <w:rFonts w:ascii="Arial Narrow" w:hAnsi="Arial Narrow" w:cs="Times New Roman"/>
          <w:kern w:val="0"/>
          <w:sz w:val="23"/>
          <w:szCs w:val="23"/>
          <w14:ligatures w14:val="none"/>
        </w:rPr>
        <w:t xml:space="preserve"> </w:t>
      </w:r>
      <w:r w:rsidRPr="004B4043">
        <w:rPr>
          <w:rFonts w:ascii="Arial Narrow" w:hAnsi="Arial Narrow" w:cs="Times New Roman"/>
          <w:kern w:val="0"/>
          <w:sz w:val="23"/>
          <w:szCs w:val="23"/>
          <w14:ligatures w14:val="none"/>
        </w:rPr>
        <w:t>l</w:t>
      </w:r>
      <w:r w:rsidR="00EF2CB7" w:rsidRPr="004B4043">
        <w:rPr>
          <w:rFonts w:ascii="Arial Narrow" w:hAnsi="Arial Narrow" w:cs="Times New Roman"/>
          <w:kern w:val="0"/>
          <w:sz w:val="23"/>
          <w:szCs w:val="23"/>
          <w14:ligatures w14:val="none"/>
        </w:rPr>
        <w:t xml:space="preserve">a </w:t>
      </w:r>
      <w:r w:rsidR="0096536E">
        <w:rPr>
          <w:rFonts w:ascii="Arial Narrow" w:hAnsi="Arial Narrow" w:cs="Times New Roman"/>
          <w:kern w:val="0"/>
          <w:sz w:val="23"/>
          <w:szCs w:val="23"/>
          <w14:ligatures w14:val="none"/>
        </w:rPr>
        <w:t>L</w:t>
      </w:r>
      <w:r w:rsidR="00EF2CB7" w:rsidRPr="004B4043">
        <w:rPr>
          <w:rFonts w:ascii="Arial Narrow" w:hAnsi="Arial Narrow" w:cs="Times New Roman"/>
          <w:kern w:val="0"/>
          <w:sz w:val="23"/>
          <w:szCs w:val="23"/>
          <w14:ligatures w14:val="none"/>
        </w:rPr>
        <w:t>ey 1437 de 2011,</w:t>
      </w:r>
      <w:r w:rsidRPr="004B4043">
        <w:rPr>
          <w:rFonts w:ascii="Arial Narrow" w:hAnsi="Arial Narrow" w:cs="Times New Roman"/>
          <w:kern w:val="0"/>
          <w:sz w:val="23"/>
          <w:szCs w:val="23"/>
          <w14:ligatures w14:val="none"/>
        </w:rPr>
        <w:t xml:space="preserve"> Código de Procedimiento Administrativo y de lo Contencioso Administrativo</w:t>
      </w:r>
      <w:r w:rsidR="007A34B2" w:rsidRPr="004B4043">
        <w:rPr>
          <w:rFonts w:ascii="Arial Narrow" w:hAnsi="Arial Narrow" w:cs="Times New Roman"/>
          <w:kern w:val="0"/>
          <w:sz w:val="23"/>
          <w:szCs w:val="23"/>
          <w14:ligatures w14:val="none"/>
        </w:rPr>
        <w:t>,</w:t>
      </w:r>
      <w:r w:rsidRPr="004B4043">
        <w:rPr>
          <w:rFonts w:ascii="Arial Narrow" w:hAnsi="Arial Narrow" w:cs="Times New Roman"/>
          <w:kern w:val="0"/>
          <w:sz w:val="23"/>
          <w:szCs w:val="23"/>
          <w14:ligatures w14:val="none"/>
        </w:rPr>
        <w:t xml:space="preserve"> sustituido por el artículo 1</w:t>
      </w:r>
      <w:r w:rsidR="00887B37" w:rsidRPr="004B4043">
        <w:rPr>
          <w:rFonts w:ascii="Arial Narrow" w:hAnsi="Arial Narrow" w:cs="Times New Roman"/>
          <w:kern w:val="0"/>
          <w:sz w:val="23"/>
          <w:szCs w:val="23"/>
          <w14:ligatures w14:val="none"/>
        </w:rPr>
        <w:t xml:space="preserve">º </w:t>
      </w:r>
      <w:r w:rsidRPr="004B4043">
        <w:rPr>
          <w:rFonts w:ascii="Arial Narrow" w:hAnsi="Arial Narrow" w:cs="Times New Roman"/>
          <w:kern w:val="0"/>
          <w:sz w:val="23"/>
          <w:szCs w:val="23"/>
          <w14:ligatures w14:val="none"/>
        </w:rPr>
        <w:t>de la Ley 1755 de 2015</w:t>
      </w:r>
      <w:r w:rsidR="007A34B2" w:rsidRPr="004B4043">
        <w:rPr>
          <w:rFonts w:ascii="Arial Narrow" w:hAnsi="Arial Narrow" w:cs="Times New Roman"/>
          <w:kern w:val="0"/>
          <w:sz w:val="23"/>
          <w:szCs w:val="23"/>
          <w14:ligatures w14:val="none"/>
        </w:rPr>
        <w:t xml:space="preserve">. </w:t>
      </w:r>
      <w:r w:rsidRPr="004B4043">
        <w:rPr>
          <w:rFonts w:ascii="Arial Narrow" w:hAnsi="Arial Narrow" w:cs="Times New Roman"/>
          <w:kern w:val="0"/>
          <w:sz w:val="23"/>
          <w:szCs w:val="23"/>
          <w14:ligatures w14:val="none"/>
        </w:rPr>
        <w:t xml:space="preserve"> </w:t>
      </w:r>
      <w:r w:rsidRPr="004B4043">
        <w:rPr>
          <w:rFonts w:ascii="Arial Narrow" w:eastAsia="Times New Roman" w:hAnsi="Arial Narrow" w:cs="Times New Roman"/>
          <w:kern w:val="0"/>
          <w:sz w:val="23"/>
          <w:szCs w:val="23"/>
          <w:lang w:val="es-ES" w:eastAsia="es-ES"/>
          <w14:ligatures w14:val="none"/>
        </w:rPr>
        <w:t> </w:t>
      </w:r>
      <w:r w:rsidR="00834A58" w:rsidRPr="004B4043">
        <w:rPr>
          <w:rFonts w:ascii="Arial Narrow" w:eastAsia="Times New Roman" w:hAnsi="Arial Narrow" w:cs="Times New Roman"/>
          <w:kern w:val="0"/>
          <w:sz w:val="23"/>
          <w:szCs w:val="23"/>
          <w:lang w:val="es-ES" w:eastAsia="es-ES"/>
          <w14:ligatures w14:val="none"/>
        </w:rPr>
        <w:t xml:space="preserve"> </w:t>
      </w:r>
    </w:p>
    <w:p w14:paraId="75B73416" w14:textId="77777777" w:rsidR="004B29C6" w:rsidRPr="004B4043" w:rsidRDefault="004B29C6" w:rsidP="004B4043">
      <w:pPr>
        <w:autoSpaceDE w:val="0"/>
        <w:autoSpaceDN w:val="0"/>
        <w:adjustRightInd w:val="0"/>
        <w:spacing w:after="0" w:line="240" w:lineRule="auto"/>
        <w:jc w:val="both"/>
        <w:rPr>
          <w:rFonts w:ascii="Arial Narrow" w:hAnsi="Arial Narrow" w:cs="LiberationSans-Bold"/>
          <w:b/>
          <w:bCs/>
          <w:kern w:val="0"/>
          <w:sz w:val="23"/>
          <w:szCs w:val="23"/>
          <w14:ligatures w14:val="none"/>
        </w:rPr>
      </w:pPr>
    </w:p>
    <w:p w14:paraId="1056161F" w14:textId="0D6C4E9D" w:rsidR="004B29C6" w:rsidRPr="004B4043" w:rsidRDefault="004B29C6" w:rsidP="004B4043">
      <w:pPr>
        <w:autoSpaceDE w:val="0"/>
        <w:autoSpaceDN w:val="0"/>
        <w:adjustRightInd w:val="0"/>
        <w:spacing w:after="0" w:line="240" w:lineRule="auto"/>
        <w:jc w:val="both"/>
        <w:rPr>
          <w:rFonts w:ascii="Arial Narrow" w:hAnsi="Arial Narrow" w:cs="LiberationSans"/>
          <w:kern w:val="0"/>
          <w:sz w:val="23"/>
          <w:szCs w:val="23"/>
          <w14:ligatures w14:val="none"/>
        </w:rPr>
      </w:pPr>
      <w:r w:rsidRPr="004B4043">
        <w:rPr>
          <w:rFonts w:ascii="Arial Narrow" w:hAnsi="Arial Narrow" w:cs="LiberationSans-Bold"/>
          <w:b/>
          <w:bCs/>
          <w:kern w:val="0"/>
          <w:sz w:val="23"/>
          <w:szCs w:val="23"/>
          <w14:ligatures w14:val="none"/>
        </w:rPr>
        <w:t xml:space="preserve">Parágrafo </w:t>
      </w:r>
      <w:r w:rsidR="00EF2CB7" w:rsidRPr="004B4043">
        <w:rPr>
          <w:rFonts w:ascii="Arial Narrow" w:hAnsi="Arial Narrow" w:cs="LiberationSans-Bold"/>
          <w:b/>
          <w:bCs/>
          <w:kern w:val="0"/>
          <w:sz w:val="23"/>
          <w:szCs w:val="23"/>
          <w14:ligatures w14:val="none"/>
        </w:rPr>
        <w:t>P</w:t>
      </w:r>
      <w:r w:rsidRPr="004B4043">
        <w:rPr>
          <w:rFonts w:ascii="Arial Narrow" w:hAnsi="Arial Narrow" w:cs="LiberationSans-Bold"/>
          <w:b/>
          <w:bCs/>
          <w:kern w:val="0"/>
          <w:sz w:val="23"/>
          <w:szCs w:val="23"/>
          <w14:ligatures w14:val="none"/>
        </w:rPr>
        <w:t>rimero</w:t>
      </w:r>
      <w:r w:rsidR="00EF2CB7" w:rsidRPr="004B4043">
        <w:rPr>
          <w:rFonts w:ascii="Arial Narrow" w:hAnsi="Arial Narrow" w:cs="LiberationSans-Bold"/>
          <w:b/>
          <w:bCs/>
          <w:kern w:val="0"/>
          <w:sz w:val="23"/>
          <w:szCs w:val="23"/>
          <w14:ligatures w14:val="none"/>
        </w:rPr>
        <w:t>.</w:t>
      </w:r>
      <w:r w:rsidRPr="004B4043">
        <w:rPr>
          <w:rFonts w:ascii="Arial Narrow" w:hAnsi="Arial Narrow" w:cs="LiberationSans-Bold"/>
          <w:b/>
          <w:bCs/>
          <w:kern w:val="0"/>
          <w:sz w:val="23"/>
          <w:szCs w:val="23"/>
          <w14:ligatures w14:val="none"/>
        </w:rPr>
        <w:t xml:space="preserve"> </w:t>
      </w:r>
      <w:r w:rsidRPr="004B4043">
        <w:rPr>
          <w:rFonts w:ascii="Arial Narrow" w:hAnsi="Arial Narrow" w:cs="LiberationSans"/>
          <w:kern w:val="0"/>
          <w:sz w:val="23"/>
          <w:szCs w:val="23"/>
          <w14:ligatures w14:val="none"/>
        </w:rPr>
        <w:t>El término de respuesta al requerimiento de copias impresas se interrumpe hasta que se aporte el respectivo recibo de pago. A partir del día siguiente en que el interesado aporte el recibo de pago, se reactivará el término para resolver la petición.</w:t>
      </w:r>
    </w:p>
    <w:p w14:paraId="519B6CEA" w14:textId="77777777" w:rsidR="004B29C6" w:rsidRPr="004B4043" w:rsidRDefault="004B29C6" w:rsidP="004B4043">
      <w:pPr>
        <w:autoSpaceDE w:val="0"/>
        <w:autoSpaceDN w:val="0"/>
        <w:adjustRightInd w:val="0"/>
        <w:spacing w:after="0" w:line="240" w:lineRule="auto"/>
        <w:jc w:val="both"/>
        <w:rPr>
          <w:rFonts w:ascii="Arial Narrow" w:eastAsia="Times New Roman" w:hAnsi="Arial Narrow" w:cs="Times New Roman"/>
          <w:kern w:val="0"/>
          <w:sz w:val="23"/>
          <w:szCs w:val="23"/>
          <w:lang w:val="es-ES" w:eastAsia="es-ES"/>
          <w14:ligatures w14:val="none"/>
        </w:rPr>
      </w:pPr>
    </w:p>
    <w:p w14:paraId="52AE3C0D" w14:textId="30F68AAC" w:rsidR="004B29C6" w:rsidRPr="004B4043" w:rsidRDefault="004B29C6" w:rsidP="004B4043">
      <w:pPr>
        <w:autoSpaceDE w:val="0"/>
        <w:autoSpaceDN w:val="0"/>
        <w:adjustRightInd w:val="0"/>
        <w:spacing w:after="0" w:line="240" w:lineRule="auto"/>
        <w:jc w:val="both"/>
        <w:rPr>
          <w:rFonts w:ascii="Arial Narrow" w:hAnsi="Arial Narrow" w:cs="LiberationSans"/>
          <w:kern w:val="0"/>
          <w:sz w:val="23"/>
          <w:szCs w:val="23"/>
          <w14:ligatures w14:val="none"/>
        </w:rPr>
      </w:pPr>
      <w:r w:rsidRPr="004B4043">
        <w:rPr>
          <w:rFonts w:ascii="Arial Narrow" w:hAnsi="Arial Narrow" w:cs="LiberationSans"/>
          <w:b/>
          <w:bCs/>
          <w:kern w:val="0"/>
          <w:sz w:val="23"/>
          <w:szCs w:val="23"/>
          <w14:ligatures w14:val="none"/>
        </w:rPr>
        <w:t xml:space="preserve">Parágrafo </w:t>
      </w:r>
      <w:r w:rsidR="00EF2CB7" w:rsidRPr="004B4043">
        <w:rPr>
          <w:rFonts w:ascii="Arial Narrow" w:hAnsi="Arial Narrow" w:cs="LiberationSans"/>
          <w:b/>
          <w:bCs/>
          <w:kern w:val="0"/>
          <w:sz w:val="23"/>
          <w:szCs w:val="23"/>
          <w14:ligatures w14:val="none"/>
        </w:rPr>
        <w:t>S</w:t>
      </w:r>
      <w:r w:rsidRPr="004B4043">
        <w:rPr>
          <w:rFonts w:ascii="Arial Narrow" w:hAnsi="Arial Narrow" w:cs="LiberationSans"/>
          <w:b/>
          <w:bCs/>
          <w:kern w:val="0"/>
          <w:sz w:val="23"/>
          <w:szCs w:val="23"/>
          <w14:ligatures w14:val="none"/>
        </w:rPr>
        <w:t>egundo</w:t>
      </w:r>
      <w:r w:rsidR="00EF2CB7" w:rsidRPr="004B4043">
        <w:rPr>
          <w:rFonts w:ascii="Arial Narrow" w:hAnsi="Arial Narrow" w:cs="LiberationSans"/>
          <w:b/>
          <w:bCs/>
          <w:kern w:val="0"/>
          <w:sz w:val="23"/>
          <w:szCs w:val="23"/>
          <w14:ligatures w14:val="none"/>
        </w:rPr>
        <w:t>.</w:t>
      </w:r>
      <w:r w:rsidRPr="004B4043">
        <w:rPr>
          <w:rFonts w:ascii="Arial Narrow" w:hAnsi="Arial Narrow" w:cs="LiberationSans"/>
          <w:kern w:val="0"/>
          <w:sz w:val="23"/>
          <w:szCs w:val="23"/>
          <w14:ligatures w14:val="none"/>
        </w:rPr>
        <w:t xml:space="preserve"> Si el peticionario no cumple con lo señalado, la Agencia para la Reincorporación y la Normalización</w:t>
      </w:r>
      <w:r w:rsidR="00EF2CB7" w:rsidRPr="004B4043">
        <w:rPr>
          <w:rFonts w:ascii="Arial Narrow" w:hAnsi="Arial Narrow" w:cs="LiberationSans"/>
          <w:kern w:val="0"/>
          <w:sz w:val="23"/>
          <w:szCs w:val="23"/>
          <w14:ligatures w14:val="none"/>
        </w:rPr>
        <w:t xml:space="preserve"> (ARN),</w:t>
      </w:r>
      <w:r w:rsidRPr="004B4043">
        <w:rPr>
          <w:rFonts w:ascii="Arial Narrow" w:hAnsi="Arial Narrow" w:cs="LiberationSans"/>
          <w:kern w:val="0"/>
          <w:sz w:val="23"/>
          <w:szCs w:val="23"/>
          <w14:ligatures w14:val="none"/>
        </w:rPr>
        <w:t xml:space="preserve"> </w:t>
      </w:r>
      <w:r w:rsidR="00872B7E" w:rsidRPr="004B4043">
        <w:rPr>
          <w:rFonts w:ascii="Arial Narrow" w:hAnsi="Arial Narrow" w:cs="LiberationSans"/>
          <w:kern w:val="0"/>
          <w:sz w:val="23"/>
          <w:szCs w:val="23"/>
          <w14:ligatures w14:val="none"/>
        </w:rPr>
        <w:t>entender</w:t>
      </w:r>
      <w:r w:rsidRPr="004B4043">
        <w:rPr>
          <w:rFonts w:ascii="Arial Narrow" w:hAnsi="Arial Narrow" w:cs="LiberationSans"/>
          <w:kern w:val="0"/>
          <w:sz w:val="23"/>
          <w:szCs w:val="23"/>
          <w14:ligatures w14:val="none"/>
        </w:rPr>
        <w:t>á el desistimiento tácito y el respectivo archivo del requerimiento de conformidad con lo señalado en el artículo 17 de la Ley 1437 de 2011 modificado por el artículo 1º de la Ley 1755 de 2015.</w:t>
      </w:r>
    </w:p>
    <w:p w14:paraId="01429FE9" w14:textId="77777777" w:rsidR="004B29C6" w:rsidRPr="004B4043" w:rsidRDefault="004B29C6" w:rsidP="004B4043">
      <w:pPr>
        <w:autoSpaceDE w:val="0"/>
        <w:autoSpaceDN w:val="0"/>
        <w:adjustRightInd w:val="0"/>
        <w:spacing w:after="0" w:line="240" w:lineRule="auto"/>
        <w:rPr>
          <w:rFonts w:ascii="Arial Narrow" w:hAnsi="Arial Narrow" w:cs="LiberationSans"/>
          <w:kern w:val="0"/>
          <w:sz w:val="23"/>
          <w:szCs w:val="23"/>
          <w14:ligatures w14:val="none"/>
        </w:rPr>
      </w:pPr>
    </w:p>
    <w:p w14:paraId="73FD514F" w14:textId="0B797155" w:rsidR="004B29C6" w:rsidRPr="004B4043" w:rsidRDefault="004B29C6" w:rsidP="004B4043">
      <w:pPr>
        <w:autoSpaceDE w:val="0"/>
        <w:autoSpaceDN w:val="0"/>
        <w:adjustRightInd w:val="0"/>
        <w:spacing w:after="0" w:line="240" w:lineRule="auto"/>
        <w:jc w:val="both"/>
        <w:rPr>
          <w:rFonts w:ascii="Arial Narrow" w:hAnsi="Arial Narrow" w:cs="LiberationSans"/>
          <w:kern w:val="0"/>
          <w:sz w:val="23"/>
          <w:szCs w:val="23"/>
          <w14:ligatures w14:val="none"/>
        </w:rPr>
      </w:pPr>
      <w:r w:rsidRPr="004B4043">
        <w:rPr>
          <w:rFonts w:ascii="Arial Narrow" w:hAnsi="Arial Narrow" w:cs="LiberationSans"/>
          <w:b/>
          <w:bCs/>
          <w:kern w:val="0"/>
          <w:sz w:val="23"/>
          <w:szCs w:val="23"/>
          <w14:ligatures w14:val="none"/>
        </w:rPr>
        <w:t>ARTÍCULO 6</w:t>
      </w:r>
      <w:r w:rsidRPr="004B4043">
        <w:rPr>
          <w:rFonts w:ascii="Arial Narrow" w:hAnsi="Arial Narrow" w:cs="LiberationSans"/>
          <w:kern w:val="0"/>
          <w:sz w:val="23"/>
          <w:szCs w:val="23"/>
          <w14:ligatures w14:val="none"/>
        </w:rPr>
        <w:t>. La Agencia para la Reincorporación y la Normalización expedirá a solicitud de los peticionarios, los duplicados de los documentos que requieran, siempre y cuando la información no sea reservada, limitada o clasificada por disposición constitucional o legal.</w:t>
      </w:r>
    </w:p>
    <w:p w14:paraId="1E58C735" w14:textId="77777777" w:rsidR="00EF2CB7" w:rsidRPr="004B4043" w:rsidRDefault="00EF2CB7" w:rsidP="004B4043">
      <w:pPr>
        <w:pStyle w:val="Sinespaciado"/>
        <w:jc w:val="both"/>
        <w:rPr>
          <w:rFonts w:ascii="Arial Narrow" w:hAnsi="Arial Narrow"/>
          <w:sz w:val="23"/>
          <w:szCs w:val="23"/>
        </w:rPr>
      </w:pPr>
    </w:p>
    <w:p w14:paraId="3DF1594D" w14:textId="176C6C1A" w:rsidR="00136CE6" w:rsidRPr="004B4043" w:rsidRDefault="004B29C6" w:rsidP="004B4043">
      <w:pPr>
        <w:pStyle w:val="Sinespaciado"/>
        <w:jc w:val="both"/>
        <w:rPr>
          <w:rFonts w:ascii="Arial Narrow" w:hAnsi="Arial Narrow"/>
          <w:sz w:val="23"/>
          <w:szCs w:val="23"/>
        </w:rPr>
      </w:pPr>
      <w:r w:rsidRPr="004B4043">
        <w:rPr>
          <w:rFonts w:ascii="Arial Narrow" w:hAnsi="Arial Narrow"/>
          <w:b/>
          <w:bCs/>
          <w:sz w:val="23"/>
          <w:szCs w:val="23"/>
        </w:rPr>
        <w:t>ARTÍCULO  7. VIGENCIA.</w:t>
      </w:r>
      <w:r w:rsidRPr="004B4043">
        <w:rPr>
          <w:rFonts w:ascii="Arial Narrow" w:hAnsi="Arial Narrow"/>
          <w:sz w:val="23"/>
          <w:szCs w:val="23"/>
        </w:rPr>
        <w:t xml:space="preserve"> La presente Resolución rige a partir de la fecha de su</w:t>
      </w:r>
      <w:r w:rsidR="006D034E">
        <w:rPr>
          <w:rFonts w:ascii="Arial Narrow" w:hAnsi="Arial Narrow"/>
          <w:sz w:val="23"/>
          <w:szCs w:val="23"/>
        </w:rPr>
        <w:t xml:space="preserve"> publicación en el diario oficial</w:t>
      </w:r>
      <w:r w:rsidR="00390BB8">
        <w:rPr>
          <w:rFonts w:ascii="Arial Narrow" w:hAnsi="Arial Narrow"/>
          <w:sz w:val="23"/>
          <w:szCs w:val="23"/>
        </w:rPr>
        <w:t xml:space="preserve">, conforme a lo dispuesto en el artículo 65 de la </w:t>
      </w:r>
      <w:r w:rsidR="00671F95">
        <w:rPr>
          <w:rFonts w:ascii="Arial Narrow" w:hAnsi="Arial Narrow"/>
          <w:sz w:val="23"/>
          <w:szCs w:val="23"/>
        </w:rPr>
        <w:t>L</w:t>
      </w:r>
      <w:r w:rsidR="00390BB8">
        <w:rPr>
          <w:rFonts w:ascii="Arial Narrow" w:hAnsi="Arial Narrow"/>
          <w:sz w:val="23"/>
          <w:szCs w:val="23"/>
        </w:rPr>
        <w:t>ey 1437 de 2011 (CPACA)</w:t>
      </w:r>
      <w:r w:rsidR="00B311F4">
        <w:rPr>
          <w:rFonts w:ascii="Arial Narrow" w:hAnsi="Arial Narrow"/>
          <w:sz w:val="23"/>
          <w:szCs w:val="23"/>
        </w:rPr>
        <w:t>, modificado por el artículo 15 de la Ley 2080 de 2021</w:t>
      </w:r>
      <w:r w:rsidR="00B311F4">
        <w:rPr>
          <w:rStyle w:val="Refdenotaalpie"/>
          <w:rFonts w:ascii="Arial Narrow" w:hAnsi="Arial Narrow"/>
          <w:sz w:val="23"/>
          <w:szCs w:val="23"/>
        </w:rPr>
        <w:footnoteReference w:id="1"/>
      </w:r>
      <w:r w:rsidR="00B311F4">
        <w:rPr>
          <w:rFonts w:ascii="Arial Narrow" w:hAnsi="Arial Narrow"/>
          <w:sz w:val="23"/>
          <w:szCs w:val="23"/>
        </w:rPr>
        <w:t>.</w:t>
      </w:r>
      <w:r w:rsidR="00390BB8">
        <w:rPr>
          <w:rFonts w:ascii="Arial Narrow" w:hAnsi="Arial Narrow"/>
          <w:sz w:val="23"/>
          <w:szCs w:val="23"/>
        </w:rPr>
        <w:t xml:space="preserve"> </w:t>
      </w:r>
    </w:p>
    <w:p w14:paraId="47F3EBFF" w14:textId="77777777" w:rsidR="00136CE6" w:rsidRPr="004B4043" w:rsidRDefault="00136CE6" w:rsidP="004B4043">
      <w:pPr>
        <w:pStyle w:val="Sinespaciado"/>
        <w:jc w:val="center"/>
        <w:rPr>
          <w:rFonts w:ascii="Arial Narrow" w:hAnsi="Arial Narrow"/>
          <w:sz w:val="23"/>
          <w:szCs w:val="23"/>
        </w:rPr>
      </w:pPr>
    </w:p>
    <w:p w14:paraId="2DB4AC34" w14:textId="6EFBAB9F" w:rsidR="004B29C6" w:rsidRPr="004B4043" w:rsidRDefault="004B29C6" w:rsidP="004B4043">
      <w:pPr>
        <w:pStyle w:val="Sinespaciado"/>
        <w:jc w:val="center"/>
        <w:rPr>
          <w:rFonts w:ascii="Arial Narrow" w:hAnsi="Arial Narrow"/>
          <w:sz w:val="23"/>
          <w:szCs w:val="23"/>
        </w:rPr>
      </w:pPr>
      <w:r w:rsidRPr="004B4043">
        <w:rPr>
          <w:rFonts w:ascii="Arial Narrow" w:hAnsi="Arial Narrow"/>
          <w:b/>
          <w:sz w:val="23"/>
          <w:szCs w:val="23"/>
        </w:rPr>
        <w:t>PUBLÍQUESE Y CÚMPLASE</w:t>
      </w:r>
    </w:p>
    <w:p w14:paraId="27EA6195" w14:textId="77777777" w:rsidR="00136CE6" w:rsidRPr="004B4043" w:rsidRDefault="00136CE6" w:rsidP="004B4043">
      <w:pPr>
        <w:pStyle w:val="Sinespaciado"/>
        <w:rPr>
          <w:rFonts w:ascii="Arial Narrow" w:hAnsi="Arial Narrow"/>
          <w:sz w:val="23"/>
          <w:szCs w:val="23"/>
        </w:rPr>
      </w:pPr>
    </w:p>
    <w:p w14:paraId="18DDB9E1" w14:textId="77777777" w:rsidR="004B29C6" w:rsidRPr="004B4043" w:rsidRDefault="004B29C6" w:rsidP="004B4043">
      <w:pPr>
        <w:spacing w:line="240" w:lineRule="auto"/>
        <w:ind w:right="79"/>
        <w:jc w:val="center"/>
        <w:rPr>
          <w:rFonts w:ascii="Arial Narrow" w:eastAsia="Arial Narrow" w:hAnsi="Arial Narrow" w:cs="Arial Narrow"/>
          <w:sz w:val="23"/>
          <w:szCs w:val="23"/>
          <w:shd w:val="clear" w:color="auto" w:fill="FFFFFF" w:themeFill="background1"/>
        </w:rPr>
      </w:pPr>
      <w:r w:rsidRPr="004B4043">
        <w:rPr>
          <w:rFonts w:ascii="Arial Narrow" w:eastAsia="Arial Narrow" w:hAnsi="Arial Narrow" w:cs="Arial Narrow"/>
          <w:sz w:val="23"/>
          <w:szCs w:val="23"/>
        </w:rPr>
        <w:t>Dada en Bogotá, D.C</w:t>
      </w:r>
      <w:r w:rsidRPr="004B4043">
        <w:rPr>
          <w:rFonts w:ascii="Arial Narrow" w:eastAsia="Arial Narrow" w:hAnsi="Arial Narrow" w:cs="Arial Narrow"/>
          <w:sz w:val="23"/>
          <w:szCs w:val="23"/>
          <w:shd w:val="clear" w:color="auto" w:fill="FFFFFF" w:themeFill="background1"/>
        </w:rPr>
        <w:t xml:space="preserve">., a los </w:t>
      </w:r>
    </w:p>
    <w:p w14:paraId="0D30B1AD" w14:textId="77777777" w:rsidR="004B29C6" w:rsidRPr="004B4043" w:rsidRDefault="004B29C6" w:rsidP="004B4043">
      <w:pPr>
        <w:spacing w:line="240" w:lineRule="auto"/>
        <w:ind w:right="79"/>
        <w:jc w:val="center"/>
        <w:rPr>
          <w:rFonts w:ascii="Arial Narrow" w:eastAsia="Arial Narrow" w:hAnsi="Arial Narrow" w:cs="Arial Narrow"/>
          <w:bCs/>
          <w:sz w:val="23"/>
          <w:szCs w:val="23"/>
        </w:rPr>
      </w:pPr>
    </w:p>
    <w:p w14:paraId="0A7D9120" w14:textId="77777777" w:rsidR="004B29C6" w:rsidRPr="004B4043" w:rsidRDefault="004B29C6" w:rsidP="004B4043">
      <w:pPr>
        <w:spacing w:line="240" w:lineRule="auto"/>
        <w:ind w:right="79"/>
        <w:rPr>
          <w:rFonts w:ascii="Arial Narrow" w:eastAsia="Arial Narrow" w:hAnsi="Arial Narrow" w:cs="Arial Narrow"/>
          <w:sz w:val="23"/>
          <w:szCs w:val="23"/>
          <w:u w:val="single"/>
        </w:rPr>
      </w:pPr>
    </w:p>
    <w:p w14:paraId="028203C5" w14:textId="77777777" w:rsidR="00075099" w:rsidRPr="004B4043" w:rsidRDefault="00075099" w:rsidP="004B4043">
      <w:pPr>
        <w:spacing w:line="240" w:lineRule="auto"/>
        <w:ind w:right="79"/>
        <w:rPr>
          <w:rFonts w:ascii="Arial Narrow" w:eastAsia="Arial Narrow" w:hAnsi="Arial Narrow" w:cs="Arial Narrow"/>
          <w:sz w:val="23"/>
          <w:szCs w:val="23"/>
          <w:u w:val="single"/>
        </w:rPr>
      </w:pPr>
    </w:p>
    <w:p w14:paraId="0E35419C" w14:textId="77777777" w:rsidR="004B29C6" w:rsidRPr="0096536E" w:rsidRDefault="004B29C6" w:rsidP="0096536E">
      <w:pPr>
        <w:pStyle w:val="Sinespaciado"/>
        <w:jc w:val="center"/>
        <w:rPr>
          <w:rFonts w:ascii="Arial Narrow" w:hAnsi="Arial Narrow"/>
          <w:b/>
          <w:bCs/>
        </w:rPr>
      </w:pPr>
      <w:r w:rsidRPr="0096536E">
        <w:rPr>
          <w:rFonts w:ascii="Arial Narrow" w:hAnsi="Arial Narrow"/>
          <w:b/>
          <w:bCs/>
        </w:rPr>
        <w:t>ALEJANDRA MILLER RESTREPO</w:t>
      </w:r>
    </w:p>
    <w:p w14:paraId="49D21537" w14:textId="03CF852F" w:rsidR="004B29C6" w:rsidRPr="0096536E" w:rsidRDefault="004B29C6" w:rsidP="0096536E">
      <w:pPr>
        <w:pStyle w:val="Sinespaciado"/>
        <w:jc w:val="center"/>
        <w:rPr>
          <w:rFonts w:ascii="Arial Narrow" w:hAnsi="Arial Narrow"/>
        </w:rPr>
      </w:pPr>
      <w:r w:rsidRPr="0096536E">
        <w:rPr>
          <w:rFonts w:ascii="Arial Narrow" w:hAnsi="Arial Narrow"/>
        </w:rPr>
        <w:t>Directora General</w:t>
      </w:r>
    </w:p>
    <w:p w14:paraId="53514F5C" w14:textId="77777777" w:rsidR="00B758F9" w:rsidRDefault="00B758F9" w:rsidP="004B29C6">
      <w:pPr>
        <w:pStyle w:val="Sinespaciado"/>
        <w:rPr>
          <w:rFonts w:ascii="Arial Narrow" w:hAnsi="Arial Narrow"/>
          <w:sz w:val="14"/>
          <w:szCs w:val="14"/>
        </w:rPr>
      </w:pPr>
    </w:p>
    <w:p w14:paraId="4DEEB9AE" w14:textId="77777777" w:rsidR="00B758F9" w:rsidRDefault="00B758F9" w:rsidP="004B29C6">
      <w:pPr>
        <w:pStyle w:val="Sinespaciado"/>
        <w:rPr>
          <w:rFonts w:ascii="Arial Narrow" w:hAnsi="Arial Narrow"/>
          <w:sz w:val="14"/>
          <w:szCs w:val="14"/>
        </w:rPr>
      </w:pPr>
    </w:p>
    <w:p w14:paraId="4F49E35F" w14:textId="728F07D3" w:rsidR="004B29C6" w:rsidRPr="004B4043" w:rsidRDefault="004B29C6" w:rsidP="004B29C6">
      <w:pPr>
        <w:pStyle w:val="Sinespaciado"/>
        <w:rPr>
          <w:rFonts w:ascii="Arial Narrow" w:hAnsi="Arial Narrow"/>
          <w:sz w:val="14"/>
          <w:szCs w:val="14"/>
        </w:rPr>
      </w:pPr>
      <w:r w:rsidRPr="004B4043">
        <w:rPr>
          <w:rFonts w:ascii="Arial Narrow" w:hAnsi="Arial Narrow"/>
          <w:sz w:val="14"/>
          <w:szCs w:val="14"/>
        </w:rPr>
        <w:t xml:space="preserve">Elaboró: </w:t>
      </w:r>
      <w:r w:rsidRPr="004B4043">
        <w:rPr>
          <w:rFonts w:ascii="Arial Narrow" w:hAnsi="Arial Narrow"/>
          <w:sz w:val="14"/>
          <w:szCs w:val="14"/>
        </w:rPr>
        <w:tab/>
        <w:t xml:space="preserve">Esther Luz Vargas Calderón – Profesional Especializado Secretaría General </w:t>
      </w:r>
      <w:r w:rsidR="0096536E">
        <w:rPr>
          <w:rFonts w:ascii="Arial Narrow" w:hAnsi="Arial Narrow" w:cs="Arial"/>
          <w:noProof/>
          <w:sz w:val="14"/>
        </w:rPr>
        <w:drawing>
          <wp:inline distT="0" distB="0" distL="0" distR="0" wp14:anchorId="742C2BF3" wp14:editId="5D9F04AF">
            <wp:extent cx="149661" cy="232913"/>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434" cy="251235"/>
                    </a:xfrm>
                    <a:prstGeom prst="rect">
                      <a:avLst/>
                    </a:prstGeom>
                    <a:noFill/>
                    <a:ln>
                      <a:noFill/>
                    </a:ln>
                  </pic:spPr>
                </pic:pic>
              </a:graphicData>
            </a:graphic>
          </wp:inline>
        </w:drawing>
      </w:r>
    </w:p>
    <w:p w14:paraId="60A4A2DA" w14:textId="6F518DEC" w:rsidR="004B29C6" w:rsidRPr="004B4043" w:rsidRDefault="004B29C6" w:rsidP="004B29C6">
      <w:pPr>
        <w:spacing w:after="0" w:line="240" w:lineRule="auto"/>
        <w:ind w:right="-1"/>
        <w:rPr>
          <w:rFonts w:ascii="Arial Narrow" w:hAnsi="Arial Narrow"/>
          <w:sz w:val="14"/>
          <w:szCs w:val="14"/>
        </w:rPr>
      </w:pPr>
      <w:r w:rsidRPr="004B4043">
        <w:rPr>
          <w:rFonts w:ascii="Arial Narrow" w:hAnsi="Arial Narrow"/>
          <w:sz w:val="14"/>
          <w:szCs w:val="14"/>
        </w:rPr>
        <w:t xml:space="preserve">Revisó: </w:t>
      </w:r>
      <w:bookmarkStart w:id="2" w:name="_Hlk136525586"/>
      <w:r w:rsidRPr="004B4043">
        <w:rPr>
          <w:rFonts w:ascii="Arial Narrow" w:hAnsi="Arial Narrow"/>
          <w:sz w:val="14"/>
          <w:szCs w:val="14"/>
        </w:rPr>
        <w:tab/>
        <w:t xml:space="preserve">Juan Carlos Herrán Velez – </w:t>
      </w:r>
      <w:proofErr w:type="gramStart"/>
      <w:r w:rsidRPr="004B4043">
        <w:rPr>
          <w:rFonts w:ascii="Arial Narrow" w:hAnsi="Arial Narrow"/>
          <w:sz w:val="14"/>
          <w:szCs w:val="14"/>
        </w:rPr>
        <w:t>Subdirector</w:t>
      </w:r>
      <w:proofErr w:type="gramEnd"/>
      <w:r w:rsidRPr="004B4043">
        <w:rPr>
          <w:rFonts w:ascii="Arial Narrow" w:hAnsi="Arial Narrow"/>
          <w:sz w:val="14"/>
          <w:szCs w:val="14"/>
        </w:rPr>
        <w:t xml:space="preserve"> Financiero</w:t>
      </w:r>
      <w:r w:rsidR="0096536E" w:rsidRPr="004B72D2">
        <w:rPr>
          <w:rFonts w:ascii="Arial Narrow" w:hAnsi="Arial Narrow"/>
          <w:noProof/>
          <w:sz w:val="14"/>
          <w:szCs w:val="14"/>
        </w:rPr>
        <w:drawing>
          <wp:inline distT="0" distB="0" distL="0" distR="0" wp14:anchorId="26BE95D1" wp14:editId="788628CC">
            <wp:extent cx="192405" cy="123568"/>
            <wp:effectExtent l="0" t="0" r="0" b="0"/>
            <wp:docPr id="5070020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311" cy="143417"/>
                    </a:xfrm>
                    <a:prstGeom prst="rect">
                      <a:avLst/>
                    </a:prstGeom>
                    <a:noFill/>
                    <a:ln>
                      <a:noFill/>
                    </a:ln>
                  </pic:spPr>
                </pic:pic>
              </a:graphicData>
            </a:graphic>
          </wp:inline>
        </w:drawing>
      </w:r>
    </w:p>
    <w:p w14:paraId="27088241" w14:textId="0CF04463" w:rsidR="004B29C6" w:rsidRPr="004B4043" w:rsidRDefault="004B29C6" w:rsidP="004B29C6">
      <w:pPr>
        <w:spacing w:after="0" w:line="240" w:lineRule="auto"/>
        <w:ind w:right="-1"/>
        <w:rPr>
          <w:rFonts w:ascii="Arial Narrow" w:eastAsia="Calibri" w:hAnsi="Arial Narrow" w:cs="Times New Roman"/>
          <w:kern w:val="0"/>
          <w:sz w:val="14"/>
          <w:szCs w:val="14"/>
          <w:lang w:val="es-ES"/>
          <w14:ligatures w14:val="none"/>
        </w:rPr>
      </w:pPr>
      <w:r w:rsidRPr="004B4043">
        <w:rPr>
          <w:rFonts w:ascii="Arial Narrow" w:eastAsia="Calibri" w:hAnsi="Arial Narrow" w:cs="Times New Roman"/>
          <w:kern w:val="0"/>
          <w:sz w:val="14"/>
          <w:szCs w:val="14"/>
          <w:lang w:val="es-ES"/>
          <w14:ligatures w14:val="none"/>
        </w:rPr>
        <w:t xml:space="preserve">Aprobó:  </w:t>
      </w:r>
      <w:r w:rsidRPr="004B4043">
        <w:rPr>
          <w:rFonts w:ascii="Arial Narrow" w:eastAsia="Calibri" w:hAnsi="Arial Narrow" w:cs="Times New Roman"/>
          <w:kern w:val="0"/>
          <w:sz w:val="14"/>
          <w:szCs w:val="14"/>
          <w:lang w:val="es-ES"/>
          <w14:ligatures w14:val="none"/>
        </w:rPr>
        <w:tab/>
      </w:r>
      <w:r w:rsidR="00136CE6" w:rsidRPr="004B4043">
        <w:rPr>
          <w:rFonts w:ascii="Arial Narrow" w:eastAsia="Calibri" w:hAnsi="Arial Narrow" w:cs="Times New Roman"/>
          <w:kern w:val="0"/>
          <w:sz w:val="14"/>
          <w:szCs w:val="14"/>
          <w:lang w:val="es-ES"/>
          <w14:ligatures w14:val="none"/>
        </w:rPr>
        <w:t xml:space="preserve">Francisco </w:t>
      </w:r>
      <w:r w:rsidRPr="004B4043">
        <w:rPr>
          <w:rFonts w:ascii="Arial Narrow" w:eastAsia="Calibri" w:hAnsi="Arial Narrow" w:cs="Times New Roman"/>
          <w:kern w:val="0"/>
          <w:sz w:val="14"/>
          <w:szCs w:val="14"/>
          <w:lang w:val="es-ES"/>
          <w14:ligatures w14:val="none"/>
        </w:rPr>
        <w:t xml:space="preserve">Julio Taborda Ocampo – </w:t>
      </w:r>
      <w:proofErr w:type="gramStart"/>
      <w:r w:rsidRPr="004B4043">
        <w:rPr>
          <w:rFonts w:ascii="Arial Narrow" w:eastAsia="Calibri" w:hAnsi="Arial Narrow" w:cs="Times New Roman"/>
          <w:kern w:val="0"/>
          <w:sz w:val="14"/>
          <w:szCs w:val="14"/>
          <w:lang w:val="es-ES"/>
          <w14:ligatures w14:val="none"/>
        </w:rPr>
        <w:t>Jefe</w:t>
      </w:r>
      <w:proofErr w:type="gramEnd"/>
      <w:r w:rsidRPr="004B4043">
        <w:rPr>
          <w:rFonts w:ascii="Arial Narrow" w:eastAsia="Calibri" w:hAnsi="Arial Narrow" w:cs="Times New Roman"/>
          <w:kern w:val="0"/>
          <w:sz w:val="14"/>
          <w:szCs w:val="14"/>
          <w:lang w:val="es-ES"/>
          <w14:ligatures w14:val="none"/>
        </w:rPr>
        <w:t xml:space="preserve"> Oficina Asesora Jurídica </w:t>
      </w:r>
      <w:bookmarkEnd w:id="2"/>
    </w:p>
    <w:p w14:paraId="0431CB2E" w14:textId="01A721FD" w:rsidR="009068CD" w:rsidRPr="004B4043" w:rsidRDefault="004B29C6" w:rsidP="000F62F1">
      <w:pPr>
        <w:spacing w:after="0" w:line="240" w:lineRule="auto"/>
        <w:ind w:right="-1"/>
        <w:rPr>
          <w:rFonts w:ascii="Arial Narrow" w:eastAsia="Calibri" w:hAnsi="Arial Narrow" w:cs="Times New Roman"/>
          <w:kern w:val="0"/>
          <w:sz w:val="14"/>
          <w:szCs w:val="14"/>
          <w:lang w:val="es-ES"/>
          <w14:ligatures w14:val="none"/>
        </w:rPr>
      </w:pPr>
      <w:r w:rsidRPr="004B4043">
        <w:rPr>
          <w:rFonts w:ascii="Arial Narrow" w:eastAsia="Calibri" w:hAnsi="Arial Narrow" w:cs="Times New Roman"/>
          <w:kern w:val="0"/>
          <w:sz w:val="14"/>
          <w:szCs w:val="14"/>
          <w:lang w:val="es-ES"/>
          <w14:ligatures w14:val="none"/>
        </w:rPr>
        <w:t>Aprobó:</w:t>
      </w:r>
      <w:r w:rsidRPr="004B4043">
        <w:rPr>
          <w:rFonts w:ascii="Arial Narrow" w:eastAsia="Calibri" w:hAnsi="Arial Narrow" w:cs="Times New Roman"/>
          <w:kern w:val="0"/>
          <w:sz w:val="14"/>
          <w:szCs w:val="14"/>
          <w:lang w:val="es-ES"/>
          <w14:ligatures w14:val="none"/>
        </w:rPr>
        <w:tab/>
        <w:t>Johanna Carolina Vergara Ospina – Secretaria General</w:t>
      </w:r>
    </w:p>
    <w:sectPr w:rsidR="009068CD" w:rsidRPr="004B4043" w:rsidSect="00602A4A">
      <w:headerReference w:type="default" r:id="rId13"/>
      <w:footerReference w:type="default" r:id="rId14"/>
      <w:headerReference w:type="first" r:id="rId15"/>
      <w:footerReference w:type="first" r:id="rId16"/>
      <w:pgSz w:w="12240" w:h="20160" w:code="5"/>
      <w:pgMar w:top="2410" w:right="1701" w:bottom="2552"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0940" w14:textId="77777777" w:rsidR="0085540A" w:rsidRDefault="0085540A" w:rsidP="009068CD">
      <w:pPr>
        <w:spacing w:after="0" w:line="240" w:lineRule="auto"/>
      </w:pPr>
      <w:r>
        <w:separator/>
      </w:r>
    </w:p>
  </w:endnote>
  <w:endnote w:type="continuationSeparator" w:id="0">
    <w:p w14:paraId="44C8CAA3" w14:textId="77777777" w:rsidR="0085540A" w:rsidRDefault="0085540A"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717A564F"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B443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B4437">
              <w:rPr>
                <w:b/>
                <w:bCs/>
                <w:noProof/>
              </w:rPr>
              <w:t>2</w:t>
            </w:r>
            <w:r>
              <w:rPr>
                <w:b/>
                <w:bCs/>
                <w:sz w:val="24"/>
                <w:szCs w:val="24"/>
              </w:rPr>
              <w:fldChar w:fldCharType="end"/>
            </w:r>
          </w:p>
        </w:sdtContent>
      </w:sdt>
    </w:sdtContent>
  </w:sdt>
  <w:p w14:paraId="7D4E0E61"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90480"/>
      <w:docPartObj>
        <w:docPartGallery w:val="Page Numbers (Bottom of Page)"/>
        <w:docPartUnique/>
      </w:docPartObj>
    </w:sdtPr>
    <w:sdtEndPr/>
    <w:sdtContent>
      <w:p w14:paraId="5084E8DB" w14:textId="354F3858" w:rsidR="00FD5248" w:rsidRDefault="00FD5248">
        <w:pPr>
          <w:pStyle w:val="Piedepgina"/>
          <w:jc w:val="right"/>
        </w:pPr>
        <w:r>
          <w:fldChar w:fldCharType="begin"/>
        </w:r>
        <w:r>
          <w:instrText>PAGE   \* MERGEFORMAT</w:instrText>
        </w:r>
        <w:r>
          <w:fldChar w:fldCharType="separate"/>
        </w:r>
        <w:r>
          <w:rPr>
            <w:lang w:val="es-ES"/>
          </w:rPr>
          <w:t>2</w:t>
        </w:r>
        <w:r>
          <w:fldChar w:fldCharType="end"/>
        </w:r>
      </w:p>
    </w:sdtContent>
  </w:sdt>
  <w:p w14:paraId="3CA9934E" w14:textId="77777777" w:rsidR="00FD5248" w:rsidRDefault="00FD52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FC08" w14:textId="77777777" w:rsidR="0085540A" w:rsidRDefault="0085540A" w:rsidP="009068CD">
      <w:pPr>
        <w:spacing w:after="0" w:line="240" w:lineRule="auto"/>
      </w:pPr>
      <w:r>
        <w:separator/>
      </w:r>
    </w:p>
  </w:footnote>
  <w:footnote w:type="continuationSeparator" w:id="0">
    <w:p w14:paraId="19E76CF1" w14:textId="77777777" w:rsidR="0085540A" w:rsidRDefault="0085540A" w:rsidP="009068CD">
      <w:pPr>
        <w:spacing w:after="0" w:line="240" w:lineRule="auto"/>
      </w:pPr>
      <w:r>
        <w:continuationSeparator/>
      </w:r>
    </w:p>
  </w:footnote>
  <w:footnote w:id="1">
    <w:p w14:paraId="633F9E14" w14:textId="69A9F904" w:rsidR="00B311F4" w:rsidRPr="00B311F4" w:rsidRDefault="00B311F4" w:rsidP="00B311F4">
      <w:pPr>
        <w:pStyle w:val="Sinespaciado"/>
        <w:jc w:val="both"/>
        <w:rPr>
          <w:rFonts w:ascii="Arial" w:hAnsi="Arial" w:cs="Arial"/>
          <w:sz w:val="12"/>
          <w:szCs w:val="12"/>
          <w:lang w:val="es-ES"/>
        </w:rPr>
      </w:pPr>
      <w:r w:rsidRPr="00B311F4">
        <w:rPr>
          <w:rStyle w:val="Refdenotaalpie"/>
          <w:rFonts w:ascii="Arial" w:hAnsi="Arial" w:cs="Arial"/>
          <w:sz w:val="12"/>
          <w:szCs w:val="12"/>
        </w:rPr>
        <w:footnoteRef/>
      </w:r>
      <w:r w:rsidRPr="00B311F4">
        <w:rPr>
          <w:rFonts w:ascii="Arial" w:hAnsi="Arial" w:cs="Arial"/>
          <w:sz w:val="12"/>
          <w:szCs w:val="12"/>
        </w:rPr>
        <w:t xml:space="preserve"> </w:t>
      </w:r>
      <w:bookmarkStart w:id="1" w:name="65"/>
      <w:r w:rsidRPr="00B311F4">
        <w:rPr>
          <w:rFonts w:ascii="Arial" w:hAnsi="Arial" w:cs="Arial"/>
          <w:b/>
          <w:bCs/>
          <w:sz w:val="12"/>
          <w:szCs w:val="12"/>
          <w:lang w:val="es-ES"/>
        </w:rPr>
        <w:t>ARTÍCULO 65. DEBER DE PUBLICACIÓN DE LOS ACTOS ADMINISTRATIVOS DE CARÁCTER GENERAL.</w:t>
      </w:r>
      <w:bookmarkEnd w:id="1"/>
      <w:r w:rsidRPr="00B311F4">
        <w:rPr>
          <w:rFonts w:ascii="Arial" w:hAnsi="Arial" w:cs="Arial"/>
          <w:sz w:val="12"/>
          <w:szCs w:val="12"/>
          <w:lang w:val="es-ES"/>
        </w:rPr>
        <w:t> Artículo modificado por el artículo</w:t>
      </w:r>
      <w:r w:rsidRPr="00B311F4">
        <w:rPr>
          <w:rFonts w:ascii="Arial" w:hAnsi="Arial" w:cs="Arial"/>
          <w:sz w:val="12"/>
          <w:szCs w:val="12"/>
          <w:lang w:val="es-ES"/>
        </w:rPr>
        <w:t xml:space="preserve"> 15 </w:t>
      </w:r>
      <w:r w:rsidRPr="00B311F4">
        <w:rPr>
          <w:rFonts w:ascii="Arial" w:hAnsi="Arial" w:cs="Arial"/>
          <w:sz w:val="12"/>
          <w:szCs w:val="12"/>
          <w:lang w:val="es-ES"/>
        </w:rPr>
        <w:t>de la Ley 2080 de 2021. El nuevo texto es el siguiente: Los actos administrativos de carácter general no serán obligatorios mientras no hayan sido publicados en el </w:t>
      </w:r>
      <w:r w:rsidRPr="00B311F4">
        <w:rPr>
          <w:rFonts w:ascii="Arial" w:hAnsi="Arial" w:cs="Arial"/>
          <w:b/>
          <w:bCs/>
          <w:sz w:val="12"/>
          <w:szCs w:val="12"/>
          <w:lang w:val="es-ES"/>
        </w:rPr>
        <w:t>Diario Oficial </w:t>
      </w:r>
      <w:r w:rsidRPr="00B311F4">
        <w:rPr>
          <w:rFonts w:ascii="Arial" w:hAnsi="Arial" w:cs="Arial"/>
          <w:sz w:val="12"/>
          <w:szCs w:val="12"/>
          <w:lang w:val="es-ES"/>
        </w:rPr>
        <w:t>o en las gacetas territoriales, según el caso.</w:t>
      </w:r>
    </w:p>
    <w:p w14:paraId="1AA05270" w14:textId="54434610" w:rsidR="00B311F4" w:rsidRPr="00B311F4" w:rsidRDefault="00B311F4" w:rsidP="00B311F4">
      <w:pPr>
        <w:pStyle w:val="Sinespaciado"/>
        <w:jc w:val="both"/>
        <w:rPr>
          <w:rFonts w:ascii="Arial" w:hAnsi="Arial" w:cs="Arial"/>
          <w:sz w:val="12"/>
          <w:szCs w:val="12"/>
        </w:rPr>
      </w:pPr>
      <w:r w:rsidRPr="00B311F4">
        <w:rPr>
          <w:rFonts w:ascii="Arial" w:hAnsi="Arial" w:cs="Arial"/>
          <w:sz w:val="12"/>
          <w:szCs w:val="12"/>
        </w:rPr>
        <w:t>Cuando se trate de actos administrativos electrónicos a que se refiere el artículo </w:t>
      </w:r>
      <w:r w:rsidRPr="00B311F4">
        <w:rPr>
          <w:rFonts w:ascii="Arial" w:hAnsi="Arial" w:cs="Arial"/>
          <w:sz w:val="12"/>
          <w:szCs w:val="12"/>
        </w:rPr>
        <w:t xml:space="preserve">57 </w:t>
      </w:r>
      <w:r w:rsidRPr="00B311F4">
        <w:rPr>
          <w:rFonts w:ascii="Arial" w:hAnsi="Arial" w:cs="Arial"/>
          <w:sz w:val="12"/>
          <w:szCs w:val="12"/>
        </w:rPr>
        <w:t>de esta Ley, se deberán publicar en el </w:t>
      </w:r>
      <w:r w:rsidRPr="00B311F4">
        <w:rPr>
          <w:rFonts w:ascii="Arial" w:hAnsi="Arial" w:cs="Arial"/>
          <w:b/>
          <w:bCs/>
          <w:sz w:val="12"/>
          <w:szCs w:val="12"/>
        </w:rPr>
        <w:t>Diario Oficial </w:t>
      </w:r>
      <w:r w:rsidRPr="00B311F4">
        <w:rPr>
          <w:rFonts w:ascii="Arial" w:hAnsi="Arial" w:cs="Arial"/>
          <w:sz w:val="12"/>
          <w:szCs w:val="12"/>
        </w:rPr>
        <w:t>o gaceta territorial conservando las garantías de autenticidad, integridad y disponibilidad.</w:t>
      </w:r>
    </w:p>
    <w:p w14:paraId="13875F1E" w14:textId="77777777" w:rsidR="00B311F4" w:rsidRPr="00B311F4" w:rsidRDefault="00B311F4" w:rsidP="00B311F4">
      <w:pPr>
        <w:pStyle w:val="Sinespaciado"/>
        <w:jc w:val="both"/>
        <w:rPr>
          <w:rFonts w:ascii="Arial" w:hAnsi="Arial" w:cs="Arial"/>
          <w:sz w:val="12"/>
          <w:szCs w:val="12"/>
        </w:rPr>
      </w:pPr>
      <w:r w:rsidRPr="00B311F4">
        <w:rPr>
          <w:rFonts w:ascii="Arial" w:hAnsi="Arial" w:cs="Arial"/>
          <w:sz w:val="12"/>
          <w:szCs w:val="12"/>
        </w:rPr>
        <w:t>Las entidades de la administración central y descentralizada de los entes territoriales que no cuenten con un órgano oficial de publicidad podrán divulgar esos actos mediante la fijación de avisos, la distribución de volantes, la inserción en otros medios, la publicación en la página electrónica, o cualquier canal digital habilitado por la entidad, o por bando, en tanto estos medios garanticen amplia divulgación.</w:t>
      </w:r>
    </w:p>
    <w:p w14:paraId="4B58BFDD" w14:textId="77777777" w:rsidR="00B311F4" w:rsidRPr="00B311F4" w:rsidRDefault="00B311F4" w:rsidP="00B311F4">
      <w:pPr>
        <w:pStyle w:val="Sinespaciado"/>
        <w:jc w:val="both"/>
        <w:rPr>
          <w:rFonts w:ascii="Arial" w:hAnsi="Arial" w:cs="Arial"/>
          <w:sz w:val="12"/>
          <w:szCs w:val="12"/>
        </w:rPr>
      </w:pPr>
      <w:r w:rsidRPr="00B311F4">
        <w:rPr>
          <w:rFonts w:ascii="Arial" w:hAnsi="Arial" w:cs="Arial"/>
          <w:sz w:val="12"/>
          <w:szCs w:val="12"/>
        </w:rPr>
        <w:t>Las decisiones que pongan término a una actuación administrativa iniciada con una petición de interés general se comunicarán por cualquier medio eficaz.</w:t>
      </w:r>
    </w:p>
    <w:p w14:paraId="26C56371" w14:textId="77777777" w:rsidR="00B311F4" w:rsidRPr="00B311F4" w:rsidRDefault="00B311F4" w:rsidP="00B311F4">
      <w:pPr>
        <w:pStyle w:val="Sinespaciado"/>
        <w:jc w:val="both"/>
        <w:rPr>
          <w:rFonts w:ascii="Arial" w:hAnsi="Arial" w:cs="Arial"/>
          <w:sz w:val="12"/>
          <w:szCs w:val="12"/>
        </w:rPr>
      </w:pPr>
      <w:r w:rsidRPr="00B311F4">
        <w:rPr>
          <w:rFonts w:ascii="Arial" w:hAnsi="Arial" w:cs="Arial"/>
          <w:sz w:val="12"/>
          <w:szCs w:val="12"/>
        </w:rPr>
        <w:t>En caso de fuerza mayor que impida la publicación en el </w:t>
      </w:r>
      <w:r w:rsidRPr="00B311F4">
        <w:rPr>
          <w:rFonts w:ascii="Arial" w:hAnsi="Arial" w:cs="Arial"/>
          <w:b/>
          <w:bCs/>
          <w:sz w:val="12"/>
          <w:szCs w:val="12"/>
        </w:rPr>
        <w:t>Diario Oficial</w:t>
      </w:r>
      <w:r w:rsidRPr="00B311F4">
        <w:rPr>
          <w:rFonts w:ascii="Arial" w:hAnsi="Arial" w:cs="Arial"/>
          <w:sz w:val="12"/>
          <w:szCs w:val="12"/>
        </w:rPr>
        <w:t>, el Gobierno nacional podrá disponer que la misma se haga a través de un medio masivo de comunicación eficaz.</w:t>
      </w:r>
    </w:p>
    <w:p w14:paraId="7D84BDF0" w14:textId="77777777" w:rsidR="00B311F4" w:rsidRPr="00B311F4" w:rsidRDefault="00B311F4" w:rsidP="00B311F4">
      <w:pPr>
        <w:pStyle w:val="Sinespaciado"/>
        <w:jc w:val="both"/>
        <w:rPr>
          <w:rFonts w:ascii="Arial" w:hAnsi="Arial" w:cs="Arial"/>
          <w:sz w:val="16"/>
          <w:szCs w:val="16"/>
        </w:rPr>
      </w:pPr>
      <w:r w:rsidRPr="00B311F4">
        <w:rPr>
          <w:rFonts w:ascii="Arial" w:hAnsi="Arial" w:cs="Arial"/>
          <w:b/>
          <w:bCs/>
          <w:sz w:val="12"/>
          <w:szCs w:val="12"/>
        </w:rPr>
        <w:t>PARÁGRAFO. </w:t>
      </w:r>
      <w:r w:rsidRPr="00B311F4">
        <w:rPr>
          <w:rFonts w:ascii="Arial" w:hAnsi="Arial" w:cs="Arial"/>
          <w:sz w:val="12"/>
          <w:szCs w:val="12"/>
        </w:rPr>
        <w:t>También deberán publicarse los actos de nombramiento y los actos de elección distintos a los de voto popular.</w:t>
      </w:r>
    </w:p>
    <w:p w14:paraId="357BDC7D" w14:textId="6877A2DC" w:rsidR="00B311F4" w:rsidRPr="00B311F4" w:rsidRDefault="00B311F4" w:rsidP="00B311F4">
      <w:pPr>
        <w:pStyle w:val="Sinespaciado"/>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A2EF" w14:textId="082F5E56" w:rsidR="003C3E4C" w:rsidRDefault="00602A4A">
    <w:pPr>
      <w:pStyle w:val="Encabezado"/>
    </w:pPr>
    <w:r w:rsidRPr="009068CD">
      <w:rPr>
        <w:noProof/>
        <w:lang w:eastAsia="es-CO"/>
      </w:rPr>
      <w:drawing>
        <wp:anchor distT="0" distB="0" distL="114300" distR="114300" simplePos="0" relativeHeight="251658240" behindDoc="0" locked="0" layoutInCell="1" allowOverlap="1" wp14:anchorId="78F64C6E" wp14:editId="2992178A">
          <wp:simplePos x="0" y="0"/>
          <wp:positionH relativeFrom="page">
            <wp:posOffset>3175</wp:posOffset>
          </wp:positionH>
          <wp:positionV relativeFrom="paragraph">
            <wp:posOffset>-440690</wp:posOffset>
          </wp:positionV>
          <wp:extent cx="7769225" cy="128206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225" cy="1282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E32F4" w14:textId="06D0829C" w:rsidR="003C3E4C" w:rsidRDefault="003C3E4C">
    <w:pPr>
      <w:pStyle w:val="Encabezado"/>
    </w:pPr>
  </w:p>
  <w:p w14:paraId="18B43440" w14:textId="5EB84656" w:rsidR="003C3E4C" w:rsidRDefault="003C3E4C">
    <w:pPr>
      <w:pStyle w:val="Encabezado"/>
    </w:pPr>
  </w:p>
  <w:p w14:paraId="0062E19D" w14:textId="3E0FE553" w:rsidR="003C3E4C" w:rsidRDefault="003C3E4C">
    <w:pPr>
      <w:pStyle w:val="Encabezado"/>
    </w:pPr>
  </w:p>
  <w:p w14:paraId="1EB499E0" w14:textId="15607DE9" w:rsidR="003C3E4C" w:rsidRPr="00E0253E" w:rsidRDefault="003C3E4C" w:rsidP="003C3E4C">
    <w:pPr>
      <w:pStyle w:val="Encabezado"/>
      <w:jc w:val="center"/>
      <w:rPr>
        <w:rFonts w:ascii="Arial Narrow" w:hAnsi="Arial Narrow"/>
        <w:b/>
      </w:rPr>
    </w:pPr>
    <w:r>
      <w:rPr>
        <w:rFonts w:ascii="Arial Narrow" w:hAnsi="Arial Narrow"/>
        <w:b/>
      </w:rPr>
      <w:t>RESOLUCIÓN NÚ</w:t>
    </w:r>
    <w:r w:rsidRPr="00E0253E">
      <w:rPr>
        <w:rFonts w:ascii="Arial Narrow" w:hAnsi="Arial Narrow"/>
        <w:b/>
      </w:rPr>
      <w:t>MERO</w:t>
    </w:r>
    <w:r w:rsidR="004B29C6">
      <w:rPr>
        <w:rFonts w:ascii="Arial Narrow" w:hAnsi="Arial Narrow"/>
        <w:b/>
      </w:rPr>
      <w:t xml:space="preserve">           </w:t>
    </w:r>
    <w:r w:rsidR="00A422F7">
      <w:rPr>
        <w:rFonts w:ascii="Arial Narrow" w:hAnsi="Arial Narrow"/>
        <w:b/>
      </w:rPr>
      <w:t xml:space="preserve"> </w:t>
    </w:r>
    <w:r w:rsidRPr="00A032EB">
      <w:rPr>
        <w:rFonts w:ascii="Arial Narrow" w:hAnsi="Arial Narrow"/>
        <w:b/>
      </w:rPr>
      <w:t>DE 2023</w:t>
    </w:r>
  </w:p>
  <w:p w14:paraId="117FEDEF" w14:textId="6FCA5578" w:rsidR="003C3E4C" w:rsidRPr="009B4E85" w:rsidRDefault="003C3E4C" w:rsidP="003C3E4C">
    <w:pPr>
      <w:ind w:right="-63"/>
      <w:jc w:val="center"/>
      <w:rPr>
        <w:rFonts w:ascii="Arial Narrow" w:hAnsi="Arial Narrow" w:cs="Arial"/>
      </w:rPr>
    </w:pPr>
  </w:p>
  <w:p w14:paraId="1AB97846" w14:textId="5760E4F7" w:rsidR="005726BB" w:rsidRPr="00602A4A" w:rsidRDefault="003C3E4C" w:rsidP="00602A4A">
    <w:pPr>
      <w:pStyle w:val="Sinespaciado"/>
      <w:jc w:val="center"/>
      <w:rPr>
        <w:rFonts w:ascii="Arial Narrow" w:hAnsi="Arial Narrow" w:cs="Arial"/>
        <w:i/>
      </w:rPr>
    </w:pPr>
    <w:r w:rsidRPr="005726BB">
      <w:rPr>
        <w:i/>
      </w:rPr>
      <w:t>“</w:t>
    </w:r>
    <w:r w:rsidR="004B29C6" w:rsidRPr="004C52BB">
      <w:rPr>
        <w:rFonts w:ascii="Arial Narrow" w:hAnsi="Arial Narrow" w:cs="Arial"/>
        <w:i/>
      </w:rPr>
      <w:t xml:space="preserve">Por la cual se </w:t>
    </w:r>
    <w:r w:rsidR="004B29C6">
      <w:rPr>
        <w:rFonts w:ascii="Arial Narrow" w:hAnsi="Arial Narrow" w:cs="Arial"/>
        <w:i/>
      </w:rPr>
      <w:t>establece el cobro de reproducciones en la Agencia para Reincorporación y la Normalización - ARN</w:t>
    </w:r>
    <w:r w:rsidR="005726BB" w:rsidRPr="005726BB">
      <w:rPr>
        <w:i/>
      </w:rPr>
      <w:t>”</w:t>
    </w:r>
  </w:p>
  <w:p w14:paraId="4DB8C497" w14:textId="1D15151F" w:rsidR="009068CD" w:rsidRDefault="009068CD" w:rsidP="005726BB">
    <w:pPr>
      <w:ind w:left="28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4A37" w14:textId="437FAC59" w:rsidR="003C3E4C" w:rsidRDefault="00602A4A" w:rsidP="003C3E4C">
    <w:pPr>
      <w:pStyle w:val="Encabezado"/>
    </w:pPr>
    <w:r w:rsidRPr="009068CD">
      <w:rPr>
        <w:noProof/>
        <w:lang w:eastAsia="es-CO"/>
      </w:rPr>
      <w:drawing>
        <wp:anchor distT="0" distB="0" distL="114300" distR="114300" simplePos="0" relativeHeight="251660288" behindDoc="0" locked="0" layoutInCell="1" allowOverlap="1" wp14:anchorId="4767A3AC" wp14:editId="0889482D">
          <wp:simplePos x="0" y="0"/>
          <wp:positionH relativeFrom="page">
            <wp:posOffset>3810</wp:posOffset>
          </wp:positionH>
          <wp:positionV relativeFrom="paragraph">
            <wp:posOffset>-440055</wp:posOffset>
          </wp:positionV>
          <wp:extent cx="7768590" cy="127730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590" cy="1277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EE0A6" w14:textId="67EB288E" w:rsidR="003C3E4C" w:rsidRDefault="003C3E4C" w:rsidP="003C3E4C">
    <w:pPr>
      <w:pStyle w:val="Encabezado"/>
    </w:pPr>
  </w:p>
  <w:p w14:paraId="3A1CEA6A" w14:textId="44248BDD" w:rsidR="003C3E4C" w:rsidRDefault="003C3E4C" w:rsidP="003C3E4C">
    <w:pPr>
      <w:pStyle w:val="Encabezado"/>
    </w:pPr>
  </w:p>
  <w:p w14:paraId="0259C17F" w14:textId="47CC6E4A" w:rsidR="003C3E4C" w:rsidRDefault="003C3E4C" w:rsidP="003C3E4C">
    <w:pPr>
      <w:pStyle w:val="Encabezado"/>
    </w:pPr>
  </w:p>
  <w:p w14:paraId="4860E892" w14:textId="2FD7FD8E" w:rsidR="003C3E4C" w:rsidRPr="00E0253E" w:rsidRDefault="003C3E4C" w:rsidP="003C3E4C">
    <w:pPr>
      <w:pStyle w:val="Encabezado"/>
      <w:jc w:val="center"/>
      <w:rPr>
        <w:rFonts w:ascii="Arial Narrow" w:hAnsi="Arial Narrow"/>
        <w:b/>
      </w:rPr>
    </w:pPr>
    <w:r w:rsidRPr="00E0253E">
      <w:rPr>
        <w:rFonts w:ascii="Arial Narrow" w:hAnsi="Arial Narrow"/>
        <w:b/>
      </w:rPr>
      <w:t>AGENCIA PARA LA REIN</w:t>
    </w:r>
    <w:r>
      <w:rPr>
        <w:rFonts w:ascii="Arial Narrow" w:hAnsi="Arial Narrow"/>
        <w:b/>
      </w:rPr>
      <w:t xml:space="preserve">CORPORACIÓN Y LA NORMALIZACIÓN </w:t>
    </w:r>
  </w:p>
  <w:p w14:paraId="48C7152A" w14:textId="397A7038" w:rsidR="003C3E4C" w:rsidRPr="00E0253E" w:rsidRDefault="003C3E4C" w:rsidP="003C3E4C">
    <w:pPr>
      <w:ind w:left="1134" w:right="1185"/>
      <w:jc w:val="center"/>
      <w:rPr>
        <w:rFonts w:ascii="Arial Narrow" w:hAnsi="Arial Narrow" w:cs="Arial"/>
        <w:i/>
      </w:rPr>
    </w:pPr>
  </w:p>
  <w:p w14:paraId="1883BADC" w14:textId="383DB206" w:rsidR="003C3E4C" w:rsidRDefault="003C3E4C" w:rsidP="003C3E4C">
    <w:pPr>
      <w:pStyle w:val="Encabezado"/>
      <w:jc w:val="center"/>
      <w:rPr>
        <w:rFonts w:ascii="Arial Narrow" w:hAnsi="Arial Narrow"/>
        <w:b/>
      </w:rPr>
    </w:pPr>
    <w:r>
      <w:rPr>
        <w:rFonts w:ascii="Arial Narrow" w:hAnsi="Arial Narrow"/>
        <w:b/>
      </w:rPr>
      <w:t>RESOLUCIÓN NÚ</w:t>
    </w:r>
    <w:r w:rsidRPr="00E0253E">
      <w:rPr>
        <w:rFonts w:ascii="Arial Narrow" w:hAnsi="Arial Narrow"/>
        <w:b/>
      </w:rPr>
      <w:t xml:space="preserve">MERO </w:t>
    </w:r>
    <w:r w:rsidR="004B29C6">
      <w:rPr>
        <w:rFonts w:ascii="Arial Narrow" w:hAnsi="Arial Narrow"/>
        <w:b/>
      </w:rPr>
      <w:t xml:space="preserve">              </w:t>
    </w:r>
    <w:r w:rsidR="007421BD">
      <w:rPr>
        <w:rFonts w:ascii="Arial Narrow" w:hAnsi="Arial Narrow"/>
        <w:b/>
      </w:rPr>
      <w:t xml:space="preserve"> </w:t>
    </w:r>
    <w:r w:rsidRPr="00A032EB">
      <w:rPr>
        <w:rFonts w:ascii="Arial Narrow" w:hAnsi="Arial Narrow"/>
        <w:b/>
      </w:rPr>
      <w:t>DE 2023</w:t>
    </w:r>
  </w:p>
  <w:p w14:paraId="597ABD82" w14:textId="1DFF1CCB" w:rsidR="005726BB" w:rsidRPr="00E0253E" w:rsidRDefault="005726BB" w:rsidP="003C3E4C">
    <w:pPr>
      <w:pStyle w:val="Encabezado"/>
      <w:jc w:val="center"/>
      <w:rPr>
        <w:rFonts w:ascii="Arial Narrow" w:hAnsi="Arial Narrow"/>
        <w:b/>
      </w:rPr>
    </w:pPr>
  </w:p>
  <w:p w14:paraId="5A45DD2B" w14:textId="78C0DD84" w:rsidR="005726BB" w:rsidRPr="00602A4A" w:rsidRDefault="005726BB" w:rsidP="00602A4A">
    <w:pPr>
      <w:pStyle w:val="Sinespaciado"/>
      <w:jc w:val="center"/>
      <w:rPr>
        <w:rFonts w:ascii="Arial Narrow" w:hAnsi="Arial Narrow" w:cs="Arial"/>
        <w:i/>
      </w:rPr>
    </w:pPr>
    <w:r w:rsidRPr="005726BB">
      <w:rPr>
        <w:i/>
      </w:rPr>
      <w:t>“</w:t>
    </w:r>
    <w:r w:rsidR="004B29C6" w:rsidRPr="004C52BB">
      <w:rPr>
        <w:rFonts w:ascii="Arial Narrow" w:hAnsi="Arial Narrow" w:cs="Arial"/>
        <w:i/>
      </w:rPr>
      <w:t xml:space="preserve">Por la cual se </w:t>
    </w:r>
    <w:r w:rsidR="004B29C6">
      <w:rPr>
        <w:rFonts w:ascii="Arial Narrow" w:hAnsi="Arial Narrow" w:cs="Arial"/>
        <w:i/>
      </w:rPr>
      <w:t>establece el cobro de reproducciones en la Agencia para Reincorporación y la Normalización - ARN</w:t>
    </w:r>
    <w:r w:rsidRPr="005726BB">
      <w:rPr>
        <w:i/>
      </w:rPr>
      <w:t>”</w:t>
    </w:r>
  </w:p>
  <w:p w14:paraId="0C8932FF" w14:textId="623E89A7" w:rsidR="003C3E4C" w:rsidRDefault="003C3E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7D8D"/>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F121AAF"/>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BBD0B87"/>
    <w:multiLevelType w:val="hybridMultilevel"/>
    <w:tmpl w:val="D59E972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765A75"/>
    <w:multiLevelType w:val="hybridMultilevel"/>
    <w:tmpl w:val="52F283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EC66B3"/>
    <w:multiLevelType w:val="hybridMultilevel"/>
    <w:tmpl w:val="C63C893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CF7A61"/>
    <w:multiLevelType w:val="hybridMultilevel"/>
    <w:tmpl w:val="592A15B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4158183">
    <w:abstractNumId w:val="4"/>
  </w:num>
  <w:num w:numId="2" w16cid:durableId="2077391394">
    <w:abstractNumId w:val="1"/>
  </w:num>
  <w:num w:numId="3" w16cid:durableId="120197063">
    <w:abstractNumId w:val="5"/>
  </w:num>
  <w:num w:numId="4" w16cid:durableId="1961760474">
    <w:abstractNumId w:val="0"/>
  </w:num>
  <w:num w:numId="5" w16cid:durableId="1374884506">
    <w:abstractNumId w:val="2"/>
  </w:num>
  <w:num w:numId="6" w16cid:durableId="734165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4121A"/>
    <w:rsid w:val="00045118"/>
    <w:rsid w:val="00047969"/>
    <w:rsid w:val="00075099"/>
    <w:rsid w:val="00075402"/>
    <w:rsid w:val="00083851"/>
    <w:rsid w:val="000B224D"/>
    <w:rsid w:val="000B4437"/>
    <w:rsid w:val="000C1514"/>
    <w:rsid w:val="000E19D1"/>
    <w:rsid w:val="000E34AA"/>
    <w:rsid w:val="000F3D9C"/>
    <w:rsid w:val="000F5583"/>
    <w:rsid w:val="000F62F1"/>
    <w:rsid w:val="001130DF"/>
    <w:rsid w:val="00114D3E"/>
    <w:rsid w:val="00136CE6"/>
    <w:rsid w:val="001475FC"/>
    <w:rsid w:val="00151309"/>
    <w:rsid w:val="0015799E"/>
    <w:rsid w:val="00161D80"/>
    <w:rsid w:val="00190518"/>
    <w:rsid w:val="00191D2E"/>
    <w:rsid w:val="001C7D11"/>
    <w:rsid w:val="001D5D4B"/>
    <w:rsid w:val="001E3C58"/>
    <w:rsid w:val="00215EEE"/>
    <w:rsid w:val="0024506E"/>
    <w:rsid w:val="002478FD"/>
    <w:rsid w:val="00264504"/>
    <w:rsid w:val="00291E8F"/>
    <w:rsid w:val="0029215E"/>
    <w:rsid w:val="002B6178"/>
    <w:rsid w:val="002D4801"/>
    <w:rsid w:val="002F2360"/>
    <w:rsid w:val="00322EDC"/>
    <w:rsid w:val="00330554"/>
    <w:rsid w:val="0033353A"/>
    <w:rsid w:val="003551C4"/>
    <w:rsid w:val="00390BB8"/>
    <w:rsid w:val="003C3E4C"/>
    <w:rsid w:val="003D06BE"/>
    <w:rsid w:val="003D1380"/>
    <w:rsid w:val="003D62CC"/>
    <w:rsid w:val="003E1651"/>
    <w:rsid w:val="00404F73"/>
    <w:rsid w:val="00412AC1"/>
    <w:rsid w:val="00425137"/>
    <w:rsid w:val="00440FF2"/>
    <w:rsid w:val="004874C2"/>
    <w:rsid w:val="004B29C6"/>
    <w:rsid w:val="004B4043"/>
    <w:rsid w:val="004B72D2"/>
    <w:rsid w:val="004C135F"/>
    <w:rsid w:val="004E1EEC"/>
    <w:rsid w:val="00526EA8"/>
    <w:rsid w:val="005726BB"/>
    <w:rsid w:val="0059232E"/>
    <w:rsid w:val="00592982"/>
    <w:rsid w:val="00595198"/>
    <w:rsid w:val="005A2465"/>
    <w:rsid w:val="005A32CA"/>
    <w:rsid w:val="005B07B9"/>
    <w:rsid w:val="005C632F"/>
    <w:rsid w:val="005C6C1C"/>
    <w:rsid w:val="005D2900"/>
    <w:rsid w:val="005D3F1A"/>
    <w:rsid w:val="005E095C"/>
    <w:rsid w:val="00602A4A"/>
    <w:rsid w:val="00607FB7"/>
    <w:rsid w:val="0063564B"/>
    <w:rsid w:val="006424AC"/>
    <w:rsid w:val="00645A42"/>
    <w:rsid w:val="00671F95"/>
    <w:rsid w:val="00674AAE"/>
    <w:rsid w:val="00684B75"/>
    <w:rsid w:val="006D034E"/>
    <w:rsid w:val="00711EC7"/>
    <w:rsid w:val="0073134A"/>
    <w:rsid w:val="00736EB3"/>
    <w:rsid w:val="007421BD"/>
    <w:rsid w:val="00751F72"/>
    <w:rsid w:val="00755284"/>
    <w:rsid w:val="0075550A"/>
    <w:rsid w:val="00762E67"/>
    <w:rsid w:val="007819D1"/>
    <w:rsid w:val="007A34B2"/>
    <w:rsid w:val="007D2382"/>
    <w:rsid w:val="007D6735"/>
    <w:rsid w:val="007D7099"/>
    <w:rsid w:val="0080546C"/>
    <w:rsid w:val="00834A58"/>
    <w:rsid w:val="00842C87"/>
    <w:rsid w:val="00854A74"/>
    <w:rsid w:val="0085540A"/>
    <w:rsid w:val="00861419"/>
    <w:rsid w:val="00872B7E"/>
    <w:rsid w:val="00886C4E"/>
    <w:rsid w:val="00887B37"/>
    <w:rsid w:val="008954FA"/>
    <w:rsid w:val="008F2794"/>
    <w:rsid w:val="008F3905"/>
    <w:rsid w:val="009068CD"/>
    <w:rsid w:val="00911FD5"/>
    <w:rsid w:val="009144A5"/>
    <w:rsid w:val="00932F03"/>
    <w:rsid w:val="0094460B"/>
    <w:rsid w:val="00957E4D"/>
    <w:rsid w:val="0096536E"/>
    <w:rsid w:val="009B6646"/>
    <w:rsid w:val="009C7F34"/>
    <w:rsid w:val="009F70A8"/>
    <w:rsid w:val="00A032EB"/>
    <w:rsid w:val="00A174B6"/>
    <w:rsid w:val="00A17F55"/>
    <w:rsid w:val="00A24C2D"/>
    <w:rsid w:val="00A347CD"/>
    <w:rsid w:val="00A35463"/>
    <w:rsid w:val="00A360A9"/>
    <w:rsid w:val="00A40B40"/>
    <w:rsid w:val="00A40C83"/>
    <w:rsid w:val="00A422F7"/>
    <w:rsid w:val="00A439B1"/>
    <w:rsid w:val="00A51A05"/>
    <w:rsid w:val="00A642EE"/>
    <w:rsid w:val="00A81775"/>
    <w:rsid w:val="00A85DA4"/>
    <w:rsid w:val="00A9548F"/>
    <w:rsid w:val="00AA583E"/>
    <w:rsid w:val="00AA6E77"/>
    <w:rsid w:val="00AB5A59"/>
    <w:rsid w:val="00AE1589"/>
    <w:rsid w:val="00AE3E4E"/>
    <w:rsid w:val="00AF0C70"/>
    <w:rsid w:val="00B10F1A"/>
    <w:rsid w:val="00B21556"/>
    <w:rsid w:val="00B301C4"/>
    <w:rsid w:val="00B31073"/>
    <w:rsid w:val="00B311F4"/>
    <w:rsid w:val="00B40F5E"/>
    <w:rsid w:val="00B4555F"/>
    <w:rsid w:val="00B64F05"/>
    <w:rsid w:val="00B67E25"/>
    <w:rsid w:val="00B758F9"/>
    <w:rsid w:val="00B77526"/>
    <w:rsid w:val="00B84E10"/>
    <w:rsid w:val="00B8551B"/>
    <w:rsid w:val="00B90B80"/>
    <w:rsid w:val="00BE4C7E"/>
    <w:rsid w:val="00C0424D"/>
    <w:rsid w:val="00C04F27"/>
    <w:rsid w:val="00C1530C"/>
    <w:rsid w:val="00C41F3D"/>
    <w:rsid w:val="00C41F7A"/>
    <w:rsid w:val="00C532F4"/>
    <w:rsid w:val="00C84B0D"/>
    <w:rsid w:val="00C84FBC"/>
    <w:rsid w:val="00C975D5"/>
    <w:rsid w:val="00CB52CD"/>
    <w:rsid w:val="00D17B7D"/>
    <w:rsid w:val="00D22137"/>
    <w:rsid w:val="00D918D4"/>
    <w:rsid w:val="00D97141"/>
    <w:rsid w:val="00DC5E89"/>
    <w:rsid w:val="00DD17C8"/>
    <w:rsid w:val="00DD3C5F"/>
    <w:rsid w:val="00DE4C9B"/>
    <w:rsid w:val="00DF20AA"/>
    <w:rsid w:val="00DF2764"/>
    <w:rsid w:val="00E076EF"/>
    <w:rsid w:val="00E33394"/>
    <w:rsid w:val="00E97D3D"/>
    <w:rsid w:val="00EF2CB7"/>
    <w:rsid w:val="00EF5AC6"/>
    <w:rsid w:val="00F2466C"/>
    <w:rsid w:val="00F4182F"/>
    <w:rsid w:val="00F46A7C"/>
    <w:rsid w:val="00F526C5"/>
    <w:rsid w:val="00F9497B"/>
    <w:rsid w:val="00FA2EFD"/>
    <w:rsid w:val="00FD52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995C"/>
  <w14:defaultImageDpi w14:val="32767"/>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51"/>
    <w:pPr>
      <w:spacing w:line="256" w:lineRule="auto"/>
    </w:pPr>
    <w:rPr>
      <w:kern w:val="2"/>
      <w14:ligatures w14:val="standardContextual"/>
    </w:rPr>
  </w:style>
  <w:style w:type="paragraph" w:styleId="Ttulo3">
    <w:name w:val="heading 3"/>
    <w:basedOn w:val="Normal"/>
    <w:next w:val="Normal"/>
    <w:link w:val="Ttulo3Car"/>
    <w:qFormat/>
    <w:rsid w:val="00B67E25"/>
    <w:pPr>
      <w:keepNext/>
      <w:spacing w:before="240" w:after="60" w:line="240" w:lineRule="auto"/>
      <w:outlineLvl w:val="2"/>
    </w:pPr>
    <w:rPr>
      <w:rFonts w:ascii="Arial" w:eastAsia="Times New Roman" w:hAnsi="Arial" w:cs="Arial"/>
      <w:b/>
      <w:bCs/>
      <w:kern w:val="0"/>
      <w:sz w:val="26"/>
      <w:szCs w:val="26"/>
      <w:lang w:val="es-ES" w:eastAsia="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5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B67E25"/>
    <w:rPr>
      <w:rFonts w:ascii="Arial" w:eastAsia="Times New Roman" w:hAnsi="Arial" w:cs="Arial"/>
      <w:b/>
      <w:bCs/>
      <w:sz w:val="26"/>
      <w:szCs w:val="26"/>
      <w:lang w:val="es-ES" w:eastAsia="es-ES"/>
    </w:rPr>
  </w:style>
  <w:style w:type="paragraph" w:styleId="NormalWeb">
    <w:name w:val="Normal (Web)"/>
    <w:basedOn w:val="Normal"/>
    <w:uiPriority w:val="99"/>
    <w:rsid w:val="00B67E25"/>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Prrafodelista">
    <w:name w:val="List Paragraph"/>
    <w:basedOn w:val="Normal"/>
    <w:link w:val="PrrafodelistaCar"/>
    <w:uiPriority w:val="99"/>
    <w:qFormat/>
    <w:rsid w:val="00B67E25"/>
    <w:pPr>
      <w:spacing w:after="0" w:line="240" w:lineRule="auto"/>
      <w:ind w:left="720"/>
      <w:contextualSpacing/>
    </w:pPr>
    <w:rPr>
      <w:rFonts w:ascii="Times New Roman" w:eastAsia="Times New Roman" w:hAnsi="Times New Roman" w:cs="Times New Roman"/>
      <w:kern w:val="0"/>
      <w:sz w:val="20"/>
      <w:szCs w:val="20"/>
      <w:lang w:eastAsia="es-CO"/>
      <w14:ligatures w14:val="none"/>
    </w:rPr>
  </w:style>
  <w:style w:type="character" w:customStyle="1" w:styleId="PrrafodelistaCar">
    <w:name w:val="Párrafo de lista Car"/>
    <w:basedOn w:val="Fuentedeprrafopredeter"/>
    <w:link w:val="Prrafodelista"/>
    <w:uiPriority w:val="99"/>
    <w:rsid w:val="00B67E25"/>
    <w:rPr>
      <w:rFonts w:ascii="Times New Roman" w:eastAsia="Times New Roman" w:hAnsi="Times New Roman" w:cs="Times New Roman"/>
      <w:sz w:val="20"/>
      <w:szCs w:val="20"/>
      <w:lang w:eastAsia="es-CO"/>
    </w:rPr>
  </w:style>
  <w:style w:type="paragraph" w:customStyle="1" w:styleId="Default">
    <w:name w:val="Default"/>
    <w:rsid w:val="00B67E25"/>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Revisin">
    <w:name w:val="Revision"/>
    <w:hidden/>
    <w:uiPriority w:val="99"/>
    <w:semiHidden/>
    <w:rsid w:val="00B10F1A"/>
    <w:pPr>
      <w:spacing w:after="0" w:line="240" w:lineRule="auto"/>
    </w:pPr>
    <w:rPr>
      <w:kern w:val="2"/>
      <w14:ligatures w14:val="standardContextual"/>
    </w:rPr>
  </w:style>
  <w:style w:type="character" w:styleId="Refdecomentario">
    <w:name w:val="annotation reference"/>
    <w:basedOn w:val="Fuentedeprrafopredeter"/>
    <w:uiPriority w:val="99"/>
    <w:semiHidden/>
    <w:unhideWhenUsed/>
    <w:rsid w:val="00A17F55"/>
    <w:rPr>
      <w:sz w:val="16"/>
      <w:szCs w:val="16"/>
    </w:rPr>
  </w:style>
  <w:style w:type="paragraph" w:styleId="Textocomentario">
    <w:name w:val="annotation text"/>
    <w:basedOn w:val="Normal"/>
    <w:link w:val="TextocomentarioCar"/>
    <w:uiPriority w:val="99"/>
    <w:unhideWhenUsed/>
    <w:rsid w:val="00A17F55"/>
    <w:pPr>
      <w:spacing w:line="240" w:lineRule="auto"/>
    </w:pPr>
    <w:rPr>
      <w:sz w:val="20"/>
      <w:szCs w:val="20"/>
    </w:rPr>
  </w:style>
  <w:style w:type="character" w:customStyle="1" w:styleId="TextocomentarioCar">
    <w:name w:val="Texto comentario Car"/>
    <w:basedOn w:val="Fuentedeprrafopredeter"/>
    <w:link w:val="Textocomentario"/>
    <w:uiPriority w:val="99"/>
    <w:rsid w:val="00A17F55"/>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A17F55"/>
    <w:rPr>
      <w:b/>
      <w:bCs/>
    </w:rPr>
  </w:style>
  <w:style w:type="character" w:customStyle="1" w:styleId="AsuntodelcomentarioCar">
    <w:name w:val="Asunto del comentario Car"/>
    <w:basedOn w:val="TextocomentarioCar"/>
    <w:link w:val="Asuntodelcomentario"/>
    <w:uiPriority w:val="99"/>
    <w:semiHidden/>
    <w:rsid w:val="00A17F55"/>
    <w:rPr>
      <w:b/>
      <w:bCs/>
      <w:kern w:val="2"/>
      <w:sz w:val="20"/>
      <w:szCs w:val="20"/>
      <w14:ligatures w14:val="standardContextual"/>
    </w:rPr>
  </w:style>
  <w:style w:type="character" w:customStyle="1" w:styleId="markedcontent">
    <w:name w:val="markedcontent"/>
    <w:basedOn w:val="Fuentedeprrafopredeter"/>
    <w:rsid w:val="005726BB"/>
  </w:style>
  <w:style w:type="paragraph" w:styleId="Sinespaciado">
    <w:name w:val="No Spacing"/>
    <w:uiPriority w:val="1"/>
    <w:qFormat/>
    <w:rsid w:val="005726BB"/>
    <w:pPr>
      <w:spacing w:after="0" w:line="240" w:lineRule="auto"/>
    </w:pPr>
    <w:rPr>
      <w:kern w:val="2"/>
      <w14:ligatures w14:val="standardContextual"/>
    </w:rPr>
  </w:style>
  <w:style w:type="character" w:styleId="Refdenotaalpie">
    <w:name w:val="footnote reference"/>
    <w:aliases w:val="Texto de nota al pie,referencia nota al pie,Footnotes refss,Appel note de bas de page,Footnote number,BVI fnr,f,ftref"/>
    <w:unhideWhenUsed/>
    <w:rsid w:val="004B29C6"/>
    <w:rPr>
      <w:vertAlign w:val="superscript"/>
    </w:rPr>
  </w:style>
  <w:style w:type="character" w:styleId="Textoennegrita">
    <w:name w:val="Strong"/>
    <w:uiPriority w:val="22"/>
    <w:qFormat/>
    <w:rsid w:val="004B29C6"/>
    <w:rPr>
      <w:b/>
      <w:bCs/>
    </w:rPr>
  </w:style>
  <w:style w:type="paragraph" w:customStyle="1" w:styleId="pa8">
    <w:name w:val="pa8"/>
    <w:basedOn w:val="Normal"/>
    <w:rsid w:val="004B29C6"/>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Textonotapie">
    <w:name w:val="footnote text"/>
    <w:basedOn w:val="Normal"/>
    <w:link w:val="TextonotapieCar"/>
    <w:uiPriority w:val="99"/>
    <w:semiHidden/>
    <w:unhideWhenUsed/>
    <w:rsid w:val="007313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3134A"/>
    <w:rPr>
      <w:kern w:val="2"/>
      <w:sz w:val="20"/>
      <w:szCs w:val="20"/>
      <w14:ligatures w14:val="standardContextual"/>
    </w:rPr>
  </w:style>
  <w:style w:type="character" w:styleId="Hipervnculo">
    <w:name w:val="Hyperlink"/>
    <w:basedOn w:val="Fuentedeprrafopredeter"/>
    <w:uiPriority w:val="99"/>
    <w:unhideWhenUsed/>
    <w:rsid w:val="00B311F4"/>
    <w:rPr>
      <w:color w:val="0563C1" w:themeColor="hyperlink"/>
      <w:u w:val="single"/>
    </w:rPr>
  </w:style>
  <w:style w:type="character" w:styleId="Mencinsinresolver">
    <w:name w:val="Unresolved Mention"/>
    <w:basedOn w:val="Fuentedeprrafopredeter"/>
    <w:uiPriority w:val="99"/>
    <w:semiHidden/>
    <w:unhideWhenUsed/>
    <w:rsid w:val="00B31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517934371">
      <w:bodyDiv w:val="1"/>
      <w:marLeft w:val="0"/>
      <w:marRight w:val="0"/>
      <w:marTop w:val="0"/>
      <w:marBottom w:val="0"/>
      <w:divBdr>
        <w:top w:val="none" w:sz="0" w:space="0" w:color="auto"/>
        <w:left w:val="none" w:sz="0" w:space="0" w:color="auto"/>
        <w:bottom w:val="none" w:sz="0" w:space="0" w:color="auto"/>
        <w:right w:val="none" w:sz="0" w:space="0" w:color="auto"/>
      </w:divBdr>
    </w:div>
    <w:div w:id="690108954">
      <w:bodyDiv w:val="1"/>
      <w:marLeft w:val="0"/>
      <w:marRight w:val="0"/>
      <w:marTop w:val="0"/>
      <w:marBottom w:val="0"/>
      <w:divBdr>
        <w:top w:val="none" w:sz="0" w:space="0" w:color="auto"/>
        <w:left w:val="none" w:sz="0" w:space="0" w:color="auto"/>
        <w:bottom w:val="none" w:sz="0" w:space="0" w:color="auto"/>
        <w:right w:val="none" w:sz="0" w:space="0" w:color="auto"/>
      </w:divBdr>
    </w:div>
    <w:div w:id="697243004">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020086513">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24781981">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dt=S&amp;i=6251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lcaldiabogota.gov.co/sisjur/normas/Norma1.jsp?dt=S&amp;i=38743"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alcaldiabogota.gov.co/sisjur/normas/Norma1.jsp?dt=S&amp;i=62516" TargetMode="External"/><Relationship Id="rId14" Type="http://schemas.openxmlformats.org/officeDocument/2006/relationships/footer" Target="footer1.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 xsi:nil="true"/>
    <Fecha_x0020_de_x0020_publicaci_x00f3_n xmlns="cebd0479-1e2a-41b2-b803-6cc0ec707dd9" xsi:nil="true"/>
  </documentManagement>
</p:properties>
</file>

<file path=customXml/itemProps1.xml><?xml version="1.0" encoding="utf-8"?>
<ds:datastoreItem xmlns:ds="http://schemas.openxmlformats.org/officeDocument/2006/customXml" ds:itemID="{1308ED64-F204-4F26-9ED9-69FB99903044}">
  <ds:schemaRefs>
    <ds:schemaRef ds:uri="http://schemas.openxmlformats.org/officeDocument/2006/bibliography"/>
  </ds:schemaRefs>
</ds:datastoreItem>
</file>

<file path=customXml/itemProps2.xml><?xml version="1.0" encoding="utf-8"?>
<ds:datastoreItem xmlns:ds="http://schemas.openxmlformats.org/officeDocument/2006/customXml" ds:itemID="{2DF624B1-9A7F-4E2C-BE39-23C545C57DC8}"/>
</file>

<file path=customXml/itemProps3.xml><?xml version="1.0" encoding="utf-8"?>
<ds:datastoreItem xmlns:ds="http://schemas.openxmlformats.org/officeDocument/2006/customXml" ds:itemID="{242F9FDD-7E57-4799-AC48-7B1D6A5028D1}"/>
</file>

<file path=customXml/itemProps4.xml><?xml version="1.0" encoding="utf-8"?>
<ds:datastoreItem xmlns:ds="http://schemas.openxmlformats.org/officeDocument/2006/customXml" ds:itemID="{0CCDEC8E-713F-41D3-8C8F-D6F35EAC3F68}"/>
</file>

<file path=customXml/itemProps5.xml><?xml version="1.0" encoding="utf-8"?>
<ds:datastoreItem xmlns:ds="http://schemas.openxmlformats.org/officeDocument/2006/customXml" ds:itemID="{35025C14-65F0-4E15-A173-B9D8663A4669}"/>
</file>

<file path=docProps/app.xml><?xml version="1.0" encoding="utf-8"?>
<Properties xmlns="http://schemas.openxmlformats.org/officeDocument/2006/extended-properties" xmlns:vt="http://schemas.openxmlformats.org/officeDocument/2006/docPropsVTypes">
  <Template>Normal</Template>
  <TotalTime>38</TotalTime>
  <Pages>5</Pages>
  <Words>2711</Words>
  <Characters>14916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Fernando Gutierrez Calderon</cp:lastModifiedBy>
  <cp:revision>18</cp:revision>
  <dcterms:created xsi:type="dcterms:W3CDTF">2023-11-03T14:41:00Z</dcterms:created>
  <dcterms:modified xsi:type="dcterms:W3CDTF">2023-11-23T14:21:00Z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