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18C0" w14:textId="77777777" w:rsidR="008B7605" w:rsidRDefault="008B7605" w:rsidP="002076B7">
      <w:pPr>
        <w:tabs>
          <w:tab w:val="left" w:pos="10065"/>
        </w:tabs>
        <w:ind w:right="-1"/>
        <w:mirrorIndents/>
        <w:jc w:val="center"/>
        <w:outlineLvl w:val="0"/>
        <w:rPr>
          <w:rFonts w:ascii="Arial Narrow" w:hAnsi="Arial Narrow" w:cs="Arial"/>
          <w:b/>
        </w:rPr>
      </w:pPr>
    </w:p>
    <w:p w14:paraId="06266F9A" w14:textId="722760DB" w:rsidR="00051EF5" w:rsidRPr="00935E3A" w:rsidRDefault="001359B5" w:rsidP="00051EF5">
      <w:pPr>
        <w:jc w:val="center"/>
        <w:rPr>
          <w:rFonts w:ascii="Arial Narrow" w:hAnsi="Arial Narrow" w:cs="Arial"/>
          <w:b/>
          <w:bCs/>
          <w:iCs/>
          <w:sz w:val="22"/>
          <w:szCs w:val="22"/>
        </w:rPr>
      </w:pPr>
      <w:r>
        <w:rPr>
          <w:rFonts w:ascii="Arial Narrow" w:hAnsi="Arial Narrow" w:cs="Arial"/>
          <w:b/>
          <w:bCs/>
          <w:iCs/>
          <w:sz w:val="22"/>
          <w:szCs w:val="22"/>
        </w:rPr>
        <w:t>LA DIRECTORA</w:t>
      </w:r>
      <w:r w:rsidR="00051EF5" w:rsidRPr="00935E3A">
        <w:rPr>
          <w:rFonts w:ascii="Arial Narrow" w:hAnsi="Arial Narrow" w:cs="Arial"/>
          <w:b/>
          <w:bCs/>
          <w:iCs/>
          <w:sz w:val="22"/>
          <w:szCs w:val="22"/>
        </w:rPr>
        <w:t xml:space="preserve"> GENERAL DE LA AGENCIA PARA LA REINCORPORACIÓN Y LA NORMALIZACIÓN</w:t>
      </w:r>
    </w:p>
    <w:p w14:paraId="0B9420CB" w14:textId="77777777" w:rsidR="00051EF5" w:rsidRDefault="00051EF5" w:rsidP="00051EF5">
      <w:pPr>
        <w:rPr>
          <w:rFonts w:ascii="Arial Narrow" w:hAnsi="Arial Narrow" w:cs="Arial"/>
          <w:bCs/>
          <w:i/>
          <w:iCs/>
          <w:sz w:val="22"/>
          <w:szCs w:val="22"/>
        </w:rPr>
      </w:pPr>
    </w:p>
    <w:p w14:paraId="4CBAC7EA" w14:textId="77777777" w:rsidR="00051EF5" w:rsidRPr="00935E3A" w:rsidRDefault="00051EF5" w:rsidP="00051EF5">
      <w:pPr>
        <w:rPr>
          <w:rFonts w:ascii="Arial Narrow" w:hAnsi="Arial Narrow" w:cs="Arial"/>
          <w:bCs/>
          <w:i/>
          <w:iCs/>
          <w:sz w:val="22"/>
          <w:szCs w:val="22"/>
        </w:rPr>
      </w:pPr>
    </w:p>
    <w:p w14:paraId="34943061" w14:textId="0938AFFE" w:rsidR="00051EF5" w:rsidRPr="00CF1074" w:rsidRDefault="00051EF5" w:rsidP="00051EF5">
      <w:pPr>
        <w:pStyle w:val="Encabezado"/>
        <w:jc w:val="center"/>
        <w:rPr>
          <w:rFonts w:ascii="Arial Narrow" w:hAnsi="Arial Narrow"/>
          <w:b/>
          <w:color w:val="000099"/>
          <w:sz w:val="22"/>
          <w:szCs w:val="22"/>
          <w:lang w:val="es-ES"/>
        </w:rPr>
      </w:pPr>
      <w:r w:rsidRPr="00935E3A">
        <w:rPr>
          <w:rFonts w:ascii="Arial Narrow" w:hAnsi="Arial Narrow"/>
          <w:i/>
          <w:iCs/>
          <w:sz w:val="22"/>
          <w:szCs w:val="22"/>
          <w:lang w:val="es-MX"/>
        </w:rPr>
        <w:t xml:space="preserve">En uso de sus atribuciones legales, y en particular, las previstas en </w:t>
      </w:r>
      <w:r w:rsidR="000C3443">
        <w:rPr>
          <w:rFonts w:ascii="Arial Narrow" w:hAnsi="Arial Narrow"/>
          <w:i/>
          <w:iCs/>
          <w:sz w:val="22"/>
          <w:szCs w:val="22"/>
          <w:lang w:val="es-MX"/>
        </w:rPr>
        <w:t>el Decreto Ley 4138 de 2011</w:t>
      </w:r>
      <w:r w:rsidR="00EE4C10">
        <w:rPr>
          <w:rFonts w:ascii="Arial Narrow" w:hAnsi="Arial Narrow"/>
          <w:i/>
          <w:iCs/>
          <w:sz w:val="22"/>
          <w:szCs w:val="22"/>
          <w:lang w:val="es-MX"/>
        </w:rPr>
        <w:t xml:space="preserve"> modificado por la Ley 2294 de 2023,</w:t>
      </w:r>
      <w:r w:rsidR="000C3443">
        <w:rPr>
          <w:rFonts w:ascii="Arial Narrow" w:hAnsi="Arial Narrow"/>
          <w:i/>
          <w:iCs/>
          <w:sz w:val="22"/>
          <w:szCs w:val="22"/>
          <w:lang w:val="es-MX"/>
        </w:rPr>
        <w:t xml:space="preserve"> y lo establecido en el artículo 2.3.2.4.1. del Decreto 1081 de 2015, adicionado por el artículo 1° del Decreto 1363 de 2018</w:t>
      </w:r>
      <w:r w:rsidR="00EE4C10">
        <w:rPr>
          <w:rFonts w:ascii="Arial Narrow" w:hAnsi="Arial Narrow"/>
          <w:i/>
          <w:iCs/>
          <w:sz w:val="22"/>
          <w:szCs w:val="22"/>
          <w:lang w:val="es-MX"/>
        </w:rPr>
        <w:t xml:space="preserve"> </w:t>
      </w:r>
      <w:r w:rsidR="000C3443">
        <w:rPr>
          <w:rFonts w:ascii="Arial Narrow" w:hAnsi="Arial Narrow"/>
          <w:i/>
          <w:iCs/>
          <w:sz w:val="22"/>
          <w:szCs w:val="22"/>
          <w:lang w:val="es-MX"/>
        </w:rPr>
        <w:t>y</w:t>
      </w:r>
    </w:p>
    <w:p w14:paraId="3410C0F2" w14:textId="77777777" w:rsidR="00051EF5" w:rsidRPr="00CF1074" w:rsidRDefault="00051EF5" w:rsidP="00051EF5">
      <w:pPr>
        <w:rPr>
          <w:rFonts w:ascii="Arial Narrow" w:hAnsi="Arial Narrow" w:cs="Arial"/>
          <w:b/>
          <w:bCs/>
          <w:color w:val="000099"/>
          <w:sz w:val="22"/>
          <w:szCs w:val="22"/>
        </w:rPr>
      </w:pPr>
    </w:p>
    <w:p w14:paraId="01C6D73D" w14:textId="77777777" w:rsidR="00051EF5" w:rsidRPr="00935E3A" w:rsidRDefault="00051EF5" w:rsidP="00051EF5">
      <w:pPr>
        <w:jc w:val="center"/>
        <w:rPr>
          <w:rFonts w:ascii="Arial Narrow" w:hAnsi="Arial Narrow" w:cs="Arial"/>
          <w:b/>
          <w:bCs/>
          <w:sz w:val="22"/>
          <w:szCs w:val="22"/>
        </w:rPr>
      </w:pPr>
      <w:r w:rsidRPr="00935E3A">
        <w:rPr>
          <w:rFonts w:ascii="Arial Narrow" w:hAnsi="Arial Narrow" w:cs="Arial"/>
          <w:b/>
          <w:bCs/>
          <w:sz w:val="22"/>
          <w:szCs w:val="22"/>
        </w:rPr>
        <w:t>CONSIDERANDO</w:t>
      </w:r>
    </w:p>
    <w:p w14:paraId="443BF209" w14:textId="77777777" w:rsidR="00051EF5" w:rsidRDefault="00051EF5" w:rsidP="00051EF5">
      <w:pPr>
        <w:jc w:val="both"/>
        <w:rPr>
          <w:rFonts w:ascii="Arial Narrow" w:hAnsi="Arial Narrow" w:cs="Arial"/>
          <w:sz w:val="22"/>
          <w:szCs w:val="22"/>
          <w:lang w:val="es-CO"/>
        </w:rPr>
      </w:pPr>
    </w:p>
    <w:p w14:paraId="1A89565D" w14:textId="77777777"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21C2DE1E" w14:textId="77777777" w:rsidR="000C3443" w:rsidRDefault="000C3443" w:rsidP="000C3443">
      <w:pPr>
        <w:jc w:val="both"/>
        <w:rPr>
          <w:rFonts w:ascii="Arial Narrow" w:hAnsi="Arial Narrow" w:cs="Arial"/>
          <w:sz w:val="22"/>
          <w:szCs w:val="22"/>
          <w:lang w:val="es-CO"/>
        </w:rPr>
      </w:pPr>
    </w:p>
    <w:p w14:paraId="4BCFDE71" w14:textId="77777777"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 xml:space="preserve">Que mediante Decreto Ley 897 de 29 de mayo de 2017, </w:t>
      </w:r>
      <w:r>
        <w:rPr>
          <w:rFonts w:ascii="Arial Narrow" w:hAnsi="Arial Narrow" w:cs="Arial"/>
          <w:i/>
          <w:sz w:val="22"/>
          <w:szCs w:val="22"/>
          <w:lang w:val="es-CO"/>
        </w:rPr>
        <w:t>“Por el cual se modifica la estructura de la Agencia Colombiana para la Reintegración de Personas y Grupos Alzados en Armas y se dictan otras disposiciones”</w:t>
      </w:r>
      <w:r>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01C293FC" w14:textId="77777777" w:rsidR="004F5FDA" w:rsidRDefault="004F5FDA" w:rsidP="000C3443">
      <w:pPr>
        <w:jc w:val="both"/>
        <w:rPr>
          <w:rFonts w:ascii="Arial Narrow" w:hAnsi="Arial Narrow" w:cs="Arial"/>
          <w:sz w:val="22"/>
          <w:szCs w:val="22"/>
          <w:lang w:val="es-CO"/>
        </w:rPr>
      </w:pPr>
    </w:p>
    <w:p w14:paraId="6FF7176D" w14:textId="002C29B4" w:rsidR="004F5FDA" w:rsidRDefault="004F5FDA" w:rsidP="000C3443">
      <w:pPr>
        <w:jc w:val="both"/>
        <w:rPr>
          <w:rFonts w:ascii="Arial Narrow" w:hAnsi="Arial Narrow" w:cs="Arial"/>
          <w:sz w:val="22"/>
          <w:szCs w:val="22"/>
          <w:lang w:val="es-CO"/>
        </w:rPr>
      </w:pPr>
      <w:r>
        <w:rPr>
          <w:rFonts w:ascii="Arial Narrow" w:hAnsi="Arial Narrow" w:cs="Arial"/>
          <w:sz w:val="22"/>
          <w:szCs w:val="22"/>
          <w:lang w:val="es-419"/>
        </w:rPr>
        <w:t xml:space="preserve">Que mediante </w:t>
      </w:r>
      <w:r w:rsidRPr="004F5FDA">
        <w:rPr>
          <w:rFonts w:ascii="Arial Narrow" w:hAnsi="Arial Narrow" w:cs="Arial"/>
          <w:sz w:val="22"/>
          <w:szCs w:val="22"/>
          <w:lang w:val="es-419"/>
        </w:rPr>
        <w:t>Ley 2294 de 2023</w:t>
      </w:r>
      <w:r>
        <w:rPr>
          <w:rFonts w:ascii="Arial Narrow" w:hAnsi="Arial Narrow" w:cs="Arial"/>
          <w:sz w:val="22"/>
          <w:szCs w:val="22"/>
          <w:lang w:val="es-419"/>
        </w:rPr>
        <w:t xml:space="preserve"> </w:t>
      </w:r>
      <w:r w:rsidRPr="004F5FDA">
        <w:rPr>
          <w:rFonts w:ascii="Arial Narrow" w:hAnsi="Arial Narrow" w:cs="Arial"/>
          <w:i/>
          <w:iCs/>
          <w:sz w:val="22"/>
          <w:szCs w:val="22"/>
          <w:lang w:val="es-419"/>
        </w:rPr>
        <w:t>“Por el cual se expide el Plan Nacional de Desarrollo 2022-2026 "Colombia Potencia Mundial de la Vida”</w:t>
      </w:r>
      <w:r w:rsidRPr="004F5FDA">
        <w:rPr>
          <w:rFonts w:ascii="Arial Narrow" w:hAnsi="Arial Narrow" w:cs="Arial"/>
          <w:sz w:val="22"/>
          <w:szCs w:val="22"/>
          <w:lang w:val="es-419"/>
        </w:rPr>
        <w:t xml:space="preserve"> </w:t>
      </w:r>
      <w:r>
        <w:rPr>
          <w:rFonts w:ascii="Arial Narrow" w:hAnsi="Arial Narrow" w:cs="Arial"/>
          <w:sz w:val="22"/>
          <w:szCs w:val="22"/>
          <w:lang w:val="es-419"/>
        </w:rPr>
        <w:t xml:space="preserve">se modificó el artículo 4 del Decreto Ley 4138 de 2011, estableciendo el objeto de la ARN así: </w:t>
      </w:r>
      <w:r w:rsidRPr="004F5FDA">
        <w:rPr>
          <w:rFonts w:ascii="Arial Narrow" w:hAnsi="Arial Narrow" w:cs="Arial"/>
          <w:i/>
          <w:iCs/>
          <w:sz w:val="22"/>
          <w:szCs w:val="22"/>
          <w:lang w:val="es-419"/>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p>
    <w:p w14:paraId="00958213" w14:textId="77777777" w:rsidR="000C3443" w:rsidRDefault="000C3443" w:rsidP="000C3443">
      <w:pPr>
        <w:jc w:val="both"/>
        <w:rPr>
          <w:rFonts w:ascii="Arial Narrow" w:hAnsi="Arial Narrow" w:cs="Arial"/>
          <w:sz w:val="22"/>
          <w:szCs w:val="22"/>
          <w:lang w:val="es-CO"/>
        </w:rPr>
      </w:pPr>
    </w:p>
    <w:p w14:paraId="02ABD166" w14:textId="5B36F519"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Que</w:t>
      </w:r>
      <w:r w:rsidR="00536AA0">
        <w:rPr>
          <w:rFonts w:ascii="Arial Narrow" w:hAnsi="Arial Narrow" w:cs="Arial"/>
          <w:sz w:val="22"/>
          <w:szCs w:val="22"/>
          <w:lang w:val="es-CO"/>
        </w:rPr>
        <w:t>,</w:t>
      </w:r>
      <w:r>
        <w:rPr>
          <w:rFonts w:ascii="Arial Narrow" w:hAnsi="Arial Narrow" w:cs="Arial"/>
          <w:sz w:val="22"/>
          <w:szCs w:val="22"/>
          <w:lang w:val="es-CO"/>
        </w:rPr>
        <w:t xml:space="preserve"> </w:t>
      </w:r>
      <w:r w:rsidR="00536AA0">
        <w:rPr>
          <w:rFonts w:ascii="Arial Narrow" w:hAnsi="Arial Narrow" w:cs="Arial"/>
          <w:sz w:val="22"/>
          <w:szCs w:val="22"/>
          <w:lang w:val="es-CO"/>
        </w:rPr>
        <w:t xml:space="preserve">en su momento, </w:t>
      </w:r>
      <w:r>
        <w:rPr>
          <w:rFonts w:ascii="Arial Narrow" w:hAnsi="Arial Narrow" w:cs="Arial"/>
          <w:sz w:val="22"/>
          <w:szCs w:val="22"/>
          <w:lang w:val="es-CO"/>
        </w:rPr>
        <w:t xml:space="preserve">el </w:t>
      </w:r>
      <w:r w:rsidR="00536AA0">
        <w:rPr>
          <w:rFonts w:ascii="Arial Narrow" w:hAnsi="Arial Narrow" w:cs="Arial"/>
          <w:sz w:val="22"/>
          <w:szCs w:val="22"/>
          <w:lang w:val="es-CO"/>
        </w:rPr>
        <w:t>P</w:t>
      </w:r>
      <w:r>
        <w:rPr>
          <w:rFonts w:ascii="Arial Narrow" w:hAnsi="Arial Narrow" w:cs="Arial"/>
          <w:sz w:val="22"/>
          <w:szCs w:val="22"/>
          <w:lang w:val="es-CO"/>
        </w:rPr>
        <w:t xml:space="preserve">residente de la República en virtud de las facultades conferidas por el artículo 2° del Acto Legislativo 01 de 2016, </w:t>
      </w:r>
      <w:r>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Pr>
          <w:rFonts w:ascii="Arial Narrow" w:hAnsi="Arial Narrow" w:cs="Arial"/>
          <w:sz w:val="22"/>
          <w:szCs w:val="22"/>
          <w:lang w:val="es-CO"/>
        </w:rPr>
        <w:t>, expidió el Decreto Ley 899 de 29 de mayo de 2017.</w:t>
      </w:r>
    </w:p>
    <w:p w14:paraId="148CD5E7" w14:textId="77777777" w:rsidR="000C3443" w:rsidRDefault="000C3443" w:rsidP="000C3443">
      <w:pPr>
        <w:jc w:val="both"/>
        <w:rPr>
          <w:rFonts w:ascii="Arial Narrow" w:hAnsi="Arial Narrow" w:cs="Arial"/>
          <w:sz w:val="22"/>
          <w:szCs w:val="22"/>
          <w:lang w:val="es-CO"/>
        </w:rPr>
      </w:pPr>
    </w:p>
    <w:p w14:paraId="79F6C575" w14:textId="2C85314F" w:rsidR="000C3443" w:rsidRDefault="000C3443" w:rsidP="000C3443">
      <w:pPr>
        <w:pStyle w:val="Sinespaciado"/>
        <w:jc w:val="both"/>
        <w:rPr>
          <w:rFonts w:ascii="Arial Narrow" w:hAnsi="Arial Narrow"/>
          <w:sz w:val="22"/>
          <w:szCs w:val="22"/>
          <w:lang w:val="es-CO"/>
        </w:rPr>
      </w:pPr>
      <w:r>
        <w:rPr>
          <w:rFonts w:ascii="Arial Narrow" w:hAnsi="Arial Narrow"/>
          <w:sz w:val="22"/>
          <w:szCs w:val="22"/>
          <w:lang w:val="es-CO"/>
        </w:rPr>
        <w:t>Que el Decreto Ley 899 de 2017</w:t>
      </w:r>
      <w:r>
        <w:rPr>
          <w:rFonts w:ascii="Arial Narrow" w:hAnsi="Arial Narrow"/>
          <w:sz w:val="22"/>
          <w:szCs w:val="22"/>
        </w:rPr>
        <w:t xml:space="preserve"> establec</w:t>
      </w:r>
      <w:r w:rsidR="00EE4C10">
        <w:rPr>
          <w:rFonts w:ascii="Arial Narrow" w:hAnsi="Arial Narrow"/>
          <w:sz w:val="22"/>
          <w:szCs w:val="22"/>
        </w:rPr>
        <w:t>ió</w:t>
      </w:r>
      <w:r>
        <w:rPr>
          <w:rFonts w:ascii="Arial Narrow" w:hAnsi="Arial Narrow"/>
          <w:sz w:val="22"/>
          <w:szCs w:val="22"/>
        </w:rPr>
        <w:t xml:space="preserve"> medidas, beneficios e instrumentos para la reincorporación económica y social, colectiva e individual de los exintegrantes de las FARC-EP</w:t>
      </w:r>
      <w:r>
        <w:rPr>
          <w:rFonts w:ascii="Arial Narrow" w:hAnsi="Arial Narrow"/>
          <w:sz w:val="22"/>
          <w:szCs w:val="22"/>
          <w:lang w:val="es-CO"/>
        </w:rPr>
        <w:t xml:space="preserve"> acreditados por la Oficina del Alto Comisionado para la Paz, en materia de salud, protección social, proyectos productivos y de vivienda, así como la Asignación Única de Normalización, la Renta Básica, la Asignación Mensual y el acceso al sistema financiero, entre otras disposiciones. </w:t>
      </w:r>
    </w:p>
    <w:p w14:paraId="0B021673" w14:textId="77777777" w:rsidR="000C3443" w:rsidRDefault="000C3443" w:rsidP="000C3443">
      <w:pPr>
        <w:jc w:val="both"/>
        <w:rPr>
          <w:rFonts w:ascii="Arial Narrow" w:hAnsi="Arial Narrow"/>
          <w:iCs/>
          <w:sz w:val="22"/>
          <w:szCs w:val="22"/>
          <w:lang w:eastAsia="es-CO"/>
        </w:rPr>
      </w:pPr>
    </w:p>
    <w:p w14:paraId="6A23FC16" w14:textId="77777777" w:rsidR="000C3443" w:rsidRDefault="000C3443" w:rsidP="000C3443">
      <w:pPr>
        <w:jc w:val="both"/>
        <w:rPr>
          <w:rFonts w:ascii="Arial Narrow" w:hAnsi="Arial Narrow" w:cs="Arial"/>
          <w:bCs/>
          <w:iCs/>
          <w:sz w:val="22"/>
          <w:szCs w:val="22"/>
        </w:rPr>
      </w:pPr>
      <w:r>
        <w:rPr>
          <w:rFonts w:ascii="Arial Narrow" w:hAnsi="Arial Narrow"/>
          <w:sz w:val="22"/>
          <w:szCs w:val="22"/>
        </w:rPr>
        <w:t xml:space="preserve">Que el artículo 1° del Decreto 1363 de 2018, adicionó el Capítulo 4, al Título 2, Parte 3 del Libro 2 del Decreto 1081 de 2015, el cual en su artículo </w:t>
      </w:r>
      <w:r>
        <w:rPr>
          <w:rFonts w:ascii="Arial Narrow" w:hAnsi="Arial Narrow" w:cs="Arial"/>
          <w:bCs/>
          <w:iCs/>
          <w:sz w:val="22"/>
          <w:szCs w:val="22"/>
        </w:rPr>
        <w:t>2.3.2.4.1 establece</w:t>
      </w:r>
      <w:r>
        <w:rPr>
          <w:rFonts w:ascii="Arial Narrow" w:hAnsi="Arial Narrow"/>
          <w:sz w:val="22"/>
          <w:szCs w:val="22"/>
        </w:rPr>
        <w:t xml:space="preserve"> </w:t>
      </w:r>
      <w:r>
        <w:rPr>
          <w:rFonts w:ascii="Arial Narrow" w:hAnsi="Arial Narrow" w:cs="Arial"/>
          <w:bCs/>
          <w:iCs/>
          <w:sz w:val="22"/>
          <w:szCs w:val="22"/>
        </w:rPr>
        <w:t>que la Agencia para la Reincorporación y la Normalización, mediante acto administrativo señalará las características y condiciones necesarias para el acceso a los beneficios económicos establecidos en el Decreto Ley 899 de 2017.</w:t>
      </w:r>
    </w:p>
    <w:p w14:paraId="018ACEAF" w14:textId="77777777" w:rsidR="000C3443" w:rsidRDefault="000C3443" w:rsidP="000C3443">
      <w:pPr>
        <w:jc w:val="both"/>
        <w:rPr>
          <w:rFonts w:ascii="Arial Narrow" w:hAnsi="Arial Narrow" w:cs="Arial"/>
          <w:bCs/>
          <w:iCs/>
          <w:sz w:val="22"/>
          <w:szCs w:val="22"/>
        </w:rPr>
      </w:pPr>
    </w:p>
    <w:p w14:paraId="4527B843" w14:textId="77777777" w:rsidR="000C3443" w:rsidRDefault="000C3443" w:rsidP="000C3443">
      <w:pPr>
        <w:jc w:val="both"/>
        <w:rPr>
          <w:rFonts w:ascii="Arial Narrow" w:hAnsi="Arial Narrow"/>
          <w:sz w:val="22"/>
          <w:szCs w:val="22"/>
        </w:rPr>
      </w:pPr>
      <w:r>
        <w:rPr>
          <w:rFonts w:ascii="Arial Narrow" w:hAnsi="Arial Narrow" w:cs="Arial"/>
          <w:sz w:val="22"/>
          <w:szCs w:val="22"/>
        </w:rPr>
        <w:t>Que el artículo 284 de la Ley 1955 de 2019, Plan Nacional de Desarrollo –PND- 2018 – 2022</w:t>
      </w:r>
      <w:r>
        <w:rPr>
          <w:rFonts w:ascii="Arial Narrow" w:eastAsia="Calibri" w:hAnsi="Arial Narrow" w:cs="Arial"/>
          <w:sz w:val="22"/>
          <w:szCs w:val="22"/>
          <w:lang w:val="es-CO" w:eastAsia="es-CO"/>
        </w:rPr>
        <w:t xml:space="preserve">, modificó el inciso 2° del artículo 8° del Decreto Ley 899 de 2017, referente al beneficio de Asignación Mensual, así: “(…) </w:t>
      </w:r>
      <w:r>
        <w:rPr>
          <w:rFonts w:ascii="Arial Narrow" w:hAnsi="Arial Narrow"/>
          <w:i/>
          <w:sz w:val="22"/>
          <w:szCs w:val="22"/>
        </w:rPr>
        <w:t>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dispongan el Gobierno nacional…”</w:t>
      </w:r>
      <w:r>
        <w:rPr>
          <w:rFonts w:ascii="Arial Narrow" w:hAnsi="Arial Narrow"/>
          <w:sz w:val="22"/>
          <w:szCs w:val="22"/>
        </w:rPr>
        <w:t>.</w:t>
      </w:r>
    </w:p>
    <w:p w14:paraId="1FD4AE05" w14:textId="77777777" w:rsidR="000C3443" w:rsidRDefault="000C3443" w:rsidP="000C3443">
      <w:pPr>
        <w:jc w:val="both"/>
        <w:rPr>
          <w:rFonts w:ascii="Arial Narrow" w:hAnsi="Arial Narrow"/>
          <w:sz w:val="22"/>
          <w:szCs w:val="22"/>
        </w:rPr>
      </w:pPr>
    </w:p>
    <w:p w14:paraId="3D24C64A" w14:textId="77777777" w:rsidR="000C3443" w:rsidRDefault="000C3443" w:rsidP="000C3443">
      <w:pPr>
        <w:jc w:val="both"/>
        <w:rPr>
          <w:rFonts w:ascii="Arial Narrow" w:hAnsi="Arial Narrow"/>
          <w:sz w:val="22"/>
          <w:szCs w:val="22"/>
        </w:rPr>
      </w:pPr>
      <w:r>
        <w:rPr>
          <w:rFonts w:ascii="Arial Narrow" w:hAnsi="Arial Narrow"/>
          <w:sz w:val="22"/>
          <w:szCs w:val="22"/>
        </w:rPr>
        <w:t xml:space="preserve">Que la Agencia para la Reincorporación y la Normalización (ARN), en virtud de la facultad otorgada por el artículo </w:t>
      </w:r>
      <w:r>
        <w:rPr>
          <w:rFonts w:ascii="Arial Narrow" w:hAnsi="Arial Narrow" w:cs="Arial"/>
          <w:bCs/>
          <w:iCs/>
          <w:sz w:val="22"/>
          <w:szCs w:val="22"/>
        </w:rPr>
        <w:t xml:space="preserve">2.3.2.4.1 del Decreto 1081 de 2015, adicionado por el artículo 1 del Decreto </w:t>
      </w:r>
      <w:r>
        <w:rPr>
          <w:rFonts w:ascii="Arial Narrow" w:hAnsi="Arial Narrow"/>
          <w:sz w:val="22"/>
          <w:szCs w:val="22"/>
        </w:rPr>
        <w:t xml:space="preserve">1363 de 2018, expidió la Resolución 4309 de 24 de diciembre de 2019 </w:t>
      </w:r>
      <w:r>
        <w:rPr>
          <w:rFonts w:ascii="Arial Narrow" w:hAnsi="Arial Narrow"/>
          <w:i/>
          <w:sz w:val="22"/>
          <w:szCs w:val="22"/>
        </w:rPr>
        <w:t>“Por la cual se establece la Ruta de Reincorporación”</w:t>
      </w:r>
      <w:r>
        <w:rPr>
          <w:rFonts w:ascii="Arial Narrow" w:hAnsi="Arial Narrow"/>
          <w:sz w:val="22"/>
          <w:szCs w:val="22"/>
        </w:rPr>
        <w:t xml:space="preserve">, en la cual se señalaron, entre otros </w:t>
      </w:r>
      <w:r>
        <w:rPr>
          <w:rFonts w:ascii="Arial Narrow" w:hAnsi="Arial Narrow"/>
          <w:sz w:val="22"/>
          <w:szCs w:val="22"/>
        </w:rPr>
        <w:lastRenderedPageBreak/>
        <w:t xml:space="preserve">aspectos, los requisitos para acceder al desembolso de los beneficios económicos establecidos en el Decreto Ley 899 de 2017. </w:t>
      </w:r>
    </w:p>
    <w:p w14:paraId="46D7E1DE" w14:textId="77777777" w:rsidR="000C3443" w:rsidRDefault="000C3443" w:rsidP="000C3443">
      <w:pPr>
        <w:jc w:val="both"/>
        <w:rPr>
          <w:rFonts w:ascii="Arial Narrow" w:hAnsi="Arial Narrow"/>
          <w:sz w:val="22"/>
          <w:szCs w:val="22"/>
        </w:rPr>
      </w:pPr>
    </w:p>
    <w:p w14:paraId="6300EB72" w14:textId="77777777" w:rsidR="000C3443" w:rsidRDefault="000C3443" w:rsidP="000C3443">
      <w:pPr>
        <w:jc w:val="both"/>
        <w:rPr>
          <w:rFonts w:ascii="Arial Narrow" w:hAnsi="Arial Narrow"/>
          <w:sz w:val="22"/>
          <w:szCs w:val="22"/>
        </w:rPr>
      </w:pPr>
      <w:r>
        <w:rPr>
          <w:rFonts w:ascii="Arial Narrow" w:hAnsi="Arial Narrow"/>
          <w:bCs/>
          <w:sz w:val="22"/>
          <w:szCs w:val="22"/>
        </w:rPr>
        <w:t xml:space="preserve">Que el artículo 25 de la Resolución 4309 de 2019, establece que de conformidad con el inciso 2° artículo 8° del Decreto Ley 899 de 2017 modificado por el artículo 284 de la Ley 1955 de 2019, </w:t>
      </w:r>
      <w:r>
        <w:rPr>
          <w:rFonts w:ascii="Arial Narrow" w:hAnsi="Arial Narrow"/>
          <w:sz w:val="22"/>
          <w:szCs w:val="22"/>
        </w:rPr>
        <w:t>se otorgará una Asignación Mensual equivalente al 90% del Salario Mínimo Mensual Legal Vigente, siempre y cuando el beneficiario cumpla mensualmente con los acuerdos y actividades establecidas en la hoja de ruta definida en el artículo 7° de la Resolución 4309 de 2019.</w:t>
      </w:r>
    </w:p>
    <w:p w14:paraId="35556089" w14:textId="77777777" w:rsidR="000C3443" w:rsidRDefault="000C3443" w:rsidP="000C3443">
      <w:pPr>
        <w:jc w:val="both"/>
        <w:rPr>
          <w:rFonts w:ascii="Arial Narrow" w:hAnsi="Arial Narrow"/>
          <w:sz w:val="22"/>
          <w:szCs w:val="22"/>
          <w:lang w:val="es-MX"/>
        </w:rPr>
      </w:pPr>
    </w:p>
    <w:p w14:paraId="276545BB" w14:textId="1E816CE5" w:rsidR="000C3443" w:rsidRDefault="000C3443" w:rsidP="000C3443">
      <w:pPr>
        <w:jc w:val="both"/>
        <w:rPr>
          <w:rFonts w:ascii="Arial Narrow" w:hAnsi="Arial Narrow"/>
          <w:bCs/>
          <w:sz w:val="22"/>
          <w:szCs w:val="22"/>
        </w:rPr>
      </w:pPr>
      <w:r>
        <w:rPr>
          <w:rFonts w:ascii="Arial Narrow" w:hAnsi="Arial Narrow"/>
          <w:bCs/>
          <w:sz w:val="22"/>
          <w:szCs w:val="22"/>
        </w:rPr>
        <w:t>Que el artículo 27 de la Resolución 4309 de 2019</w:t>
      </w:r>
      <w:r>
        <w:rPr>
          <w:rFonts w:ascii="Arial Narrow" w:hAnsi="Arial Narrow"/>
          <w:sz w:val="22"/>
          <w:szCs w:val="22"/>
        </w:rPr>
        <w:t>, estableció una fase de transición para el otorgamiento del beneficio de Asignación Mensual, d</w:t>
      </w:r>
      <w:r>
        <w:rPr>
          <w:rFonts w:ascii="Arial Narrow" w:hAnsi="Arial Narrow"/>
          <w:bCs/>
          <w:sz w:val="22"/>
          <w:szCs w:val="22"/>
        </w:rPr>
        <w:t xml:space="preserve">esde el 01 de enero de 2020 hasta el 30 de junio de 2020, </w:t>
      </w:r>
      <w:r w:rsidR="006E62FA">
        <w:rPr>
          <w:rFonts w:ascii="Arial Narrow" w:hAnsi="Arial Narrow"/>
          <w:bCs/>
          <w:sz w:val="22"/>
          <w:szCs w:val="22"/>
        </w:rPr>
        <w:t xml:space="preserve">en </w:t>
      </w:r>
      <w:r>
        <w:rPr>
          <w:rFonts w:ascii="Arial Narrow" w:hAnsi="Arial Narrow"/>
          <w:bCs/>
          <w:sz w:val="22"/>
          <w:szCs w:val="22"/>
        </w:rPr>
        <w:t>la cual el acceso a este beneficio estará sujeto a la asistencia a actividades mensuales acordadas previamente con la Agencia para la Reincorporación y la Normalización, registradas en el sistema de información, relacionadas al período de desembolso.</w:t>
      </w:r>
    </w:p>
    <w:p w14:paraId="7330E83A" w14:textId="77777777" w:rsidR="000C3443" w:rsidRDefault="000C3443" w:rsidP="000C3443">
      <w:pPr>
        <w:jc w:val="both"/>
        <w:rPr>
          <w:rFonts w:ascii="Arial Narrow" w:hAnsi="Arial Narrow"/>
          <w:iCs/>
          <w:sz w:val="22"/>
          <w:szCs w:val="22"/>
        </w:rPr>
      </w:pPr>
    </w:p>
    <w:p w14:paraId="3649FC58" w14:textId="77777777" w:rsidR="000C3443" w:rsidRDefault="000C3443" w:rsidP="000C3443">
      <w:pPr>
        <w:jc w:val="both"/>
        <w:rPr>
          <w:rFonts w:ascii="Arial Narrow" w:hAnsi="Arial Narrow"/>
          <w:color w:val="000000" w:themeColor="text1"/>
          <w:sz w:val="22"/>
          <w:szCs w:val="22"/>
        </w:rPr>
      </w:pPr>
      <w:r>
        <w:rPr>
          <w:rFonts w:ascii="Arial Narrow" w:hAnsi="Arial Narrow"/>
          <w:sz w:val="22"/>
          <w:szCs w:val="22"/>
        </w:rPr>
        <w:t xml:space="preserve">Que la Agencia para la Reincorporación y la Normalización (ARN), teniendo en cuenta la Emergencia Sanitaria </w:t>
      </w:r>
      <w:r>
        <w:rPr>
          <w:rFonts w:ascii="Arial Narrow" w:hAnsi="Arial Narrow"/>
          <w:iCs/>
          <w:sz w:val="22"/>
          <w:szCs w:val="22"/>
        </w:rPr>
        <w:t xml:space="preserve">ocasionada por el Covid-19, </w:t>
      </w:r>
      <w:r>
        <w:rPr>
          <w:rFonts w:ascii="Arial Narrow" w:hAnsi="Arial Narrow"/>
          <w:sz w:val="22"/>
          <w:szCs w:val="22"/>
        </w:rPr>
        <w:t>declarada por el Ministerio de Salud y Protección Social mediante Resolución 385 de 2020 y sus prórrogas y ante la necesidad de las concertaciones para la ruta de reincorporación</w:t>
      </w:r>
      <w:r>
        <w:rPr>
          <w:rFonts w:ascii="Arial Narrow" w:eastAsia="Calibri" w:hAnsi="Arial Narrow" w:cs="Arial"/>
          <w:color w:val="000000" w:themeColor="text1"/>
          <w:sz w:val="22"/>
          <w:szCs w:val="22"/>
          <w:lang w:val="es-CO" w:eastAsia="es-CO"/>
        </w:rPr>
        <w:t xml:space="preserve">, </w:t>
      </w:r>
      <w:r>
        <w:rPr>
          <w:rFonts w:ascii="Arial Narrow" w:hAnsi="Arial Narrow"/>
          <w:color w:val="000000" w:themeColor="text1"/>
          <w:sz w:val="22"/>
          <w:szCs w:val="22"/>
        </w:rPr>
        <w:t>adoptó medidas transitorias para el otorgamiento de los beneficios económicos mensuales, para las personas en proceso de reincorporación, expidiendo en su momento las Resoluciones 0843 de 30 de marzo de 2020, 1279 de 01 de septiembre de 2020, 0066 de 25 de enero de 2021, 1704 del 29 de julio de 2021, 0175 del 28 de febrero de 2022, 2106 del 31 de agosto de 2022 y 3232 del 29 de diciembre de 2022, las cuales han permitido a la persona en reincorporación recibir el beneficio económico de Asignación Mensual previsto en el inciso 2 del artículo 8 del Decreto Ley 899 de 2017, de manera excepcional.</w:t>
      </w:r>
    </w:p>
    <w:p w14:paraId="4F629ECC" w14:textId="77777777" w:rsidR="000C3443" w:rsidRDefault="000C3443" w:rsidP="000C3443">
      <w:pPr>
        <w:jc w:val="both"/>
        <w:rPr>
          <w:rFonts w:ascii="Arial Narrow" w:hAnsi="Arial Narrow" w:cs="Arial"/>
          <w:color w:val="000000" w:themeColor="text1"/>
          <w:sz w:val="22"/>
          <w:szCs w:val="22"/>
        </w:rPr>
      </w:pPr>
    </w:p>
    <w:p w14:paraId="25164548" w14:textId="1DE4B8A2" w:rsidR="00EE4C10" w:rsidRDefault="006E62FA" w:rsidP="00EE4C10">
      <w:pPr>
        <w:jc w:val="both"/>
        <w:rPr>
          <w:rFonts w:ascii="Arial Narrow" w:hAnsi="Arial Narrow"/>
          <w:iCs/>
          <w:sz w:val="22"/>
          <w:szCs w:val="22"/>
        </w:rPr>
      </w:pPr>
      <w:bookmarkStart w:id="0" w:name="_Hlk76657633"/>
      <w:r>
        <w:rPr>
          <w:rFonts w:ascii="Arial Narrow" w:hAnsi="Arial Narrow"/>
          <w:iCs/>
          <w:sz w:val="22"/>
          <w:szCs w:val="22"/>
        </w:rPr>
        <w:t>Que,</w:t>
      </w:r>
      <w:r w:rsidR="00EE4C10">
        <w:rPr>
          <w:rFonts w:ascii="Arial Narrow" w:hAnsi="Arial Narrow"/>
          <w:iCs/>
          <w:sz w:val="22"/>
          <w:szCs w:val="22"/>
        </w:rPr>
        <w:t xml:space="preserve"> desde el último trimestre del 202</w:t>
      </w:r>
      <w:r w:rsidR="0037231C">
        <w:rPr>
          <w:rFonts w:ascii="Arial Narrow" w:hAnsi="Arial Narrow"/>
          <w:iCs/>
          <w:sz w:val="22"/>
          <w:szCs w:val="22"/>
        </w:rPr>
        <w:t>2</w:t>
      </w:r>
      <w:r w:rsidR="00EE4C10">
        <w:rPr>
          <w:rFonts w:ascii="Arial Narrow" w:hAnsi="Arial Narrow"/>
          <w:iCs/>
          <w:sz w:val="22"/>
          <w:szCs w:val="22"/>
        </w:rPr>
        <w:t xml:space="preserve">, el Gobierno </w:t>
      </w:r>
      <w:r w:rsidR="00536AA0">
        <w:rPr>
          <w:rFonts w:ascii="Arial Narrow" w:hAnsi="Arial Narrow"/>
          <w:iCs/>
          <w:sz w:val="22"/>
          <w:szCs w:val="22"/>
        </w:rPr>
        <w:t>N</w:t>
      </w:r>
      <w:r w:rsidR="00EE4C10">
        <w:rPr>
          <w:rFonts w:ascii="Arial Narrow" w:hAnsi="Arial Narrow"/>
          <w:iCs/>
          <w:sz w:val="22"/>
          <w:szCs w:val="22"/>
        </w:rPr>
        <w:t>acional</w:t>
      </w:r>
      <w:r w:rsidR="00E735F0">
        <w:rPr>
          <w:rFonts w:ascii="Arial Narrow" w:hAnsi="Arial Narrow"/>
          <w:iCs/>
          <w:sz w:val="22"/>
          <w:szCs w:val="22"/>
        </w:rPr>
        <w:t xml:space="preserve"> </w:t>
      </w:r>
      <w:r w:rsidR="004F5FDA">
        <w:rPr>
          <w:rFonts w:ascii="Arial Narrow" w:hAnsi="Arial Narrow"/>
          <w:iCs/>
          <w:sz w:val="22"/>
          <w:szCs w:val="22"/>
        </w:rPr>
        <w:t>a través de</w:t>
      </w:r>
      <w:r w:rsidR="00EE4C10">
        <w:rPr>
          <w:rFonts w:ascii="Arial Narrow" w:hAnsi="Arial Narrow"/>
          <w:iCs/>
          <w:sz w:val="22"/>
          <w:szCs w:val="22"/>
        </w:rPr>
        <w:t xml:space="preserve"> la Agencia para la Reincorporación y la Normalización</w:t>
      </w:r>
      <w:r w:rsidR="004F5FDA">
        <w:rPr>
          <w:rFonts w:ascii="Arial Narrow" w:hAnsi="Arial Narrow"/>
          <w:iCs/>
          <w:sz w:val="22"/>
          <w:szCs w:val="22"/>
        </w:rPr>
        <w:t xml:space="preserve"> (ARN),</w:t>
      </w:r>
      <w:r w:rsidR="00EE4C10">
        <w:rPr>
          <w:rFonts w:ascii="Arial Narrow" w:hAnsi="Arial Narrow"/>
          <w:iCs/>
          <w:sz w:val="22"/>
          <w:szCs w:val="22"/>
        </w:rPr>
        <w:t xml:space="preserve"> </w:t>
      </w:r>
      <w:r w:rsidR="004F5FDA">
        <w:rPr>
          <w:rFonts w:ascii="Arial Narrow" w:hAnsi="Arial Narrow"/>
          <w:iCs/>
          <w:sz w:val="22"/>
          <w:szCs w:val="22"/>
        </w:rPr>
        <w:t>en el marco del</w:t>
      </w:r>
      <w:r w:rsidR="00EE4C10">
        <w:rPr>
          <w:rFonts w:ascii="Arial Narrow" w:hAnsi="Arial Narrow"/>
          <w:iCs/>
          <w:sz w:val="22"/>
          <w:szCs w:val="22"/>
        </w:rPr>
        <w:t xml:space="preserve"> Consejo Nacional de Reincorporación</w:t>
      </w:r>
      <w:r w:rsidR="004F5FDA">
        <w:rPr>
          <w:rFonts w:ascii="Arial Narrow" w:hAnsi="Arial Narrow"/>
          <w:iCs/>
          <w:sz w:val="22"/>
          <w:szCs w:val="22"/>
        </w:rPr>
        <w:t xml:space="preserve"> (CNR)</w:t>
      </w:r>
      <w:r w:rsidR="00EE4C10">
        <w:rPr>
          <w:rFonts w:ascii="Arial Narrow" w:hAnsi="Arial Narrow"/>
          <w:iCs/>
          <w:sz w:val="22"/>
          <w:szCs w:val="22"/>
        </w:rPr>
        <w:t xml:space="preserve"> </w:t>
      </w:r>
      <w:r w:rsidR="005A2FB2">
        <w:rPr>
          <w:rFonts w:ascii="Arial Narrow" w:hAnsi="Arial Narrow"/>
          <w:iCs/>
          <w:sz w:val="22"/>
          <w:szCs w:val="22"/>
        </w:rPr>
        <w:t>revis</w:t>
      </w:r>
      <w:r>
        <w:rPr>
          <w:rFonts w:ascii="Arial Narrow" w:hAnsi="Arial Narrow"/>
          <w:iCs/>
          <w:sz w:val="22"/>
          <w:szCs w:val="22"/>
        </w:rPr>
        <w:t>ó</w:t>
      </w:r>
      <w:r w:rsidR="00EE4C10">
        <w:rPr>
          <w:rFonts w:ascii="Arial Narrow" w:hAnsi="Arial Narrow"/>
          <w:iCs/>
          <w:sz w:val="22"/>
          <w:szCs w:val="22"/>
        </w:rPr>
        <w:t xml:space="preserve"> de manera mancomunada la metodología de la Hoja de Ruta prevista en el artículo 7 de la Resolución 4309 de 2019</w:t>
      </w:r>
      <w:r w:rsidR="005A2FB2">
        <w:rPr>
          <w:rFonts w:ascii="Arial Narrow" w:hAnsi="Arial Narrow"/>
          <w:iCs/>
          <w:sz w:val="22"/>
          <w:szCs w:val="22"/>
        </w:rPr>
        <w:t>,</w:t>
      </w:r>
      <w:r w:rsidR="00EE4C10">
        <w:rPr>
          <w:rFonts w:ascii="Arial Narrow" w:hAnsi="Arial Narrow"/>
          <w:iCs/>
          <w:sz w:val="22"/>
          <w:szCs w:val="22"/>
        </w:rPr>
        <w:t xml:space="preserve"> llegando a acuerdos sobre la necesidad de reevaluar la continuidad de la Ruta de Reincorporación </w:t>
      </w:r>
      <w:r w:rsidR="005A2FB2">
        <w:rPr>
          <w:rFonts w:ascii="Arial Narrow" w:hAnsi="Arial Narrow"/>
          <w:iCs/>
          <w:sz w:val="22"/>
          <w:szCs w:val="22"/>
        </w:rPr>
        <w:t xml:space="preserve">y </w:t>
      </w:r>
      <w:r w:rsidR="00EE4C10">
        <w:rPr>
          <w:rFonts w:ascii="Arial Narrow" w:hAnsi="Arial Narrow"/>
          <w:iCs/>
          <w:sz w:val="22"/>
          <w:szCs w:val="22"/>
        </w:rPr>
        <w:t>establecer</w:t>
      </w:r>
      <w:r w:rsidR="00930889">
        <w:rPr>
          <w:rFonts w:ascii="Arial Narrow" w:hAnsi="Arial Narrow"/>
          <w:iCs/>
          <w:sz w:val="22"/>
          <w:szCs w:val="22"/>
        </w:rPr>
        <w:t xml:space="preserve"> un Programa de Reincorporación Integral</w:t>
      </w:r>
      <w:r w:rsidR="005A2FB2">
        <w:rPr>
          <w:rFonts w:ascii="Arial Narrow" w:hAnsi="Arial Narrow"/>
          <w:iCs/>
          <w:sz w:val="22"/>
          <w:szCs w:val="22"/>
        </w:rPr>
        <w:t>.</w:t>
      </w:r>
    </w:p>
    <w:p w14:paraId="626C96DF" w14:textId="77777777" w:rsidR="00EE4C10" w:rsidRDefault="00EE4C10" w:rsidP="00EE4C10">
      <w:pPr>
        <w:jc w:val="both"/>
        <w:rPr>
          <w:rFonts w:ascii="Arial Narrow" w:hAnsi="Arial Narrow"/>
          <w:iCs/>
          <w:sz w:val="22"/>
          <w:szCs w:val="22"/>
        </w:rPr>
      </w:pPr>
    </w:p>
    <w:p w14:paraId="20E651DF" w14:textId="5DE97F1B" w:rsidR="00C62761" w:rsidRDefault="00EE4C10" w:rsidP="00EE4C10">
      <w:pPr>
        <w:jc w:val="both"/>
        <w:rPr>
          <w:rFonts w:ascii="Arial Narrow" w:hAnsi="Arial Narrow"/>
          <w:iCs/>
          <w:sz w:val="22"/>
          <w:szCs w:val="22"/>
        </w:rPr>
      </w:pPr>
      <w:r>
        <w:rPr>
          <w:rFonts w:ascii="Arial Narrow" w:hAnsi="Arial Narrow"/>
          <w:iCs/>
          <w:sz w:val="22"/>
          <w:szCs w:val="22"/>
        </w:rPr>
        <w:t>Que estos acuerdos sobre el diseño del Programa de Reincorporación Integral contaron con el aval y la aprobación del Consejo Nacional de Reincorporación</w:t>
      </w:r>
      <w:r w:rsidR="00930889">
        <w:rPr>
          <w:rFonts w:ascii="Arial Narrow" w:hAnsi="Arial Narrow"/>
          <w:iCs/>
          <w:sz w:val="22"/>
          <w:szCs w:val="22"/>
        </w:rPr>
        <w:t xml:space="preserve"> (CNR)</w:t>
      </w:r>
      <w:r>
        <w:rPr>
          <w:rFonts w:ascii="Arial Narrow" w:hAnsi="Arial Narrow"/>
          <w:iCs/>
          <w:sz w:val="22"/>
          <w:szCs w:val="22"/>
        </w:rPr>
        <w:t xml:space="preserve">, instancia que impulso desde la </w:t>
      </w:r>
      <w:r w:rsidRPr="00E14DB9">
        <w:rPr>
          <w:rFonts w:ascii="Arial Narrow" w:hAnsi="Arial Narrow"/>
          <w:iCs/>
          <w:sz w:val="22"/>
          <w:szCs w:val="22"/>
        </w:rPr>
        <w:t>Sesión No. 140 del 17 de noviembre de 2022</w:t>
      </w:r>
      <w:r>
        <w:rPr>
          <w:rFonts w:ascii="Arial Narrow" w:hAnsi="Arial Narrow"/>
          <w:iCs/>
          <w:sz w:val="22"/>
          <w:szCs w:val="22"/>
        </w:rPr>
        <w:t xml:space="preserve"> su inclusión en las Bases del Plan Nacional de Desarrollo y su incorporación en el articulado de la Ley del Plan a través de las gestiones de la Agencia para la Reincorporación y la Normalización</w:t>
      </w:r>
      <w:r w:rsidR="00930889">
        <w:rPr>
          <w:rFonts w:ascii="Arial Narrow" w:hAnsi="Arial Narrow"/>
          <w:iCs/>
          <w:sz w:val="22"/>
          <w:szCs w:val="22"/>
        </w:rPr>
        <w:t xml:space="preserve"> (ARN)</w:t>
      </w:r>
      <w:r>
        <w:rPr>
          <w:rFonts w:ascii="Arial Narrow" w:hAnsi="Arial Narrow"/>
          <w:iCs/>
          <w:sz w:val="22"/>
          <w:szCs w:val="22"/>
        </w:rPr>
        <w:t xml:space="preserve">, condicionando la implementación del Programa a la efectiva emisión de los instrumentos jurídicos que reglamenten su operación. </w:t>
      </w:r>
    </w:p>
    <w:p w14:paraId="2FAB6896" w14:textId="77777777" w:rsidR="00C62761" w:rsidRDefault="00C62761" w:rsidP="00EE4C10">
      <w:pPr>
        <w:jc w:val="both"/>
        <w:rPr>
          <w:rFonts w:ascii="Arial Narrow" w:hAnsi="Arial Narrow"/>
          <w:color w:val="1F497D" w:themeColor="text2"/>
          <w:sz w:val="22"/>
          <w:szCs w:val="22"/>
        </w:rPr>
      </w:pPr>
    </w:p>
    <w:p w14:paraId="45E08019" w14:textId="56F00840" w:rsidR="00047861" w:rsidRPr="008B65C2" w:rsidRDefault="00EE4C10" w:rsidP="00EE4C10">
      <w:pPr>
        <w:jc w:val="both"/>
        <w:rPr>
          <w:rFonts w:ascii="Arial Narrow" w:hAnsi="Arial Narrow"/>
          <w:sz w:val="22"/>
          <w:szCs w:val="22"/>
        </w:rPr>
      </w:pPr>
      <w:r w:rsidRPr="008B65C2">
        <w:rPr>
          <w:rFonts w:ascii="Arial Narrow" w:hAnsi="Arial Narrow"/>
          <w:sz w:val="22"/>
          <w:szCs w:val="22"/>
        </w:rPr>
        <w:t>Que</w:t>
      </w:r>
      <w:r w:rsidR="006E62FA" w:rsidRPr="008B65C2">
        <w:rPr>
          <w:rFonts w:ascii="Arial Narrow" w:hAnsi="Arial Narrow"/>
          <w:sz w:val="22"/>
          <w:szCs w:val="22"/>
        </w:rPr>
        <w:t xml:space="preserve"> el artículo 19 de</w:t>
      </w:r>
      <w:r w:rsidRPr="008B65C2">
        <w:rPr>
          <w:rFonts w:ascii="Arial Narrow" w:hAnsi="Arial Narrow"/>
          <w:sz w:val="22"/>
          <w:szCs w:val="22"/>
        </w:rPr>
        <w:t xml:space="preserve"> la Ley</w:t>
      </w:r>
      <w:r w:rsidR="00930889" w:rsidRPr="008B65C2">
        <w:rPr>
          <w:rFonts w:ascii="Arial Narrow" w:hAnsi="Arial Narrow"/>
          <w:sz w:val="22"/>
          <w:szCs w:val="22"/>
        </w:rPr>
        <w:t xml:space="preserve"> </w:t>
      </w:r>
      <w:r w:rsidR="00930889" w:rsidRPr="008B65C2">
        <w:rPr>
          <w:rFonts w:ascii="Arial Narrow" w:hAnsi="Arial Narrow" w:cs="Arial"/>
          <w:sz w:val="22"/>
          <w:szCs w:val="22"/>
          <w:lang w:val="es-419"/>
        </w:rPr>
        <w:t xml:space="preserve">2294 de 2023 </w:t>
      </w:r>
      <w:r w:rsidR="00930889" w:rsidRPr="008B65C2">
        <w:rPr>
          <w:rFonts w:ascii="Arial Narrow" w:hAnsi="Arial Narrow" w:cs="Arial"/>
          <w:i/>
          <w:iCs/>
          <w:sz w:val="22"/>
          <w:szCs w:val="22"/>
          <w:lang w:val="es-419"/>
        </w:rPr>
        <w:t>“Por el cual se expide el Plan Nacional de Desarrollo 2022-2026 "Colombia Potencia Mundial de la Vida”</w:t>
      </w:r>
      <w:r w:rsidR="00930889" w:rsidRPr="008B65C2">
        <w:rPr>
          <w:rFonts w:ascii="Arial Narrow" w:hAnsi="Arial Narrow" w:cs="Arial"/>
          <w:sz w:val="22"/>
          <w:szCs w:val="22"/>
          <w:lang w:val="es-419"/>
        </w:rPr>
        <w:t>,</w:t>
      </w:r>
      <w:r w:rsidR="00047861" w:rsidRPr="008B65C2">
        <w:rPr>
          <w:rFonts w:ascii="Arial Narrow" w:hAnsi="Arial Narrow" w:cs="Arial"/>
          <w:sz w:val="22"/>
          <w:szCs w:val="22"/>
          <w:lang w:val="es-419"/>
        </w:rPr>
        <w:t xml:space="preserve"> </w:t>
      </w:r>
      <w:r w:rsidR="00047861" w:rsidRPr="008B65C2">
        <w:rPr>
          <w:rFonts w:ascii="Arial Narrow" w:hAnsi="Arial Narrow"/>
          <w:sz w:val="22"/>
          <w:szCs w:val="22"/>
        </w:rPr>
        <w:t>creó el Sistema Nacional de Reincorporación “</w:t>
      </w:r>
      <w:r w:rsidR="00047861" w:rsidRPr="008B65C2">
        <w:rPr>
          <w:rFonts w:ascii="Arial Narrow" w:hAnsi="Arial Narrow"/>
          <w:i/>
          <w:iCs/>
          <w:sz w:val="22"/>
          <w:szCs w:val="22"/>
        </w:rPr>
        <w:t>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w:t>
      </w:r>
      <w:r w:rsidR="00047861" w:rsidRPr="008B65C2">
        <w:rPr>
          <w:rFonts w:ascii="Arial Narrow" w:hAnsi="Arial Narrow"/>
          <w:sz w:val="22"/>
          <w:szCs w:val="22"/>
        </w:rPr>
        <w:t xml:space="preserve">.” </w:t>
      </w:r>
    </w:p>
    <w:p w14:paraId="642CED15" w14:textId="77777777" w:rsidR="00047861" w:rsidRPr="008B65C2" w:rsidRDefault="00047861" w:rsidP="00EE4C10">
      <w:pPr>
        <w:jc w:val="both"/>
        <w:rPr>
          <w:rFonts w:ascii="Arial Narrow" w:hAnsi="Arial Narrow"/>
          <w:sz w:val="22"/>
          <w:szCs w:val="22"/>
        </w:rPr>
      </w:pPr>
    </w:p>
    <w:p w14:paraId="548E6737" w14:textId="395105DB" w:rsidR="00047861" w:rsidRDefault="006E62FA" w:rsidP="00EE4C10">
      <w:pPr>
        <w:jc w:val="both"/>
        <w:rPr>
          <w:rFonts w:ascii="Arial Narrow" w:hAnsi="Arial Narrow"/>
          <w:color w:val="1F497D" w:themeColor="text2"/>
          <w:sz w:val="22"/>
          <w:szCs w:val="22"/>
        </w:rPr>
      </w:pPr>
      <w:r w:rsidRPr="008B65C2">
        <w:rPr>
          <w:rFonts w:ascii="Arial Narrow" w:hAnsi="Arial Narrow"/>
          <w:sz w:val="22"/>
          <w:szCs w:val="22"/>
        </w:rPr>
        <w:t>Que</w:t>
      </w:r>
      <w:r w:rsidR="00060CEF" w:rsidRPr="008B65C2">
        <w:rPr>
          <w:rFonts w:ascii="Arial Narrow" w:hAnsi="Arial Narrow"/>
          <w:sz w:val="22"/>
          <w:szCs w:val="22"/>
        </w:rPr>
        <w:t>,</w:t>
      </w:r>
      <w:r w:rsidRPr="008B65C2">
        <w:rPr>
          <w:rFonts w:ascii="Arial Narrow" w:hAnsi="Arial Narrow"/>
          <w:sz w:val="22"/>
          <w:szCs w:val="22"/>
        </w:rPr>
        <w:t xml:space="preserve"> a</w:t>
      </w:r>
      <w:r w:rsidR="00047861" w:rsidRPr="008B65C2">
        <w:rPr>
          <w:rFonts w:ascii="Arial Narrow" w:hAnsi="Arial Narrow"/>
          <w:sz w:val="22"/>
          <w:szCs w:val="22"/>
        </w:rPr>
        <w:t>sí mismo, el artículo 20 de la referida Ley modificó el artículo 3 del Decreto Ley 897 de 2017, modificando el Programa de Reincorporación Integral “</w:t>
      </w:r>
      <w:r w:rsidR="00047861" w:rsidRPr="008B65C2">
        <w:rPr>
          <w:rFonts w:ascii="Arial Narrow" w:hAnsi="Arial Narrow"/>
          <w:i/>
          <w:iCs/>
          <w:sz w:val="22"/>
          <w:szCs w:val="22"/>
        </w:rPr>
        <w:t>dirigido a 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w:t>
      </w:r>
      <w:r w:rsidR="00047861" w:rsidRPr="008B65C2">
        <w:rPr>
          <w:rFonts w:ascii="Arial Narrow" w:hAnsi="Arial Narrow"/>
          <w:sz w:val="22"/>
          <w:szCs w:val="22"/>
        </w:rPr>
        <w:t>”.</w:t>
      </w:r>
    </w:p>
    <w:p w14:paraId="601A3726" w14:textId="5BDF7454" w:rsidR="0044132C" w:rsidRDefault="0044132C" w:rsidP="00EE4C10">
      <w:pPr>
        <w:jc w:val="both"/>
        <w:rPr>
          <w:rFonts w:ascii="Arial Narrow" w:hAnsi="Arial Narrow"/>
          <w:color w:val="1F497D" w:themeColor="text2"/>
          <w:sz w:val="22"/>
          <w:szCs w:val="22"/>
        </w:rPr>
      </w:pPr>
    </w:p>
    <w:p w14:paraId="3D2E833F" w14:textId="195FFCF6" w:rsidR="003C65C3" w:rsidRDefault="003C65C3" w:rsidP="00EE4C10">
      <w:pPr>
        <w:jc w:val="both"/>
        <w:rPr>
          <w:rFonts w:ascii="Arial Narrow" w:hAnsi="Arial Narrow"/>
          <w:color w:val="000000" w:themeColor="text1"/>
          <w:sz w:val="22"/>
          <w:szCs w:val="22"/>
        </w:rPr>
      </w:pPr>
      <w:r w:rsidRPr="008B65C2">
        <w:rPr>
          <w:rFonts w:ascii="Arial Narrow" w:hAnsi="Arial Narrow"/>
          <w:sz w:val="22"/>
          <w:szCs w:val="22"/>
        </w:rPr>
        <w:t xml:space="preserve">Que mientras se definía el tratamiento que tendrán los beneficios de la Renta </w:t>
      </w:r>
      <w:r w:rsidR="006A4880" w:rsidRPr="008B65C2">
        <w:rPr>
          <w:rFonts w:ascii="Arial Narrow" w:hAnsi="Arial Narrow"/>
          <w:sz w:val="22"/>
          <w:szCs w:val="22"/>
        </w:rPr>
        <w:t>B</w:t>
      </w:r>
      <w:r w:rsidRPr="008B65C2">
        <w:rPr>
          <w:rFonts w:ascii="Arial Narrow" w:hAnsi="Arial Narrow"/>
          <w:sz w:val="22"/>
          <w:szCs w:val="22"/>
        </w:rPr>
        <w:t xml:space="preserve">ásica y de la Asignación Mensual  en el Marco del Programa de Reincorporación Integral y </w:t>
      </w:r>
      <w:r w:rsidR="00060CEF" w:rsidRPr="008B65C2">
        <w:rPr>
          <w:rFonts w:ascii="Arial Narrow" w:hAnsi="Arial Narrow"/>
          <w:sz w:val="22"/>
          <w:szCs w:val="22"/>
        </w:rPr>
        <w:t>habiéndose superado el término establecido en el artículo 2 de la Resolución 3232 del 29 de diciembre de 2022</w:t>
      </w:r>
      <w:r w:rsidRPr="008B65C2">
        <w:rPr>
          <w:rFonts w:ascii="Arial Narrow" w:hAnsi="Arial Narrow"/>
          <w:sz w:val="22"/>
          <w:szCs w:val="22"/>
        </w:rPr>
        <w:t>, se hizo necesario</w:t>
      </w:r>
      <w:r w:rsidR="00210B58" w:rsidRPr="008B65C2">
        <w:rPr>
          <w:rFonts w:ascii="Arial Narrow" w:hAnsi="Arial Narrow"/>
          <w:sz w:val="22"/>
          <w:szCs w:val="22"/>
        </w:rPr>
        <w:t>,</w:t>
      </w:r>
      <w:r w:rsidRPr="008B65C2">
        <w:rPr>
          <w:rFonts w:ascii="Arial Narrow" w:hAnsi="Arial Narrow"/>
          <w:sz w:val="22"/>
          <w:szCs w:val="22"/>
        </w:rPr>
        <w:t xml:space="preserve"> mediante la expedición de  Resolución 1523 de 2023, prorrogar la fase de transición  prevista en el artículo 27 de la Resolución 4309 </w:t>
      </w:r>
      <w:r>
        <w:rPr>
          <w:rFonts w:ascii="Arial Narrow" w:hAnsi="Arial Narrow"/>
          <w:color w:val="000000" w:themeColor="text1"/>
          <w:sz w:val="22"/>
          <w:szCs w:val="22"/>
        </w:rPr>
        <w:t xml:space="preserve">de 2019  para el otorgamiento del beneficio  de </w:t>
      </w:r>
      <w:r w:rsidR="006A4880">
        <w:rPr>
          <w:rFonts w:ascii="Arial Narrow" w:hAnsi="Arial Narrow"/>
          <w:color w:val="000000" w:themeColor="text1"/>
          <w:sz w:val="22"/>
          <w:szCs w:val="22"/>
        </w:rPr>
        <w:t>A</w:t>
      </w:r>
      <w:r>
        <w:rPr>
          <w:rFonts w:ascii="Arial Narrow" w:hAnsi="Arial Narrow"/>
          <w:color w:val="000000" w:themeColor="text1"/>
          <w:sz w:val="22"/>
          <w:szCs w:val="22"/>
        </w:rPr>
        <w:t xml:space="preserve">signación </w:t>
      </w:r>
      <w:r w:rsidR="006A4880">
        <w:rPr>
          <w:rFonts w:ascii="Arial Narrow" w:hAnsi="Arial Narrow"/>
          <w:color w:val="000000" w:themeColor="text1"/>
          <w:sz w:val="22"/>
          <w:szCs w:val="22"/>
        </w:rPr>
        <w:t>M</w:t>
      </w:r>
      <w:r>
        <w:rPr>
          <w:rFonts w:ascii="Arial Narrow" w:hAnsi="Arial Narrow"/>
          <w:color w:val="000000" w:themeColor="text1"/>
          <w:sz w:val="22"/>
          <w:szCs w:val="22"/>
        </w:rPr>
        <w:t>ensual hasta el 31 de diciembre de 2023</w:t>
      </w:r>
    </w:p>
    <w:p w14:paraId="61D45942" w14:textId="77777777" w:rsidR="003C65C3" w:rsidRDefault="003C65C3" w:rsidP="00EE4C10">
      <w:pPr>
        <w:jc w:val="both"/>
        <w:rPr>
          <w:rFonts w:ascii="Arial Narrow" w:hAnsi="Arial Narrow"/>
          <w:color w:val="000000" w:themeColor="text1"/>
          <w:sz w:val="22"/>
          <w:szCs w:val="22"/>
        </w:rPr>
      </w:pPr>
    </w:p>
    <w:p w14:paraId="14108BDE" w14:textId="6156E725" w:rsidR="006A4880" w:rsidRPr="008B65C2" w:rsidRDefault="00EE4C10" w:rsidP="00EE4C7F">
      <w:pPr>
        <w:jc w:val="both"/>
        <w:rPr>
          <w:rFonts w:ascii="Arial Narrow" w:hAnsi="Arial Narrow"/>
          <w:sz w:val="22"/>
          <w:szCs w:val="22"/>
        </w:rPr>
      </w:pPr>
      <w:r w:rsidRPr="008B65C2">
        <w:rPr>
          <w:rFonts w:ascii="Arial Narrow" w:hAnsi="Arial Narrow"/>
          <w:sz w:val="22"/>
          <w:szCs w:val="22"/>
        </w:rPr>
        <w:t>Que</w:t>
      </w:r>
      <w:r w:rsidR="00210B58" w:rsidRPr="008B65C2">
        <w:rPr>
          <w:rFonts w:ascii="Arial Narrow" w:hAnsi="Arial Narrow"/>
          <w:sz w:val="22"/>
          <w:szCs w:val="22"/>
        </w:rPr>
        <w:t xml:space="preserve"> si bien el Programa de Reincorporación Integral fue aprobado en la sesión 147 del Consejo Nacional de Reincorporación</w:t>
      </w:r>
      <w:r w:rsidR="006A4880" w:rsidRPr="008B65C2">
        <w:rPr>
          <w:rFonts w:ascii="Arial Narrow" w:hAnsi="Arial Narrow"/>
          <w:sz w:val="22"/>
          <w:szCs w:val="22"/>
        </w:rPr>
        <w:t xml:space="preserve"> </w:t>
      </w:r>
      <w:r w:rsidR="00210B58" w:rsidRPr="008B65C2">
        <w:rPr>
          <w:rFonts w:ascii="Arial Narrow" w:hAnsi="Arial Narrow"/>
          <w:sz w:val="22"/>
          <w:szCs w:val="22"/>
        </w:rPr>
        <w:t>y</w:t>
      </w:r>
      <w:r w:rsidR="006A4880" w:rsidRPr="008B65C2">
        <w:rPr>
          <w:rFonts w:ascii="Arial Narrow" w:hAnsi="Arial Narrow"/>
          <w:sz w:val="22"/>
          <w:szCs w:val="22"/>
        </w:rPr>
        <w:t xml:space="preserve"> que</w:t>
      </w:r>
      <w:r w:rsidR="0019298D" w:rsidRPr="008B65C2">
        <w:rPr>
          <w:rFonts w:ascii="Arial Narrow" w:hAnsi="Arial Narrow"/>
          <w:sz w:val="22"/>
          <w:szCs w:val="22"/>
        </w:rPr>
        <w:t xml:space="preserve"> a la fecha </w:t>
      </w:r>
      <w:r w:rsidR="006A4880" w:rsidRPr="008B65C2">
        <w:rPr>
          <w:rFonts w:ascii="Arial Narrow" w:hAnsi="Arial Narrow"/>
          <w:sz w:val="22"/>
          <w:szCs w:val="22"/>
        </w:rPr>
        <w:t xml:space="preserve"> se encuentra en trámite de expedición el decreto por medio del cual se reglamenta el Sistema Nacional de Reincorporación y el Programa de Reincorporación Integral, aún continua pendiente </w:t>
      </w:r>
      <w:r w:rsidR="0019298D" w:rsidRPr="008B65C2">
        <w:rPr>
          <w:rFonts w:ascii="Arial Narrow" w:hAnsi="Arial Narrow"/>
          <w:sz w:val="22"/>
          <w:szCs w:val="22"/>
        </w:rPr>
        <w:t xml:space="preserve">por </w:t>
      </w:r>
      <w:r w:rsidR="00210B58" w:rsidRPr="008B65C2">
        <w:rPr>
          <w:rFonts w:ascii="Arial Narrow" w:hAnsi="Arial Narrow"/>
          <w:sz w:val="22"/>
          <w:szCs w:val="22"/>
        </w:rPr>
        <w:t xml:space="preserve"> </w:t>
      </w:r>
      <w:r w:rsidR="006A4880" w:rsidRPr="008B65C2">
        <w:rPr>
          <w:rFonts w:ascii="Arial Narrow" w:hAnsi="Arial Narrow"/>
          <w:sz w:val="22"/>
          <w:szCs w:val="22"/>
        </w:rPr>
        <w:t xml:space="preserve">definir el tratamiento que tendrán los beneficios de la Renta Básica y de la Asignación Mensual, </w:t>
      </w:r>
      <w:r w:rsidR="0019298D" w:rsidRPr="008B65C2">
        <w:rPr>
          <w:rFonts w:ascii="Arial Narrow" w:hAnsi="Arial Narrow"/>
          <w:sz w:val="22"/>
          <w:szCs w:val="22"/>
        </w:rPr>
        <w:t>lo</w:t>
      </w:r>
      <w:r w:rsidR="006A4880" w:rsidRPr="008B65C2">
        <w:rPr>
          <w:rFonts w:ascii="Arial Narrow" w:hAnsi="Arial Narrow"/>
          <w:sz w:val="22"/>
          <w:szCs w:val="22"/>
        </w:rPr>
        <w:t xml:space="preserve"> cual dependerá a su vez de la definición de </w:t>
      </w:r>
      <w:r w:rsidR="0019298D" w:rsidRPr="008B65C2">
        <w:rPr>
          <w:rFonts w:ascii="Arial Narrow" w:hAnsi="Arial Narrow"/>
          <w:sz w:val="22"/>
          <w:szCs w:val="22"/>
        </w:rPr>
        <w:t>los criterios de cumplimiento,  finalización y causales de salida  del Programa de Reincorporación Integra</w:t>
      </w:r>
      <w:r w:rsidR="00A14A54" w:rsidRPr="008B65C2">
        <w:rPr>
          <w:rFonts w:ascii="Arial Narrow" w:hAnsi="Arial Narrow"/>
          <w:sz w:val="22"/>
          <w:szCs w:val="22"/>
        </w:rPr>
        <w:t>l.</w:t>
      </w:r>
    </w:p>
    <w:p w14:paraId="6936AF17" w14:textId="77777777" w:rsidR="006A4880" w:rsidRPr="008B65C2" w:rsidRDefault="006A4880" w:rsidP="00EE4C7F">
      <w:pPr>
        <w:jc w:val="both"/>
        <w:rPr>
          <w:rFonts w:ascii="Arial Narrow" w:hAnsi="Arial Narrow"/>
          <w:sz w:val="22"/>
          <w:szCs w:val="22"/>
        </w:rPr>
      </w:pPr>
    </w:p>
    <w:p w14:paraId="571F09D9" w14:textId="40577E10" w:rsidR="00A14A54" w:rsidRPr="008B65C2" w:rsidRDefault="0019298D" w:rsidP="00EE4C7F">
      <w:pPr>
        <w:jc w:val="both"/>
        <w:rPr>
          <w:rFonts w:ascii="Arial Narrow" w:hAnsi="Arial Narrow"/>
          <w:sz w:val="22"/>
          <w:szCs w:val="22"/>
        </w:rPr>
      </w:pPr>
      <w:r w:rsidRPr="008B65C2">
        <w:rPr>
          <w:rFonts w:ascii="Arial Narrow" w:hAnsi="Arial Narrow"/>
          <w:sz w:val="22"/>
          <w:szCs w:val="22"/>
        </w:rPr>
        <w:lastRenderedPageBreak/>
        <w:t xml:space="preserve">Que </w:t>
      </w:r>
      <w:r w:rsidR="00A14A54" w:rsidRPr="008B65C2">
        <w:rPr>
          <w:rFonts w:ascii="Arial Narrow" w:hAnsi="Arial Narrow"/>
          <w:sz w:val="22"/>
          <w:szCs w:val="22"/>
        </w:rPr>
        <w:t>adicionalmente</w:t>
      </w:r>
      <w:r w:rsidRPr="008B65C2">
        <w:rPr>
          <w:rFonts w:ascii="Arial Narrow" w:hAnsi="Arial Narrow"/>
          <w:sz w:val="22"/>
          <w:szCs w:val="22"/>
        </w:rPr>
        <w:t>,</w:t>
      </w:r>
      <w:r w:rsidR="00A14A54" w:rsidRPr="008B65C2">
        <w:rPr>
          <w:rFonts w:ascii="Arial Narrow" w:hAnsi="Arial Narrow"/>
          <w:sz w:val="22"/>
          <w:szCs w:val="22"/>
        </w:rPr>
        <w:t xml:space="preserve"> está pendiente </w:t>
      </w:r>
      <w:r w:rsidR="006A4880" w:rsidRPr="008B65C2">
        <w:rPr>
          <w:rFonts w:ascii="Arial Narrow" w:hAnsi="Arial Narrow"/>
          <w:sz w:val="22"/>
          <w:szCs w:val="22"/>
        </w:rPr>
        <w:t xml:space="preserve">adelantar </w:t>
      </w:r>
      <w:r w:rsidR="00177E5D" w:rsidRPr="008B65C2">
        <w:rPr>
          <w:rFonts w:ascii="Arial Narrow" w:hAnsi="Arial Narrow"/>
          <w:sz w:val="22"/>
          <w:szCs w:val="22"/>
        </w:rPr>
        <w:t>la estrategia pedagógica de socialización, apropiación y  adecuación institucional para la implementación del Programa de Reincorporación Integral</w:t>
      </w:r>
      <w:r w:rsidR="006A4880" w:rsidRPr="008B65C2">
        <w:rPr>
          <w:rFonts w:ascii="Arial Narrow" w:hAnsi="Arial Narrow"/>
          <w:sz w:val="22"/>
          <w:szCs w:val="22"/>
        </w:rPr>
        <w:t xml:space="preserve"> </w:t>
      </w:r>
      <w:r w:rsidR="00A14A54" w:rsidRPr="008B65C2">
        <w:rPr>
          <w:rFonts w:ascii="Arial Narrow" w:hAnsi="Arial Narrow"/>
          <w:sz w:val="22"/>
          <w:szCs w:val="22"/>
        </w:rPr>
        <w:t>que permita a las personas en proceso de reincorporación conocer que una vez entre a regir el Programa de Reincorporación Integral, el acceso a la Asignación Mensual estará sujeta al avance y cumplimiento de compromisos que se adquieran en  la formulación del Plan Individual y Colectivo de Reincorporación que será el instrumento de seguimiento al avance de la persona en proceso de reincorporación en el marco del Programa de Reincorporación Integral.</w:t>
      </w:r>
    </w:p>
    <w:p w14:paraId="7560B1EC" w14:textId="77777777" w:rsidR="00A14A54" w:rsidRDefault="00A14A54" w:rsidP="00EE4C7F">
      <w:pPr>
        <w:jc w:val="both"/>
        <w:rPr>
          <w:rFonts w:ascii="Arial Narrow" w:hAnsi="Arial Narrow"/>
          <w:color w:val="1F497D" w:themeColor="text2"/>
          <w:sz w:val="22"/>
          <w:szCs w:val="22"/>
        </w:rPr>
      </w:pPr>
    </w:p>
    <w:p w14:paraId="6182E04A" w14:textId="4A03C74E" w:rsidR="00EE4C10" w:rsidRDefault="00A14A54" w:rsidP="00EE4C7F">
      <w:pPr>
        <w:jc w:val="both"/>
        <w:rPr>
          <w:rFonts w:ascii="Arial Narrow" w:hAnsi="Arial Narrow"/>
          <w:iCs/>
          <w:sz w:val="22"/>
          <w:szCs w:val="22"/>
        </w:rPr>
      </w:pPr>
      <w:proofErr w:type="gramStart"/>
      <w:r>
        <w:rPr>
          <w:rFonts w:ascii="Arial Narrow" w:hAnsi="Arial Narrow"/>
          <w:iCs/>
          <w:sz w:val="22"/>
          <w:szCs w:val="22"/>
        </w:rPr>
        <w:t>Que</w:t>
      </w:r>
      <w:proofErr w:type="gramEnd"/>
      <w:r>
        <w:rPr>
          <w:rFonts w:ascii="Arial Narrow" w:hAnsi="Arial Narrow"/>
          <w:iCs/>
          <w:sz w:val="22"/>
          <w:szCs w:val="22"/>
        </w:rPr>
        <w:t xml:space="preserve"> por lo anterior, </w:t>
      </w:r>
      <w:r w:rsidR="00EE4C10">
        <w:rPr>
          <w:rFonts w:ascii="Arial Narrow" w:hAnsi="Arial Narrow"/>
          <w:iCs/>
          <w:sz w:val="22"/>
          <w:szCs w:val="22"/>
        </w:rPr>
        <w:t xml:space="preserve">se hace necesario dar continuidad al reconocimiento </w:t>
      </w:r>
      <w:r w:rsidR="00930889">
        <w:rPr>
          <w:rFonts w:ascii="Arial Narrow" w:hAnsi="Arial Narrow"/>
          <w:iCs/>
          <w:sz w:val="22"/>
          <w:szCs w:val="22"/>
        </w:rPr>
        <w:t xml:space="preserve">excepcional </w:t>
      </w:r>
      <w:r w:rsidR="00EE4C10">
        <w:rPr>
          <w:rFonts w:ascii="Arial Narrow" w:hAnsi="Arial Narrow"/>
          <w:iCs/>
          <w:sz w:val="22"/>
          <w:szCs w:val="22"/>
        </w:rPr>
        <w:t>de la Asignación Mensual en favor de la población en proceso de reincorporación e igualmente</w:t>
      </w:r>
      <w:r>
        <w:rPr>
          <w:rFonts w:ascii="Arial Narrow" w:hAnsi="Arial Narrow"/>
          <w:iCs/>
          <w:sz w:val="22"/>
          <w:szCs w:val="22"/>
        </w:rPr>
        <w:t xml:space="preserve">, </w:t>
      </w:r>
      <w:r w:rsidR="00EE4C10">
        <w:rPr>
          <w:rFonts w:ascii="Arial Narrow" w:hAnsi="Arial Narrow"/>
          <w:iCs/>
          <w:sz w:val="22"/>
          <w:szCs w:val="22"/>
        </w:rPr>
        <w:t>establecer las condiciones para acceder al citado beneficio</w:t>
      </w:r>
      <w:r w:rsidR="00AD3172">
        <w:rPr>
          <w:rFonts w:ascii="Arial Narrow" w:hAnsi="Arial Narrow"/>
          <w:iCs/>
          <w:sz w:val="22"/>
          <w:szCs w:val="22"/>
        </w:rPr>
        <w:t xml:space="preserve"> en armonía con los parámetros </w:t>
      </w:r>
      <w:r w:rsidR="004D1D6B">
        <w:rPr>
          <w:rFonts w:ascii="Arial Narrow" w:hAnsi="Arial Narrow"/>
          <w:iCs/>
          <w:sz w:val="22"/>
          <w:szCs w:val="22"/>
        </w:rPr>
        <w:t xml:space="preserve">que se definan para la </w:t>
      </w:r>
      <w:r w:rsidR="00AD3172">
        <w:rPr>
          <w:rFonts w:ascii="Arial Narrow" w:hAnsi="Arial Narrow"/>
          <w:iCs/>
          <w:sz w:val="22"/>
          <w:szCs w:val="22"/>
        </w:rPr>
        <w:t>implementación del Programa de Reincorporación Integral.</w:t>
      </w:r>
    </w:p>
    <w:p w14:paraId="74E37210" w14:textId="77777777" w:rsidR="00EE4C10" w:rsidRDefault="00EE4C10" w:rsidP="00EE4C10">
      <w:pPr>
        <w:jc w:val="both"/>
        <w:rPr>
          <w:rFonts w:ascii="Arial Narrow" w:hAnsi="Arial Narrow"/>
          <w:iCs/>
          <w:sz w:val="22"/>
          <w:szCs w:val="22"/>
        </w:rPr>
      </w:pPr>
    </w:p>
    <w:bookmarkEnd w:id="0"/>
    <w:p w14:paraId="7DCC36BB" w14:textId="3CCF8038" w:rsidR="000C3443" w:rsidRDefault="000C3443" w:rsidP="000C3443">
      <w:pPr>
        <w:pStyle w:val="NormalWeb"/>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el </w:t>
      </w:r>
      <w:proofErr w:type="spellStart"/>
      <w:r>
        <w:rPr>
          <w:rFonts w:ascii="Arial Narrow" w:hAnsi="Arial Narrow" w:cs="Arial"/>
          <w:sz w:val="22"/>
          <w:szCs w:val="22"/>
          <w:highlight w:val="yellow"/>
        </w:rPr>
        <w:t>xx</w:t>
      </w:r>
      <w:proofErr w:type="spellEnd"/>
      <w:r>
        <w:rPr>
          <w:rFonts w:ascii="Arial Narrow" w:hAnsi="Arial Narrow" w:cs="Arial"/>
          <w:sz w:val="22"/>
          <w:szCs w:val="22"/>
          <w:highlight w:val="yellow"/>
        </w:rPr>
        <w:t xml:space="preserve"> de </w:t>
      </w:r>
      <w:proofErr w:type="spellStart"/>
      <w:r w:rsidR="00EE4C7F">
        <w:rPr>
          <w:rFonts w:ascii="Arial Narrow" w:hAnsi="Arial Narrow" w:cs="Arial"/>
          <w:sz w:val="22"/>
          <w:szCs w:val="22"/>
          <w:highlight w:val="yellow"/>
        </w:rPr>
        <w:t>xxxx</w:t>
      </w:r>
      <w:proofErr w:type="spellEnd"/>
      <w:r w:rsidR="00EE4C7F">
        <w:rPr>
          <w:rFonts w:ascii="Arial Narrow" w:hAnsi="Arial Narrow" w:cs="Arial"/>
          <w:sz w:val="22"/>
          <w:szCs w:val="22"/>
          <w:highlight w:val="yellow"/>
        </w:rPr>
        <w:t xml:space="preserve"> </w:t>
      </w:r>
      <w:r>
        <w:rPr>
          <w:rFonts w:ascii="Arial Narrow" w:hAnsi="Arial Narrow" w:cs="Arial"/>
          <w:sz w:val="22"/>
          <w:szCs w:val="22"/>
          <w:highlight w:val="yellow"/>
        </w:rPr>
        <w:t>de 202</w:t>
      </w:r>
      <w:r w:rsidR="00BF1DD0">
        <w:rPr>
          <w:rFonts w:ascii="Arial Narrow" w:hAnsi="Arial Narrow" w:cs="Arial"/>
          <w:sz w:val="22"/>
          <w:szCs w:val="22"/>
          <w:highlight w:val="yellow"/>
        </w:rPr>
        <w:t>3</w:t>
      </w:r>
      <w:r>
        <w:rPr>
          <w:rFonts w:ascii="Arial Narrow" w:hAnsi="Arial Narrow" w:cs="Arial"/>
          <w:sz w:val="22"/>
          <w:szCs w:val="22"/>
          <w:highlight w:val="yellow"/>
        </w:rPr>
        <w:t xml:space="preserve">  hasta  el </w:t>
      </w:r>
      <w:proofErr w:type="spellStart"/>
      <w:r>
        <w:rPr>
          <w:rFonts w:ascii="Arial Narrow" w:hAnsi="Arial Narrow" w:cs="Arial"/>
          <w:sz w:val="22"/>
          <w:szCs w:val="22"/>
          <w:highlight w:val="yellow"/>
        </w:rPr>
        <w:t>xx</w:t>
      </w:r>
      <w:proofErr w:type="spellEnd"/>
      <w:r>
        <w:rPr>
          <w:rFonts w:ascii="Arial Narrow" w:hAnsi="Arial Narrow" w:cs="Arial"/>
          <w:sz w:val="22"/>
          <w:szCs w:val="22"/>
          <w:highlight w:val="yellow"/>
        </w:rPr>
        <w:t xml:space="preserve"> de </w:t>
      </w:r>
      <w:proofErr w:type="spellStart"/>
      <w:r w:rsidR="00EE4C7F">
        <w:rPr>
          <w:rFonts w:ascii="Arial Narrow" w:hAnsi="Arial Narrow" w:cs="Arial"/>
          <w:sz w:val="22"/>
          <w:szCs w:val="22"/>
          <w:highlight w:val="yellow"/>
        </w:rPr>
        <w:t>xxxxx</w:t>
      </w:r>
      <w:proofErr w:type="spellEnd"/>
      <w:r w:rsidR="00EE4C7F">
        <w:rPr>
          <w:rFonts w:ascii="Arial Narrow" w:hAnsi="Arial Narrow" w:cs="Arial"/>
          <w:sz w:val="22"/>
          <w:szCs w:val="22"/>
          <w:highlight w:val="yellow"/>
        </w:rPr>
        <w:t xml:space="preserve"> </w:t>
      </w:r>
      <w:r>
        <w:rPr>
          <w:rFonts w:ascii="Arial Narrow" w:hAnsi="Arial Narrow" w:cs="Arial"/>
          <w:sz w:val="22"/>
          <w:szCs w:val="22"/>
          <w:highlight w:val="yellow"/>
        </w:rPr>
        <w:t xml:space="preserve">de </w:t>
      </w:r>
      <w:proofErr w:type="spellStart"/>
      <w:r w:rsidR="00EE4C7F">
        <w:rPr>
          <w:rFonts w:ascii="Arial Narrow" w:hAnsi="Arial Narrow" w:cs="Arial"/>
          <w:sz w:val="22"/>
          <w:szCs w:val="22"/>
          <w:highlight w:val="yellow"/>
        </w:rPr>
        <w:t>xxxxx</w:t>
      </w:r>
      <w:proofErr w:type="spellEnd"/>
      <w:r>
        <w:rPr>
          <w:rFonts w:ascii="Arial Narrow" w:hAnsi="Arial Narrow" w:cs="Arial"/>
          <w:sz w:val="22"/>
          <w:szCs w:val="22"/>
          <w:highlight w:val="yellow"/>
        </w:rPr>
        <w:t>,</w:t>
      </w:r>
      <w:r>
        <w:rPr>
          <w:rFonts w:ascii="Arial Narrow" w:hAnsi="Arial Narrow" w:cs="Arial"/>
          <w:sz w:val="22"/>
          <w:szCs w:val="22"/>
        </w:rPr>
        <w:t xml:space="preserve"> para conocimiento de la ciudadanía, con el fin de recibir sugerencias, propuestas y opiniones. </w:t>
      </w:r>
    </w:p>
    <w:p w14:paraId="1E5CAE67" w14:textId="77777777" w:rsidR="000C3443" w:rsidRDefault="000C3443" w:rsidP="000C3443">
      <w:pPr>
        <w:pStyle w:val="NormalWeb"/>
        <w:spacing w:before="0" w:beforeAutospacing="0" w:after="0" w:afterAutospacing="0"/>
        <w:jc w:val="both"/>
        <w:rPr>
          <w:rFonts w:ascii="Arial Narrow" w:hAnsi="Arial Narrow" w:cs="Arial"/>
          <w:sz w:val="22"/>
          <w:szCs w:val="22"/>
        </w:rPr>
      </w:pPr>
    </w:p>
    <w:p w14:paraId="649B72AB" w14:textId="77777777" w:rsidR="000C3443" w:rsidRDefault="000C3443" w:rsidP="000C3443">
      <w:pPr>
        <w:pStyle w:val="NormalWeb"/>
        <w:spacing w:before="0" w:beforeAutospacing="0" w:after="0" w:afterAutospacing="0"/>
        <w:jc w:val="both"/>
        <w:rPr>
          <w:rFonts w:ascii="Arial Narrow" w:hAnsi="Arial Narrow" w:cs="Arial"/>
          <w:sz w:val="22"/>
          <w:szCs w:val="22"/>
        </w:rPr>
      </w:pPr>
      <w:proofErr w:type="gramStart"/>
      <w:r>
        <w:rPr>
          <w:rFonts w:ascii="Arial Narrow" w:hAnsi="Arial Narrow" w:cs="Arial"/>
          <w:sz w:val="22"/>
          <w:szCs w:val="22"/>
        </w:rPr>
        <w:t>Que</w:t>
      </w:r>
      <w:proofErr w:type="gramEnd"/>
      <w:r>
        <w:rPr>
          <w:rFonts w:ascii="Arial Narrow" w:hAnsi="Arial Narrow" w:cs="Arial"/>
          <w:sz w:val="22"/>
          <w:szCs w:val="22"/>
        </w:rPr>
        <w:t xml:space="preserve"> cumplido el término de publicación, </w:t>
      </w:r>
      <w:r>
        <w:rPr>
          <w:rFonts w:ascii="Arial Narrow" w:hAnsi="Arial Narrow" w:cs="Arial"/>
          <w:sz w:val="22"/>
          <w:szCs w:val="22"/>
          <w:highlight w:val="yellow"/>
        </w:rPr>
        <w:t>si/no</w:t>
      </w:r>
      <w:r>
        <w:rPr>
          <w:rFonts w:ascii="Arial Narrow" w:hAnsi="Arial Narrow" w:cs="Arial"/>
          <w:sz w:val="22"/>
          <w:szCs w:val="22"/>
        </w:rPr>
        <w:t xml:space="preserve"> se recibieron observaciones y comentarios, por parte de la ciudadanía. </w:t>
      </w:r>
    </w:p>
    <w:p w14:paraId="0F507084" w14:textId="77777777" w:rsidR="00051EF5" w:rsidRPr="00CF1074" w:rsidRDefault="00051EF5" w:rsidP="00051EF5">
      <w:pPr>
        <w:jc w:val="both"/>
        <w:rPr>
          <w:rFonts w:ascii="Arial Narrow" w:hAnsi="Arial Narrow" w:cs="Arial"/>
          <w:color w:val="000099"/>
          <w:sz w:val="22"/>
          <w:szCs w:val="22"/>
          <w:lang w:val="es-CO"/>
        </w:rPr>
      </w:pPr>
    </w:p>
    <w:p w14:paraId="1BF93B77" w14:textId="77777777" w:rsidR="00051EF5" w:rsidRPr="00D303DB" w:rsidRDefault="00051EF5" w:rsidP="00051EF5">
      <w:pPr>
        <w:tabs>
          <w:tab w:val="left" w:pos="10065"/>
        </w:tabs>
        <w:ind w:right="-1"/>
        <w:mirrorIndents/>
        <w:jc w:val="both"/>
        <w:outlineLvl w:val="0"/>
        <w:rPr>
          <w:rFonts w:ascii="Arial Narrow" w:hAnsi="Arial Narrow" w:cs="Arial"/>
          <w:sz w:val="22"/>
          <w:szCs w:val="22"/>
        </w:rPr>
      </w:pPr>
      <w:r w:rsidRPr="00D303DB">
        <w:rPr>
          <w:rFonts w:ascii="Arial Narrow" w:hAnsi="Arial Narrow" w:cs="Arial"/>
          <w:sz w:val="22"/>
          <w:szCs w:val="22"/>
        </w:rPr>
        <w:t>En mérito de lo expuesto,</w:t>
      </w:r>
    </w:p>
    <w:p w14:paraId="366E0E9E" w14:textId="3E5C1A25" w:rsidR="00051EF5" w:rsidRDefault="00051EF5" w:rsidP="00CD4C44">
      <w:pPr>
        <w:rPr>
          <w:rFonts w:ascii="Arial Narrow" w:hAnsi="Arial Narrow"/>
          <w:b/>
          <w:bCs/>
          <w:sz w:val="22"/>
          <w:szCs w:val="22"/>
        </w:rPr>
      </w:pPr>
    </w:p>
    <w:p w14:paraId="37339F90" w14:textId="77777777" w:rsidR="00051EF5" w:rsidRDefault="00051EF5" w:rsidP="00051EF5">
      <w:pPr>
        <w:jc w:val="center"/>
        <w:rPr>
          <w:rFonts w:ascii="Arial Narrow" w:hAnsi="Arial Narrow"/>
          <w:b/>
          <w:bCs/>
          <w:sz w:val="22"/>
          <w:szCs w:val="22"/>
        </w:rPr>
      </w:pPr>
      <w:r w:rsidRPr="00935E3A">
        <w:rPr>
          <w:rFonts w:ascii="Arial Narrow" w:hAnsi="Arial Narrow"/>
          <w:b/>
          <w:bCs/>
          <w:sz w:val="22"/>
          <w:szCs w:val="22"/>
        </w:rPr>
        <w:t>RESUELVE</w:t>
      </w:r>
      <w:r>
        <w:rPr>
          <w:rFonts w:ascii="Arial Narrow" w:hAnsi="Arial Narrow"/>
          <w:b/>
          <w:bCs/>
          <w:sz w:val="22"/>
          <w:szCs w:val="22"/>
        </w:rPr>
        <w:t>:</w:t>
      </w:r>
    </w:p>
    <w:p w14:paraId="527D1AD2" w14:textId="77777777" w:rsidR="00051EF5" w:rsidRDefault="00051EF5" w:rsidP="00051EF5">
      <w:pPr>
        <w:jc w:val="center"/>
        <w:rPr>
          <w:rFonts w:ascii="Arial Narrow" w:hAnsi="Arial Narrow"/>
          <w:b/>
          <w:bCs/>
          <w:sz w:val="22"/>
          <w:szCs w:val="22"/>
        </w:rPr>
      </w:pPr>
    </w:p>
    <w:p w14:paraId="5FE999A2" w14:textId="77777777" w:rsidR="000C3443" w:rsidRDefault="000C3443" w:rsidP="000C3443">
      <w:pPr>
        <w:jc w:val="center"/>
        <w:rPr>
          <w:rFonts w:ascii="Arial Narrow" w:hAnsi="Arial Narrow"/>
          <w:sz w:val="22"/>
          <w:szCs w:val="22"/>
        </w:rPr>
      </w:pPr>
      <w:r>
        <w:rPr>
          <w:rFonts w:ascii="Arial Narrow" w:hAnsi="Arial Narrow"/>
          <w:b/>
          <w:bCs/>
          <w:sz w:val="22"/>
          <w:szCs w:val="22"/>
        </w:rPr>
        <w:t>CAPÍTULO I</w:t>
      </w:r>
    </w:p>
    <w:p w14:paraId="1FB7D1A4" w14:textId="77777777" w:rsidR="000C3443" w:rsidRDefault="000C3443" w:rsidP="000C3443">
      <w:pPr>
        <w:jc w:val="center"/>
        <w:rPr>
          <w:rFonts w:ascii="Arial Narrow" w:hAnsi="Arial Narrow"/>
          <w:b/>
          <w:bCs/>
          <w:sz w:val="22"/>
          <w:szCs w:val="22"/>
        </w:rPr>
      </w:pPr>
    </w:p>
    <w:p w14:paraId="69F248BB" w14:textId="77777777" w:rsidR="000C3443" w:rsidRDefault="000C3443" w:rsidP="000C3443">
      <w:pPr>
        <w:jc w:val="center"/>
        <w:rPr>
          <w:rFonts w:ascii="Arial Narrow" w:hAnsi="Arial Narrow"/>
          <w:sz w:val="22"/>
          <w:szCs w:val="22"/>
        </w:rPr>
      </w:pPr>
      <w:r>
        <w:rPr>
          <w:rFonts w:ascii="Arial Narrow" w:hAnsi="Arial Narrow"/>
          <w:b/>
          <w:bCs/>
          <w:sz w:val="22"/>
          <w:szCs w:val="22"/>
        </w:rPr>
        <w:t>DISPOSICIONES GENERALES</w:t>
      </w:r>
    </w:p>
    <w:p w14:paraId="0EDD2B11" w14:textId="77777777" w:rsidR="000C3443" w:rsidRDefault="000C3443" w:rsidP="000C3443">
      <w:pPr>
        <w:jc w:val="both"/>
        <w:rPr>
          <w:rFonts w:ascii="Arial Narrow" w:hAnsi="Arial Narrow"/>
          <w:b/>
          <w:bCs/>
          <w:sz w:val="22"/>
          <w:szCs w:val="22"/>
        </w:rPr>
      </w:pPr>
    </w:p>
    <w:p w14:paraId="55C9EBB0" w14:textId="49033D68" w:rsidR="000C3443" w:rsidRDefault="000C3443" w:rsidP="000C3443">
      <w:pPr>
        <w:jc w:val="both"/>
        <w:rPr>
          <w:rFonts w:ascii="Arial Narrow" w:hAnsi="Arial Narrow"/>
          <w:sz w:val="22"/>
          <w:szCs w:val="22"/>
        </w:rPr>
      </w:pPr>
      <w:r>
        <w:rPr>
          <w:rFonts w:ascii="Arial Narrow" w:hAnsi="Arial Narrow"/>
          <w:b/>
          <w:bCs/>
          <w:sz w:val="22"/>
          <w:szCs w:val="22"/>
        </w:rPr>
        <w:t xml:space="preserve">ARTÍCULO 1. OBJETO. </w:t>
      </w:r>
      <w:r>
        <w:rPr>
          <w:rFonts w:ascii="Arial Narrow" w:hAnsi="Arial Narrow"/>
          <w:sz w:val="22"/>
          <w:szCs w:val="22"/>
        </w:rPr>
        <w:t xml:space="preserve">El presente acto administrativo tiene por objeto prorrogar la fase de transición prevista </w:t>
      </w:r>
      <w:r w:rsidR="00A14A54">
        <w:rPr>
          <w:rFonts w:ascii="Arial Narrow" w:hAnsi="Arial Narrow"/>
          <w:sz w:val="22"/>
          <w:szCs w:val="22"/>
        </w:rPr>
        <w:t xml:space="preserve">en el artículo 27 de la Resolución 4309 de 2019 </w:t>
      </w:r>
      <w:r>
        <w:rPr>
          <w:rFonts w:ascii="Arial Narrow" w:hAnsi="Arial Narrow"/>
          <w:sz w:val="22"/>
          <w:szCs w:val="22"/>
        </w:rPr>
        <w:t>para el reconocimiento de la Asignación Mensual en el marco del Proceso de Reincorporación.</w:t>
      </w:r>
    </w:p>
    <w:p w14:paraId="3E63A7D6" w14:textId="77777777" w:rsidR="000C3443" w:rsidRDefault="000C3443" w:rsidP="000C3443">
      <w:pPr>
        <w:jc w:val="both"/>
        <w:rPr>
          <w:rFonts w:ascii="Arial Narrow" w:hAnsi="Arial Narrow"/>
          <w:sz w:val="22"/>
          <w:szCs w:val="22"/>
        </w:rPr>
      </w:pPr>
    </w:p>
    <w:p w14:paraId="102AA1F9" w14:textId="77777777" w:rsidR="000C3443" w:rsidRDefault="000C3443" w:rsidP="000C3443">
      <w:pPr>
        <w:jc w:val="center"/>
        <w:rPr>
          <w:rFonts w:ascii="Arial Narrow" w:hAnsi="Arial Narrow"/>
          <w:sz w:val="22"/>
          <w:szCs w:val="22"/>
        </w:rPr>
      </w:pPr>
      <w:r>
        <w:rPr>
          <w:rFonts w:ascii="Arial Narrow" w:hAnsi="Arial Narrow"/>
          <w:b/>
          <w:bCs/>
          <w:sz w:val="22"/>
          <w:szCs w:val="22"/>
        </w:rPr>
        <w:t>CAPÍTULO II</w:t>
      </w:r>
    </w:p>
    <w:p w14:paraId="4E949025" w14:textId="77777777" w:rsidR="000C3443" w:rsidRDefault="000C3443" w:rsidP="000C3443">
      <w:pPr>
        <w:jc w:val="center"/>
        <w:rPr>
          <w:rFonts w:ascii="Arial Narrow" w:hAnsi="Arial Narrow"/>
          <w:b/>
          <w:bCs/>
          <w:sz w:val="22"/>
          <w:szCs w:val="22"/>
        </w:rPr>
      </w:pPr>
    </w:p>
    <w:p w14:paraId="346AA83E" w14:textId="77777777" w:rsidR="000C3443" w:rsidRDefault="000C3443" w:rsidP="000C3443">
      <w:pPr>
        <w:jc w:val="center"/>
        <w:rPr>
          <w:rFonts w:ascii="Arial Narrow" w:hAnsi="Arial Narrow"/>
          <w:sz w:val="22"/>
          <w:szCs w:val="22"/>
        </w:rPr>
      </w:pPr>
      <w:r>
        <w:rPr>
          <w:rFonts w:ascii="Arial Narrow" w:hAnsi="Arial Narrow"/>
          <w:b/>
          <w:bCs/>
          <w:sz w:val="22"/>
          <w:szCs w:val="22"/>
        </w:rPr>
        <w:t xml:space="preserve">DISPOSICIONES ESPECÍFICAS </w:t>
      </w:r>
    </w:p>
    <w:p w14:paraId="7AC53354" w14:textId="77777777" w:rsidR="000C3443" w:rsidRDefault="000C3443" w:rsidP="000C3443">
      <w:pPr>
        <w:jc w:val="both"/>
        <w:rPr>
          <w:rFonts w:ascii="Arial Narrow" w:hAnsi="Arial Narrow"/>
          <w:sz w:val="22"/>
          <w:szCs w:val="22"/>
        </w:rPr>
      </w:pPr>
    </w:p>
    <w:p w14:paraId="648D4B17" w14:textId="60D5DB64" w:rsidR="00A14A54" w:rsidRDefault="000C3443" w:rsidP="000C3443">
      <w:pPr>
        <w:jc w:val="both"/>
        <w:rPr>
          <w:rFonts w:ascii="Arial Narrow" w:hAnsi="Arial Narrow"/>
          <w:b/>
          <w:bCs/>
          <w:sz w:val="22"/>
          <w:szCs w:val="22"/>
        </w:rPr>
      </w:pPr>
      <w:r w:rsidRPr="00AA48D7">
        <w:rPr>
          <w:rFonts w:ascii="Arial Narrow" w:hAnsi="Arial Narrow"/>
          <w:b/>
          <w:bCs/>
          <w:sz w:val="22"/>
          <w:szCs w:val="22"/>
        </w:rPr>
        <w:t>ARTÍCULO 2.</w:t>
      </w:r>
      <w:r w:rsidRPr="00AA48D7">
        <w:rPr>
          <w:rFonts w:ascii="Arial Narrow" w:hAnsi="Arial Narrow"/>
          <w:b/>
          <w:bCs/>
          <w:sz w:val="22"/>
          <w:szCs w:val="22"/>
          <w:lang w:val="es-MX"/>
        </w:rPr>
        <w:t xml:space="preserve"> PRÓRROGA DE LA FASE DE TRANSICIÓN</w:t>
      </w:r>
      <w:r w:rsidRPr="00AA48D7">
        <w:rPr>
          <w:rFonts w:ascii="Arial Narrow" w:hAnsi="Arial Narrow"/>
          <w:b/>
          <w:bCs/>
          <w:sz w:val="22"/>
          <w:szCs w:val="22"/>
        </w:rPr>
        <w:t xml:space="preserve">. </w:t>
      </w:r>
      <w:r w:rsidRPr="00AA48D7">
        <w:rPr>
          <w:rFonts w:ascii="Arial Narrow" w:hAnsi="Arial Narrow"/>
          <w:sz w:val="22"/>
          <w:szCs w:val="22"/>
          <w:lang w:val="es-MX"/>
        </w:rPr>
        <w:t xml:space="preserve">Prorrogar </w:t>
      </w:r>
      <w:bookmarkStart w:id="1" w:name="_Hlk92979904"/>
      <w:r w:rsidRPr="00AA48D7">
        <w:rPr>
          <w:rFonts w:ascii="Arial Narrow" w:hAnsi="Arial Narrow"/>
          <w:sz w:val="22"/>
          <w:szCs w:val="22"/>
          <w:lang w:val="es-MX"/>
        </w:rPr>
        <w:t>la</w:t>
      </w:r>
      <w:r w:rsidRPr="00AA48D7">
        <w:rPr>
          <w:rFonts w:ascii="Arial Narrow" w:hAnsi="Arial Narrow"/>
          <w:b/>
          <w:bCs/>
          <w:sz w:val="22"/>
          <w:szCs w:val="22"/>
          <w:lang w:val="es-MX"/>
        </w:rPr>
        <w:t xml:space="preserve"> </w:t>
      </w:r>
      <w:r w:rsidRPr="00AA48D7">
        <w:rPr>
          <w:rFonts w:ascii="Arial Narrow" w:hAnsi="Arial Narrow"/>
          <w:sz w:val="22"/>
          <w:szCs w:val="22"/>
          <w:lang w:val="es-MX"/>
        </w:rPr>
        <w:t>fase de transición establecida en el artículo 27 de la Resolución 4309 de 2019</w:t>
      </w:r>
      <w:bookmarkEnd w:id="1"/>
      <w:r w:rsidRPr="00AA48D7">
        <w:rPr>
          <w:rFonts w:ascii="Arial Narrow" w:hAnsi="Arial Narrow"/>
          <w:sz w:val="22"/>
          <w:szCs w:val="22"/>
          <w:lang w:val="es-MX"/>
        </w:rPr>
        <w:t>, prorrogada en las Resoluciones 0843 de marzo 30 de 2020, 1279 de 01 de septiembre de 2020, 0066 de 25 de enero de 2021, 1704 de 29 de julio de 2021, 0175 del 28 de enero de 2022, 2106 del 31 de agosto de 2022</w:t>
      </w:r>
      <w:r w:rsidR="00FC5D53">
        <w:rPr>
          <w:rFonts w:ascii="Arial Narrow" w:hAnsi="Arial Narrow"/>
          <w:sz w:val="22"/>
          <w:szCs w:val="22"/>
          <w:lang w:val="es-MX"/>
        </w:rPr>
        <w:t xml:space="preserve">, la </w:t>
      </w:r>
      <w:r w:rsidRPr="00AA48D7">
        <w:rPr>
          <w:rFonts w:ascii="Arial Narrow" w:hAnsi="Arial Narrow"/>
          <w:sz w:val="22"/>
          <w:szCs w:val="22"/>
          <w:lang w:val="es-MX"/>
        </w:rPr>
        <w:t>3232 de</w:t>
      </w:r>
      <w:r w:rsidR="00CB440D">
        <w:rPr>
          <w:rFonts w:ascii="Arial Narrow" w:hAnsi="Arial Narrow"/>
          <w:sz w:val="22"/>
          <w:szCs w:val="22"/>
          <w:lang w:val="es-MX"/>
        </w:rPr>
        <w:t xml:space="preserve">l 29 de diciembre del </w:t>
      </w:r>
      <w:r w:rsidR="0044132C">
        <w:rPr>
          <w:rFonts w:ascii="Arial Narrow" w:hAnsi="Arial Narrow"/>
          <w:sz w:val="22"/>
          <w:szCs w:val="22"/>
          <w:lang w:val="es-MX"/>
        </w:rPr>
        <w:t>2022</w:t>
      </w:r>
      <w:r w:rsidR="00CB440D">
        <w:rPr>
          <w:rFonts w:ascii="Arial Narrow" w:hAnsi="Arial Narrow"/>
          <w:sz w:val="22"/>
          <w:szCs w:val="22"/>
          <w:lang w:val="es-MX"/>
        </w:rPr>
        <w:t xml:space="preserve">; </w:t>
      </w:r>
      <w:r w:rsidR="00FC5D53">
        <w:rPr>
          <w:rFonts w:ascii="Arial Narrow" w:hAnsi="Arial Narrow"/>
          <w:sz w:val="22"/>
          <w:szCs w:val="22"/>
          <w:lang w:val="es-MX"/>
        </w:rPr>
        <w:t xml:space="preserve">y </w:t>
      </w:r>
      <w:r w:rsidR="00CB440D">
        <w:rPr>
          <w:rFonts w:ascii="Arial Narrow" w:hAnsi="Arial Narrow"/>
          <w:sz w:val="22"/>
          <w:szCs w:val="22"/>
          <w:lang w:val="es-MX"/>
        </w:rPr>
        <w:t>la 1523 del 18 de Julio de 2023</w:t>
      </w:r>
      <w:r w:rsidR="00204073">
        <w:rPr>
          <w:rFonts w:ascii="Arial Narrow" w:hAnsi="Arial Narrow"/>
          <w:sz w:val="22"/>
          <w:szCs w:val="22"/>
          <w:lang w:val="es-MX"/>
        </w:rPr>
        <w:t>, hasta el 31 de marzo de 2024</w:t>
      </w:r>
      <w:r w:rsidR="00A14A54">
        <w:rPr>
          <w:rFonts w:ascii="Arial Narrow" w:hAnsi="Arial Narrow"/>
          <w:b/>
          <w:bCs/>
          <w:sz w:val="22"/>
          <w:szCs w:val="22"/>
        </w:rPr>
        <w:t>.</w:t>
      </w:r>
    </w:p>
    <w:p w14:paraId="465C82CD" w14:textId="77777777" w:rsidR="000C3443" w:rsidRDefault="000C3443" w:rsidP="000C3443">
      <w:pPr>
        <w:jc w:val="both"/>
        <w:rPr>
          <w:rFonts w:ascii="Arial Narrow" w:hAnsi="Arial Narrow"/>
          <w:b/>
          <w:bCs/>
          <w:sz w:val="22"/>
          <w:szCs w:val="22"/>
        </w:rPr>
      </w:pPr>
    </w:p>
    <w:p w14:paraId="45E7E357" w14:textId="4756E214" w:rsidR="000C3443" w:rsidRPr="008B65C2" w:rsidRDefault="000C3443" w:rsidP="00AA48D7">
      <w:pPr>
        <w:jc w:val="both"/>
        <w:rPr>
          <w:rFonts w:ascii="Arial Narrow" w:hAnsi="Arial Narrow"/>
          <w:sz w:val="22"/>
          <w:szCs w:val="22"/>
          <w:lang w:val="es-MX"/>
        </w:rPr>
      </w:pPr>
      <w:r>
        <w:rPr>
          <w:rFonts w:ascii="Arial Narrow" w:hAnsi="Arial Narrow"/>
          <w:b/>
          <w:bCs/>
          <w:sz w:val="22"/>
          <w:szCs w:val="22"/>
        </w:rPr>
        <w:t xml:space="preserve">ARTÍCULO 3. </w:t>
      </w:r>
      <w:r>
        <w:rPr>
          <w:rFonts w:ascii="Arial Narrow" w:hAnsi="Arial Narrow"/>
          <w:b/>
          <w:sz w:val="22"/>
          <w:szCs w:val="22"/>
          <w:lang w:val="es-MX"/>
        </w:rPr>
        <w:t xml:space="preserve">OTORGAMIENTO DEL BENEFICIO ECONÓMICO DE ASIGNACIÓN MENSUAL DURANTE LA FASE DE TRANSICIÓN. </w:t>
      </w:r>
      <w:r>
        <w:rPr>
          <w:rFonts w:ascii="Arial Narrow" w:hAnsi="Arial Narrow"/>
          <w:sz w:val="22"/>
          <w:szCs w:val="22"/>
          <w:lang w:val="es-MX"/>
        </w:rPr>
        <w:t>La persona en proceso de reincorporación</w:t>
      </w:r>
      <w:r>
        <w:rPr>
          <w:rFonts w:ascii="Arial Narrow" w:hAnsi="Arial Narrow"/>
          <w:i/>
          <w:iCs/>
          <w:sz w:val="22"/>
          <w:szCs w:val="22"/>
          <w:lang w:val="es-MX"/>
        </w:rPr>
        <w:t xml:space="preserve"> </w:t>
      </w:r>
      <w:r>
        <w:rPr>
          <w:rFonts w:ascii="Arial Narrow" w:hAnsi="Arial Narrow"/>
          <w:sz w:val="22"/>
          <w:szCs w:val="22"/>
          <w:lang w:val="es-MX"/>
        </w:rPr>
        <w:t xml:space="preserve">recibirá el beneficio económico de Asignación Mensual previsto en el artículo 25 de la Resolución 4309 de 2019 en la fase de transición, </w:t>
      </w:r>
      <w:r w:rsidR="00227224">
        <w:rPr>
          <w:rFonts w:ascii="Arial Narrow" w:hAnsi="Arial Narrow"/>
          <w:sz w:val="22"/>
          <w:szCs w:val="22"/>
          <w:lang w:val="es-MX"/>
        </w:rPr>
        <w:t xml:space="preserve">siempre y cuando se cumplan </w:t>
      </w:r>
      <w:r w:rsidR="00227224" w:rsidRPr="008B65C2">
        <w:rPr>
          <w:rFonts w:ascii="Arial Narrow" w:hAnsi="Arial Narrow"/>
          <w:sz w:val="22"/>
          <w:szCs w:val="22"/>
          <w:lang w:val="es-MX"/>
        </w:rPr>
        <w:t>mensualmente con los acuerdos y actividades</w:t>
      </w:r>
      <w:r w:rsidR="00204073" w:rsidRPr="008B65C2">
        <w:rPr>
          <w:rFonts w:ascii="Arial Narrow" w:hAnsi="Arial Narrow"/>
          <w:sz w:val="22"/>
          <w:szCs w:val="22"/>
          <w:lang w:val="es-MX"/>
        </w:rPr>
        <w:t xml:space="preserve"> de participación </w:t>
      </w:r>
      <w:r w:rsidR="004F422B" w:rsidRPr="008B65C2">
        <w:rPr>
          <w:rFonts w:ascii="Arial Narrow" w:hAnsi="Arial Narrow"/>
          <w:sz w:val="22"/>
          <w:szCs w:val="22"/>
          <w:lang w:val="es-MX"/>
        </w:rPr>
        <w:t>previamente concertados con la Agencia para la Reincorporación y la Normalización</w:t>
      </w:r>
      <w:r w:rsidR="00204073" w:rsidRPr="008B65C2">
        <w:rPr>
          <w:rFonts w:ascii="Arial Narrow" w:hAnsi="Arial Narrow"/>
          <w:sz w:val="22"/>
          <w:szCs w:val="22"/>
          <w:lang w:val="es-MX"/>
        </w:rPr>
        <w:t xml:space="preserve"> en el marco de la Estrategia pedagógica de socialización y apropiación del Programa de Reincorporación Integral</w:t>
      </w:r>
    </w:p>
    <w:p w14:paraId="6C095007" w14:textId="77777777" w:rsidR="000C3443" w:rsidRDefault="000C3443" w:rsidP="000C3443">
      <w:pPr>
        <w:pStyle w:val="Prrafodelista"/>
        <w:rPr>
          <w:rFonts w:ascii="Arial Narrow" w:hAnsi="Arial Narrow"/>
          <w:sz w:val="22"/>
          <w:szCs w:val="22"/>
          <w:lang w:val="es-MX"/>
        </w:rPr>
      </w:pPr>
    </w:p>
    <w:p w14:paraId="3C500B10" w14:textId="77777777" w:rsidR="000C3443" w:rsidRDefault="000C3443" w:rsidP="000C3443">
      <w:pPr>
        <w:jc w:val="both"/>
        <w:rPr>
          <w:rFonts w:ascii="Arial Narrow" w:hAnsi="Arial Narrow"/>
          <w:sz w:val="22"/>
          <w:szCs w:val="22"/>
          <w:lang w:val="es-MX"/>
        </w:rPr>
      </w:pPr>
      <w:r>
        <w:rPr>
          <w:rFonts w:ascii="Arial Narrow" w:hAnsi="Arial Narrow"/>
          <w:sz w:val="22"/>
          <w:szCs w:val="22"/>
          <w:lang w:val="es-MX"/>
        </w:rPr>
        <w:t>La suma a desembolsar corresponderá al valor determinado en la liquidación de conformidad con la Resolución 4309 de 2019.</w:t>
      </w:r>
    </w:p>
    <w:p w14:paraId="65C53BA7" w14:textId="77777777" w:rsidR="000C3443" w:rsidRDefault="000C3443" w:rsidP="000C3443">
      <w:pPr>
        <w:jc w:val="both"/>
        <w:rPr>
          <w:rFonts w:ascii="Arial Narrow" w:hAnsi="Arial Narrow"/>
          <w:sz w:val="22"/>
          <w:szCs w:val="22"/>
          <w:lang w:val="es-MX"/>
        </w:rPr>
      </w:pPr>
    </w:p>
    <w:p w14:paraId="5A8E6383" w14:textId="77777777" w:rsidR="000C3443" w:rsidRDefault="000C3443" w:rsidP="000C3443">
      <w:pPr>
        <w:jc w:val="both"/>
        <w:rPr>
          <w:rFonts w:ascii="Arial Narrow" w:hAnsi="Arial Narrow"/>
          <w:sz w:val="22"/>
          <w:szCs w:val="22"/>
          <w:lang w:val="es-MX"/>
        </w:rPr>
      </w:pPr>
      <w:r>
        <w:rPr>
          <w:rFonts w:ascii="Arial Narrow" w:hAnsi="Arial Narrow"/>
          <w:b/>
          <w:sz w:val="22"/>
          <w:szCs w:val="22"/>
          <w:lang w:val="es-MX"/>
        </w:rPr>
        <w:t>PARÁGRAFO.</w:t>
      </w:r>
      <w:r>
        <w:rPr>
          <w:rFonts w:ascii="Arial Narrow" w:hAnsi="Arial Narrow"/>
          <w:sz w:val="22"/>
          <w:szCs w:val="22"/>
          <w:lang w:val="es-MX"/>
        </w:rPr>
        <w:t xml:space="preserve"> Las condiciones dispuestas en el presente artículo no aplicarán para las personas que se encuentren bajo la circunstancia prevista en el parágrafo 1 del artículo 25 de la Resolución 4309 de 2019.</w:t>
      </w:r>
    </w:p>
    <w:p w14:paraId="238C7D5F" w14:textId="77777777" w:rsidR="000C3443" w:rsidRDefault="000C3443" w:rsidP="000C3443">
      <w:pPr>
        <w:jc w:val="both"/>
        <w:rPr>
          <w:rFonts w:ascii="Arial Narrow" w:hAnsi="Arial Narrow"/>
          <w:sz w:val="22"/>
          <w:szCs w:val="22"/>
          <w:lang w:val="es-MX"/>
        </w:rPr>
      </w:pPr>
    </w:p>
    <w:p w14:paraId="5FB264C0" w14:textId="2152FB8D" w:rsidR="000C3443" w:rsidRDefault="000C3443" w:rsidP="000C3443">
      <w:pPr>
        <w:jc w:val="both"/>
        <w:rPr>
          <w:rFonts w:ascii="Arial Narrow" w:hAnsi="Arial Narrow"/>
          <w:bCs/>
          <w:sz w:val="22"/>
          <w:szCs w:val="22"/>
          <w:lang w:val="es-CO"/>
        </w:rPr>
      </w:pPr>
      <w:r>
        <w:rPr>
          <w:rFonts w:ascii="Arial Narrow" w:hAnsi="Arial Narrow"/>
          <w:b/>
          <w:bCs/>
          <w:sz w:val="22"/>
          <w:szCs w:val="22"/>
          <w:lang w:val="es-CO"/>
        </w:rPr>
        <w:t>ARTÍCULO 4. DESEMBOLSO.</w:t>
      </w:r>
      <w:r>
        <w:rPr>
          <w:rFonts w:ascii="Arial Narrow" w:hAnsi="Arial Narrow"/>
          <w:bCs/>
          <w:sz w:val="22"/>
          <w:szCs w:val="22"/>
          <w:lang w:val="es-CO"/>
        </w:rPr>
        <w:t xml:space="preserve"> La aprobación del desembolso de la Asignación Mensual durante el periodo de la Fase de Transición dispuesto en la presente resolución estará sujeto a los procedimientos administrativos establecidos por la Agencia para la Reincorporación y la Normalización (ARN), y las disposiciones establecidas en el Título V de la Resolución 4309 de 2019. </w:t>
      </w:r>
    </w:p>
    <w:p w14:paraId="46D328F6" w14:textId="77777777" w:rsidR="00AA48D7" w:rsidRDefault="00AA48D7" w:rsidP="000C3443">
      <w:pPr>
        <w:jc w:val="both"/>
        <w:rPr>
          <w:rFonts w:ascii="Arial Narrow" w:hAnsi="Arial Narrow"/>
          <w:bCs/>
          <w:sz w:val="22"/>
          <w:szCs w:val="22"/>
          <w:lang w:val="es-MX"/>
        </w:rPr>
      </w:pPr>
    </w:p>
    <w:p w14:paraId="59CFFF47" w14:textId="77777777" w:rsidR="000C3443" w:rsidRDefault="000C3443" w:rsidP="000C3443">
      <w:pPr>
        <w:rPr>
          <w:rFonts w:ascii="Arial Narrow" w:hAnsi="Arial Narrow"/>
          <w:b/>
          <w:bCs/>
          <w:sz w:val="22"/>
          <w:szCs w:val="22"/>
          <w:lang w:val="es-MX"/>
        </w:rPr>
      </w:pPr>
    </w:p>
    <w:p w14:paraId="1B81255B" w14:textId="77777777" w:rsidR="000C3443" w:rsidRDefault="000C3443" w:rsidP="000C3443">
      <w:pPr>
        <w:jc w:val="center"/>
        <w:rPr>
          <w:rFonts w:ascii="Arial Narrow" w:hAnsi="Arial Narrow"/>
          <w:b/>
          <w:bCs/>
          <w:sz w:val="22"/>
          <w:szCs w:val="22"/>
        </w:rPr>
      </w:pPr>
      <w:r>
        <w:rPr>
          <w:rFonts w:ascii="Arial Narrow" w:hAnsi="Arial Narrow"/>
          <w:b/>
          <w:bCs/>
          <w:sz w:val="22"/>
          <w:szCs w:val="22"/>
        </w:rPr>
        <w:t>CAPÍTULO III</w:t>
      </w:r>
    </w:p>
    <w:p w14:paraId="4482D060" w14:textId="77777777" w:rsidR="000C3443" w:rsidRDefault="000C3443" w:rsidP="000C3443">
      <w:pPr>
        <w:jc w:val="center"/>
        <w:rPr>
          <w:rFonts w:ascii="Arial Narrow" w:hAnsi="Arial Narrow"/>
          <w:b/>
          <w:bCs/>
          <w:sz w:val="22"/>
          <w:szCs w:val="22"/>
        </w:rPr>
      </w:pPr>
    </w:p>
    <w:p w14:paraId="6980D52E" w14:textId="77777777" w:rsidR="000C3443" w:rsidRDefault="000C3443" w:rsidP="000C3443">
      <w:pPr>
        <w:jc w:val="center"/>
        <w:rPr>
          <w:rFonts w:ascii="Arial Narrow" w:hAnsi="Arial Narrow"/>
          <w:b/>
          <w:bCs/>
          <w:sz w:val="22"/>
          <w:szCs w:val="22"/>
        </w:rPr>
      </w:pPr>
      <w:r>
        <w:rPr>
          <w:rFonts w:ascii="Arial Narrow" w:hAnsi="Arial Narrow"/>
          <w:b/>
          <w:bCs/>
          <w:sz w:val="22"/>
          <w:szCs w:val="22"/>
        </w:rPr>
        <w:t>DISPOSICIONES FINALES</w:t>
      </w:r>
    </w:p>
    <w:p w14:paraId="0E7F2B8B" w14:textId="77777777" w:rsidR="000C3443" w:rsidRDefault="000C3443" w:rsidP="000C3443">
      <w:pPr>
        <w:jc w:val="center"/>
        <w:rPr>
          <w:rFonts w:ascii="Arial Narrow" w:hAnsi="Arial Narrow"/>
          <w:sz w:val="22"/>
          <w:szCs w:val="22"/>
        </w:rPr>
      </w:pPr>
    </w:p>
    <w:p w14:paraId="3FB62134" w14:textId="77777777" w:rsidR="000C3443" w:rsidRDefault="000C3443" w:rsidP="000C3443">
      <w:pPr>
        <w:jc w:val="both"/>
        <w:rPr>
          <w:rFonts w:ascii="Arial Narrow" w:hAnsi="Arial Narrow" w:cs="Arial"/>
          <w:sz w:val="22"/>
          <w:szCs w:val="22"/>
        </w:rPr>
      </w:pPr>
      <w:r>
        <w:rPr>
          <w:rFonts w:ascii="Arial Narrow" w:hAnsi="Arial Narrow" w:cs="Arial"/>
          <w:b/>
          <w:sz w:val="22"/>
          <w:szCs w:val="22"/>
        </w:rPr>
        <w:t xml:space="preserve">ARTÍCULO 5. APLICACIÓN TRANSITORIA. </w:t>
      </w:r>
      <w:r>
        <w:rPr>
          <w:rFonts w:ascii="Arial Narrow" w:hAnsi="Arial Narrow" w:cs="Arial"/>
          <w:sz w:val="22"/>
          <w:szCs w:val="22"/>
        </w:rPr>
        <w:t>Las disposiciones establecidas en la presente resolución se aplicarán de forma transitoria a las consagradas en la Resolución 4309 de 2019.</w:t>
      </w:r>
    </w:p>
    <w:p w14:paraId="49249A16" w14:textId="77777777" w:rsidR="000C3443" w:rsidRDefault="000C3443" w:rsidP="000C3443">
      <w:pPr>
        <w:jc w:val="both"/>
        <w:rPr>
          <w:rFonts w:ascii="Arial Narrow" w:hAnsi="Arial Narrow" w:cs="Arial"/>
          <w:sz w:val="22"/>
          <w:szCs w:val="22"/>
        </w:rPr>
      </w:pPr>
    </w:p>
    <w:p w14:paraId="1C3821CD" w14:textId="77777777" w:rsidR="000C3443" w:rsidRDefault="000C3443" w:rsidP="000C3443">
      <w:pPr>
        <w:jc w:val="both"/>
        <w:rPr>
          <w:rFonts w:ascii="Arial Narrow" w:hAnsi="Arial Narrow" w:cs="Arial"/>
          <w:strike/>
          <w:color w:val="FF0000"/>
          <w:sz w:val="22"/>
          <w:szCs w:val="22"/>
        </w:rPr>
      </w:pPr>
      <w:r>
        <w:rPr>
          <w:rFonts w:ascii="Arial Narrow" w:hAnsi="Arial Narrow" w:cs="Arial"/>
          <w:b/>
          <w:sz w:val="22"/>
          <w:szCs w:val="22"/>
        </w:rPr>
        <w:t xml:space="preserve">ARTÍCULO 6. VIGENCIA. </w:t>
      </w:r>
      <w:r>
        <w:rPr>
          <w:rFonts w:ascii="Arial Narrow" w:hAnsi="Arial Narrow" w:cs="Arial"/>
          <w:sz w:val="22"/>
          <w:szCs w:val="22"/>
        </w:rPr>
        <w:t>La presente Resolución rige a partir de la fecha de su publicación en el Diario Oficial.</w:t>
      </w:r>
    </w:p>
    <w:p w14:paraId="307566DA" w14:textId="77777777" w:rsidR="000C3443" w:rsidRDefault="000C3443" w:rsidP="000C3443">
      <w:pPr>
        <w:jc w:val="center"/>
        <w:rPr>
          <w:rFonts w:ascii="Arial Narrow" w:hAnsi="Arial Narrow" w:cs="Arial"/>
          <w:b/>
          <w:bCs/>
          <w:sz w:val="22"/>
          <w:szCs w:val="22"/>
        </w:rPr>
      </w:pPr>
    </w:p>
    <w:p w14:paraId="22F78793" w14:textId="77777777" w:rsidR="000C3443" w:rsidRDefault="000C3443" w:rsidP="000C3443">
      <w:pPr>
        <w:jc w:val="center"/>
        <w:rPr>
          <w:rFonts w:ascii="Arial Narrow" w:hAnsi="Arial Narrow" w:cs="Arial"/>
          <w:b/>
          <w:bCs/>
          <w:sz w:val="22"/>
          <w:szCs w:val="22"/>
        </w:rPr>
      </w:pPr>
    </w:p>
    <w:p w14:paraId="736C2EDF" w14:textId="77777777" w:rsidR="00051EF5" w:rsidRPr="00416D34" w:rsidRDefault="00051EF5" w:rsidP="00051EF5">
      <w:pPr>
        <w:jc w:val="center"/>
        <w:rPr>
          <w:rFonts w:ascii="Arial Narrow" w:hAnsi="Arial Narrow"/>
          <w:b/>
          <w:bCs/>
          <w:color w:val="000099"/>
          <w:sz w:val="22"/>
          <w:szCs w:val="22"/>
        </w:rPr>
      </w:pPr>
    </w:p>
    <w:p w14:paraId="184F209E" w14:textId="77777777" w:rsidR="00051EF5" w:rsidRDefault="00051EF5" w:rsidP="00051EF5">
      <w:pPr>
        <w:jc w:val="center"/>
        <w:rPr>
          <w:rFonts w:ascii="Arial Narrow" w:hAnsi="Arial Narrow"/>
          <w:b/>
          <w:bCs/>
          <w:sz w:val="22"/>
          <w:szCs w:val="22"/>
        </w:rPr>
      </w:pPr>
    </w:p>
    <w:p w14:paraId="07F122DB" w14:textId="77777777" w:rsidR="00051EF5" w:rsidRPr="00935E3A" w:rsidRDefault="00051EF5" w:rsidP="00051EF5">
      <w:pPr>
        <w:jc w:val="center"/>
        <w:rPr>
          <w:rFonts w:ascii="Arial Narrow" w:hAnsi="Arial Narrow"/>
          <w:sz w:val="22"/>
          <w:szCs w:val="22"/>
        </w:rPr>
      </w:pPr>
    </w:p>
    <w:p w14:paraId="6FABB65E" w14:textId="77777777" w:rsidR="000C3443" w:rsidRDefault="000C3443" w:rsidP="000C3443">
      <w:pPr>
        <w:jc w:val="center"/>
        <w:rPr>
          <w:rFonts w:ascii="Arial Narrow" w:hAnsi="Arial Narrow" w:cs="Arial"/>
          <w:b/>
          <w:bCs/>
          <w:sz w:val="22"/>
          <w:szCs w:val="22"/>
        </w:rPr>
      </w:pPr>
      <w:r>
        <w:rPr>
          <w:rFonts w:ascii="Arial Narrow" w:hAnsi="Arial Narrow" w:cs="Arial"/>
          <w:b/>
          <w:bCs/>
          <w:sz w:val="22"/>
          <w:szCs w:val="22"/>
        </w:rPr>
        <w:t>PUBLÍQUESE Y CÚMPLASE</w:t>
      </w:r>
    </w:p>
    <w:p w14:paraId="53400FA2" w14:textId="77777777" w:rsidR="000C3443" w:rsidRDefault="000C3443" w:rsidP="000C3443">
      <w:pPr>
        <w:jc w:val="center"/>
        <w:rPr>
          <w:rFonts w:ascii="Arial Narrow" w:hAnsi="Arial Narrow" w:cs="Arial"/>
          <w:sz w:val="22"/>
          <w:szCs w:val="22"/>
        </w:rPr>
      </w:pPr>
    </w:p>
    <w:p w14:paraId="5682FF49" w14:textId="77777777" w:rsidR="000C3443" w:rsidRDefault="000C3443" w:rsidP="000C3443">
      <w:pPr>
        <w:jc w:val="center"/>
        <w:rPr>
          <w:rFonts w:ascii="Arial Narrow" w:hAnsi="Arial Narrow" w:cs="Arial"/>
          <w:sz w:val="22"/>
          <w:szCs w:val="22"/>
        </w:rPr>
      </w:pPr>
    </w:p>
    <w:p w14:paraId="298037A6" w14:textId="5BA4A60C" w:rsidR="000C3443" w:rsidRDefault="000C3443" w:rsidP="000C3443">
      <w:pPr>
        <w:rPr>
          <w:rFonts w:ascii="Arial Narrow" w:hAnsi="Arial Narrow" w:cs="Arial"/>
          <w:sz w:val="22"/>
          <w:szCs w:val="22"/>
        </w:rPr>
      </w:pPr>
      <w:r>
        <w:rPr>
          <w:rFonts w:ascii="Arial Narrow" w:hAnsi="Arial Narrow" w:cs="Arial"/>
          <w:sz w:val="22"/>
          <w:szCs w:val="22"/>
        </w:rPr>
        <w:t>Dada en Bogotá D.C., a los</w:t>
      </w:r>
    </w:p>
    <w:p w14:paraId="36E3ACC1" w14:textId="77777777" w:rsidR="000C3443" w:rsidRDefault="000C3443" w:rsidP="000C3443">
      <w:pPr>
        <w:tabs>
          <w:tab w:val="left" w:pos="3030"/>
        </w:tabs>
        <w:rPr>
          <w:rFonts w:ascii="Arial Narrow" w:hAnsi="Arial Narrow" w:cs="Arial"/>
          <w:b/>
          <w:bCs/>
          <w:sz w:val="22"/>
          <w:szCs w:val="22"/>
        </w:rPr>
      </w:pPr>
    </w:p>
    <w:p w14:paraId="57672C99" w14:textId="77777777" w:rsidR="000C3443" w:rsidRDefault="000C3443" w:rsidP="000C3443">
      <w:pPr>
        <w:tabs>
          <w:tab w:val="left" w:pos="3030"/>
        </w:tabs>
        <w:rPr>
          <w:rFonts w:ascii="Arial Narrow" w:hAnsi="Arial Narrow" w:cs="Arial"/>
          <w:b/>
          <w:bCs/>
          <w:sz w:val="22"/>
          <w:szCs w:val="22"/>
        </w:rPr>
      </w:pPr>
    </w:p>
    <w:p w14:paraId="2C26C42C" w14:textId="77777777" w:rsidR="000C3443" w:rsidRDefault="000C3443" w:rsidP="000C3443">
      <w:pPr>
        <w:tabs>
          <w:tab w:val="left" w:pos="3030"/>
        </w:tabs>
        <w:rPr>
          <w:rFonts w:ascii="Arial Narrow" w:hAnsi="Arial Narrow" w:cs="Arial"/>
          <w:b/>
          <w:bCs/>
          <w:sz w:val="22"/>
          <w:szCs w:val="22"/>
        </w:rPr>
      </w:pPr>
    </w:p>
    <w:p w14:paraId="6640969C" w14:textId="77777777" w:rsidR="000C3443" w:rsidRDefault="000C3443" w:rsidP="000C3443">
      <w:pPr>
        <w:tabs>
          <w:tab w:val="left" w:pos="3030"/>
        </w:tabs>
        <w:rPr>
          <w:rFonts w:ascii="Arial Narrow" w:hAnsi="Arial Narrow" w:cs="Arial"/>
          <w:b/>
          <w:bCs/>
          <w:sz w:val="22"/>
          <w:szCs w:val="22"/>
        </w:rPr>
      </w:pPr>
    </w:p>
    <w:p w14:paraId="56DEDB94" w14:textId="77777777" w:rsidR="000C3443" w:rsidRDefault="000C3443" w:rsidP="000C3443">
      <w:pPr>
        <w:tabs>
          <w:tab w:val="left" w:pos="3030"/>
        </w:tabs>
        <w:rPr>
          <w:rFonts w:ascii="Arial Narrow" w:hAnsi="Arial Narrow" w:cs="Arial"/>
          <w:b/>
          <w:bCs/>
          <w:sz w:val="22"/>
          <w:szCs w:val="22"/>
        </w:rPr>
      </w:pPr>
    </w:p>
    <w:p w14:paraId="3E9A8EBD" w14:textId="77777777" w:rsidR="000C3443" w:rsidRDefault="000C3443" w:rsidP="000C3443">
      <w:pPr>
        <w:tabs>
          <w:tab w:val="left" w:pos="3030"/>
        </w:tabs>
        <w:rPr>
          <w:rFonts w:ascii="Arial Narrow" w:hAnsi="Arial Narrow" w:cs="Arial"/>
          <w:b/>
          <w:bCs/>
          <w:sz w:val="22"/>
          <w:szCs w:val="22"/>
        </w:rPr>
      </w:pPr>
    </w:p>
    <w:p w14:paraId="4A62B78F" w14:textId="77777777" w:rsidR="000C3443" w:rsidRDefault="000C3443" w:rsidP="000C3443">
      <w:pPr>
        <w:jc w:val="center"/>
        <w:rPr>
          <w:rFonts w:ascii="Arial Narrow" w:hAnsi="Arial Narrow" w:cs="Arial"/>
          <w:b/>
          <w:bCs/>
          <w:sz w:val="22"/>
          <w:szCs w:val="22"/>
        </w:rPr>
      </w:pPr>
      <w:r>
        <w:rPr>
          <w:rFonts w:ascii="Arial Narrow" w:hAnsi="Arial Narrow" w:cs="Arial"/>
          <w:b/>
          <w:bCs/>
          <w:sz w:val="22"/>
          <w:szCs w:val="22"/>
        </w:rPr>
        <w:t>ALEJANDRA MILLER RESTREPO</w:t>
      </w:r>
    </w:p>
    <w:p w14:paraId="4828CD0E" w14:textId="77777777" w:rsidR="000C3443" w:rsidRDefault="000C3443" w:rsidP="000C3443">
      <w:pPr>
        <w:tabs>
          <w:tab w:val="left" w:pos="1419"/>
          <w:tab w:val="center" w:pos="4706"/>
        </w:tabs>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t xml:space="preserve">Directora General </w:t>
      </w:r>
    </w:p>
    <w:p w14:paraId="69815266" w14:textId="77777777" w:rsidR="00051EF5" w:rsidRDefault="00051EF5" w:rsidP="00051EF5">
      <w:pPr>
        <w:tabs>
          <w:tab w:val="left" w:pos="851"/>
        </w:tabs>
        <w:jc w:val="both"/>
        <w:rPr>
          <w:rFonts w:ascii="Arial Narrow" w:hAnsi="Arial Narrow" w:cs="Arial"/>
          <w:sz w:val="22"/>
          <w:szCs w:val="22"/>
        </w:rPr>
      </w:pPr>
    </w:p>
    <w:p w14:paraId="214312B2" w14:textId="77777777" w:rsidR="00051EF5" w:rsidRDefault="00051EF5" w:rsidP="00051EF5">
      <w:pPr>
        <w:tabs>
          <w:tab w:val="left" w:pos="851"/>
        </w:tabs>
        <w:jc w:val="both"/>
        <w:rPr>
          <w:rFonts w:ascii="Arial Narrow" w:hAnsi="Arial Narrow" w:cs="Arial"/>
          <w:sz w:val="22"/>
          <w:szCs w:val="22"/>
        </w:rPr>
      </w:pPr>
    </w:p>
    <w:p w14:paraId="25310D95" w14:textId="77777777" w:rsidR="00051EF5" w:rsidRDefault="00051EF5" w:rsidP="00051EF5">
      <w:pPr>
        <w:tabs>
          <w:tab w:val="left" w:pos="851"/>
        </w:tabs>
        <w:jc w:val="both"/>
        <w:rPr>
          <w:rFonts w:ascii="Arial Narrow" w:hAnsi="Arial Narrow" w:cs="Arial"/>
          <w:sz w:val="22"/>
          <w:szCs w:val="22"/>
        </w:rPr>
      </w:pPr>
    </w:p>
    <w:p w14:paraId="65E2DB94" w14:textId="77777777" w:rsidR="00051EF5" w:rsidRPr="00935E3A" w:rsidRDefault="00051EF5" w:rsidP="00051EF5">
      <w:pPr>
        <w:tabs>
          <w:tab w:val="left" w:pos="851"/>
        </w:tabs>
        <w:jc w:val="both"/>
        <w:rPr>
          <w:rFonts w:ascii="Arial Narrow" w:hAnsi="Arial Narrow" w:cs="Arial"/>
          <w:sz w:val="16"/>
          <w:szCs w:val="16"/>
        </w:rPr>
      </w:pPr>
    </w:p>
    <w:p w14:paraId="19EE7D5A" w14:textId="77777777" w:rsidR="000C3443" w:rsidRDefault="000C3443" w:rsidP="000C3443">
      <w:pPr>
        <w:tabs>
          <w:tab w:val="left" w:pos="851"/>
        </w:tabs>
        <w:jc w:val="both"/>
        <w:rPr>
          <w:rFonts w:ascii="Arial Narrow" w:hAnsi="Arial Narrow" w:cs="Arial"/>
          <w:sz w:val="22"/>
          <w:szCs w:val="22"/>
        </w:rPr>
      </w:pPr>
      <w:r>
        <w:rPr>
          <w:rFonts w:ascii="Arial Narrow" w:hAnsi="Arial Narrow" w:cs="Arial"/>
          <w:sz w:val="22"/>
          <w:szCs w:val="22"/>
        </w:rPr>
        <w:t xml:space="preserve">Publicada en el Diario Oficial </w:t>
      </w:r>
      <w:proofErr w:type="spellStart"/>
      <w:r>
        <w:rPr>
          <w:rFonts w:ascii="Arial Narrow" w:hAnsi="Arial Narrow" w:cs="Arial"/>
          <w:sz w:val="22"/>
          <w:szCs w:val="22"/>
        </w:rPr>
        <w:t>N°</w:t>
      </w:r>
      <w:proofErr w:type="spellEnd"/>
      <w:r>
        <w:rPr>
          <w:rFonts w:ascii="Arial Narrow" w:hAnsi="Arial Narrow" w:cs="Arial"/>
          <w:sz w:val="22"/>
          <w:szCs w:val="22"/>
        </w:rPr>
        <w:t xml:space="preserve"> ____________________ de _____________________</w:t>
      </w:r>
    </w:p>
    <w:p w14:paraId="6D4BB019" w14:textId="77777777" w:rsidR="000C3443" w:rsidRDefault="000C3443" w:rsidP="000C3443">
      <w:pPr>
        <w:tabs>
          <w:tab w:val="left" w:pos="851"/>
        </w:tabs>
        <w:jc w:val="both"/>
        <w:rPr>
          <w:rFonts w:ascii="Arial Narrow" w:hAnsi="Arial Narrow" w:cs="Arial"/>
          <w:sz w:val="22"/>
          <w:szCs w:val="22"/>
        </w:rPr>
      </w:pPr>
    </w:p>
    <w:p w14:paraId="0602990B" w14:textId="7AC0B035" w:rsidR="00C47312" w:rsidRDefault="00C47312" w:rsidP="000C3443">
      <w:pPr>
        <w:rPr>
          <w:rFonts w:ascii="Arial Narrow" w:hAnsi="Arial Narrow" w:cs="Arial"/>
        </w:rPr>
      </w:pPr>
    </w:p>
    <w:sectPr w:rsidR="00C47312" w:rsidSect="002F0D1B">
      <w:headerReference w:type="even" r:id="rId8"/>
      <w:headerReference w:type="default" r:id="rId9"/>
      <w:footerReference w:type="even" r:id="rId10"/>
      <w:headerReference w:type="first" r:id="rId11"/>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5ABD" w14:textId="77777777" w:rsidR="00BE4229" w:rsidRDefault="00BE4229">
      <w:r>
        <w:separator/>
      </w:r>
    </w:p>
  </w:endnote>
  <w:endnote w:type="continuationSeparator" w:id="0">
    <w:p w14:paraId="688D553F" w14:textId="77777777" w:rsidR="00BE4229" w:rsidRDefault="00BE4229">
      <w:r>
        <w:continuationSeparator/>
      </w:r>
    </w:p>
  </w:endnote>
  <w:endnote w:type="continuationNotice" w:id="1">
    <w:p w14:paraId="1B7A8A4C" w14:textId="77777777" w:rsidR="00BE4229" w:rsidRDefault="00BE4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13F8" w14:textId="77777777" w:rsidR="00BE4229" w:rsidRDefault="00BE4229">
      <w:r>
        <w:separator/>
      </w:r>
    </w:p>
  </w:footnote>
  <w:footnote w:type="continuationSeparator" w:id="0">
    <w:p w14:paraId="627ECF07" w14:textId="77777777" w:rsidR="00BE4229" w:rsidRDefault="00BE4229">
      <w:r>
        <w:continuationSeparator/>
      </w:r>
    </w:p>
  </w:footnote>
  <w:footnote w:type="continuationNotice" w:id="1">
    <w:p w14:paraId="65958BED" w14:textId="77777777" w:rsidR="00BE4229" w:rsidRDefault="00BE4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NUMERO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F206D"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AFB1"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Yt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DA59" w14:textId="1C021B5C"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42870"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1D1BE5">
      <w:rPr>
        <w:rFonts w:ascii="Arial Narrow" w:hAnsi="Arial Narrow"/>
        <w:b/>
        <w:sz w:val="22"/>
        <w:szCs w:val="22"/>
        <w:lang w:val="pt-BR"/>
      </w:rPr>
      <w:t>3</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2B23C1BB" w14:textId="77777777" w:rsidR="000C3443" w:rsidRPr="004F5FDA" w:rsidRDefault="000C3443" w:rsidP="000C3443">
    <w:pPr>
      <w:jc w:val="center"/>
      <w:rPr>
        <w:rFonts w:ascii="Arial Narrow" w:hAnsi="Arial Narrow" w:cs="Arial"/>
        <w:bCs/>
        <w:i/>
        <w:iCs/>
        <w:sz w:val="20"/>
        <w:szCs w:val="20"/>
        <w:lang w:val="es-ES_tradnl"/>
      </w:rPr>
    </w:pPr>
    <w:r w:rsidRPr="004F5FDA">
      <w:rPr>
        <w:rFonts w:ascii="Arial Narrow" w:hAnsi="Arial Narrow" w:cs="Arial"/>
        <w:bCs/>
        <w:i/>
        <w:iCs/>
        <w:sz w:val="20"/>
        <w:szCs w:val="20"/>
        <w:lang w:val="es-ES_tradnl"/>
      </w:rPr>
      <w:t>“Por la cual se prorroga la fase de transición prevista para el reconocimiento de la Asignación Mensual en el marco del proceso de reincorporación y se dictan otras disposiciones”</w:t>
    </w:r>
  </w:p>
  <w:p w14:paraId="1E223914" w14:textId="77777777" w:rsidR="00303CAF" w:rsidRDefault="00303CAF" w:rsidP="000E227A">
    <w:pPr>
      <w:ind w:left="142" w:right="165"/>
      <w:jc w:val="center"/>
    </w:pPr>
    <w:r>
      <w:rPr>
        <w:rFonts w:cs="Arial"/>
        <w:color w:val="000000"/>
        <w:sz w:val="20"/>
        <w:szCs w:val="20"/>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5F1D" w14:textId="5114395E" w:rsidR="00303CAF" w:rsidRDefault="00BF1DD0" w:rsidP="002225C1">
    <w:pPr>
      <w:pStyle w:val="Encabezado"/>
      <w:tabs>
        <w:tab w:val="clear" w:pos="4320"/>
        <w:tab w:val="clear" w:pos="8640"/>
        <w:tab w:val="left" w:pos="9000"/>
        <w:tab w:val="right" w:leader="underscore" w:pos="10530"/>
      </w:tabs>
      <w:rPr>
        <w:b/>
        <w:sz w:val="24"/>
        <w:szCs w:val="24"/>
      </w:rPr>
    </w:pPr>
    <w:r w:rsidRPr="009068CD">
      <w:rPr>
        <w:noProof/>
        <w:lang w:eastAsia="es-CO"/>
      </w:rPr>
      <w:drawing>
        <wp:anchor distT="0" distB="0" distL="114300" distR="114300" simplePos="0" relativeHeight="251661824" behindDoc="0" locked="0" layoutInCell="1" allowOverlap="1" wp14:anchorId="39F0BC02" wp14:editId="223A6BCD">
          <wp:simplePos x="0" y="0"/>
          <wp:positionH relativeFrom="margin">
            <wp:posOffset>-897890</wp:posOffset>
          </wp:positionH>
          <wp:positionV relativeFrom="paragraph">
            <wp:posOffset>-781050</wp:posOffset>
          </wp:positionV>
          <wp:extent cx="7769352" cy="12820955"/>
          <wp:effectExtent l="0" t="0" r="0" b="0"/>
          <wp:wrapNone/>
          <wp:docPr id="30" name="Imagen 30"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0D31F" w14:textId="10561299"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2FAD0BD8" w14:textId="77777777" w:rsidR="00303CAF" w:rsidRPr="003D14D1" w:rsidRDefault="00303CAF" w:rsidP="00A34D48">
    <w:pPr>
      <w:pStyle w:val="Encabezado"/>
      <w:ind w:left="-284" w:right="83"/>
      <w:jc w:val="center"/>
      <w:rPr>
        <w:rFonts w:ascii="Arial Narrow" w:hAnsi="Arial Narrow"/>
        <w:b/>
        <w:sz w:val="22"/>
        <w:szCs w:val="22"/>
      </w:rPr>
    </w:pPr>
    <w:r w:rsidRPr="003D14D1">
      <w:rPr>
        <w:rFonts w:ascii="Arial Narrow" w:hAnsi="Arial Narrow"/>
        <w:b/>
        <w:sz w:val="22"/>
        <w:szCs w:val="22"/>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3D14D1" w:rsidRDefault="00AE559F" w:rsidP="00A34D48">
    <w:pPr>
      <w:pStyle w:val="Encabezado"/>
      <w:ind w:left="-284"/>
      <w:jc w:val="center"/>
      <w:rPr>
        <w:rFonts w:ascii="Arial Narrow" w:hAnsi="Arial Narrow"/>
        <w:b/>
        <w:sz w:val="22"/>
        <w:szCs w:val="22"/>
        <w:lang w:val="es-ES"/>
      </w:rPr>
    </w:pPr>
  </w:p>
  <w:p w14:paraId="64DC20BC" w14:textId="77777777" w:rsidR="00303CAF" w:rsidRPr="003D14D1" w:rsidRDefault="00303CAF" w:rsidP="00A34D48">
    <w:pPr>
      <w:pStyle w:val="Encabezado"/>
      <w:ind w:left="-284"/>
      <w:jc w:val="center"/>
      <w:rPr>
        <w:rFonts w:ascii="Arial Narrow" w:hAnsi="Arial Narrow"/>
        <w:b/>
        <w:sz w:val="22"/>
        <w:szCs w:val="22"/>
      </w:rPr>
    </w:pPr>
    <w:r w:rsidRPr="003D14D1">
      <w:rPr>
        <w:rFonts w:ascii="Arial Narrow" w:hAnsi="Arial Narrow"/>
        <w:b/>
        <w:sz w:val="22"/>
        <w:szCs w:val="22"/>
      </w:rPr>
      <w:t>RESOLUCIÓN NÚMERO ______________</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3D14D1" w:rsidRDefault="00AE559F" w:rsidP="00A34D48">
    <w:pPr>
      <w:ind w:left="142" w:right="225"/>
      <w:jc w:val="center"/>
      <w:rPr>
        <w:rFonts w:ascii="Arial Narrow" w:hAnsi="Arial Narrow" w:cs="Arial"/>
        <w:sz w:val="22"/>
        <w:szCs w:val="22"/>
      </w:rPr>
    </w:pPr>
  </w:p>
  <w:p w14:paraId="5DE61B53" w14:textId="4962D144" w:rsidR="00051EF5" w:rsidRPr="004F5FDA" w:rsidRDefault="00AA48D7" w:rsidP="00051EF5">
    <w:pPr>
      <w:pStyle w:val="Encabezado"/>
      <w:jc w:val="center"/>
      <w:rPr>
        <w:rFonts w:ascii="Arial Narrow" w:hAnsi="Arial Narrow"/>
        <w:bCs/>
        <w:i/>
        <w:iCs/>
        <w:sz w:val="22"/>
        <w:szCs w:val="22"/>
        <w:lang w:val="es-ES"/>
      </w:rPr>
    </w:pPr>
    <w:r w:rsidRPr="004F5FDA">
      <w:rPr>
        <w:rFonts w:ascii="Arial Narrow" w:hAnsi="Arial Narrow" w:cs="Arial"/>
        <w:bCs/>
        <w:i/>
        <w:iCs/>
        <w:sz w:val="22"/>
        <w:szCs w:val="22"/>
      </w:rPr>
      <w:t>“Por la cual se prorroga la fase de transición prevista para el reconocimiento de la Asignación Mensual en el marco del proceso de reincorporación y se dictan otras disposiciones”</w:t>
    </w:r>
  </w:p>
  <w:p w14:paraId="2A8F408B" w14:textId="3A20C74D" w:rsidR="009876B4" w:rsidRPr="003D14D1" w:rsidRDefault="009876B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FD4"/>
    <w:multiLevelType w:val="hybridMultilevel"/>
    <w:tmpl w:val="019C038C"/>
    <w:lvl w:ilvl="0" w:tplc="B3786F2A">
      <w:start w:val="1"/>
      <w:numFmt w:val="decimal"/>
      <w:lvlText w:val="%1."/>
      <w:lvlJc w:val="center"/>
      <w:pPr>
        <w:ind w:left="-66" w:hanging="360"/>
      </w:pPr>
      <w:rPr>
        <w:rFonts w:hint="default"/>
      </w:rPr>
    </w:lvl>
    <w:lvl w:ilvl="1" w:tplc="0C0A0019">
      <w:start w:val="1"/>
      <w:numFmt w:val="lowerLetter"/>
      <w:lvlText w:val="%2."/>
      <w:lvlJc w:val="left"/>
      <w:pPr>
        <w:ind w:left="654" w:hanging="360"/>
      </w:pPr>
    </w:lvl>
    <w:lvl w:ilvl="2" w:tplc="0C0A001B">
      <w:start w:val="1"/>
      <w:numFmt w:val="lowerRoman"/>
      <w:lvlText w:val="%3."/>
      <w:lvlJc w:val="right"/>
      <w:pPr>
        <w:ind w:left="1374" w:hanging="180"/>
      </w:pPr>
    </w:lvl>
    <w:lvl w:ilvl="3" w:tplc="0C0A000F">
      <w:start w:val="1"/>
      <w:numFmt w:val="decimal"/>
      <w:lvlText w:val="%4."/>
      <w:lvlJc w:val="left"/>
      <w:pPr>
        <w:ind w:left="2094" w:hanging="360"/>
      </w:pPr>
    </w:lvl>
    <w:lvl w:ilvl="4" w:tplc="0C0A0019">
      <w:start w:val="1"/>
      <w:numFmt w:val="lowerLetter"/>
      <w:lvlText w:val="%5."/>
      <w:lvlJc w:val="left"/>
      <w:pPr>
        <w:ind w:left="2814" w:hanging="360"/>
      </w:pPr>
    </w:lvl>
    <w:lvl w:ilvl="5" w:tplc="0C0A001B">
      <w:start w:val="1"/>
      <w:numFmt w:val="lowerRoman"/>
      <w:lvlText w:val="%6."/>
      <w:lvlJc w:val="right"/>
      <w:pPr>
        <w:ind w:left="3534" w:hanging="180"/>
      </w:pPr>
    </w:lvl>
    <w:lvl w:ilvl="6" w:tplc="0C0A000F">
      <w:start w:val="1"/>
      <w:numFmt w:val="decimal"/>
      <w:lvlText w:val="%7."/>
      <w:lvlJc w:val="left"/>
      <w:pPr>
        <w:ind w:left="4254" w:hanging="360"/>
      </w:pPr>
    </w:lvl>
    <w:lvl w:ilvl="7" w:tplc="0C0A0019">
      <w:start w:val="1"/>
      <w:numFmt w:val="lowerLetter"/>
      <w:lvlText w:val="%8."/>
      <w:lvlJc w:val="left"/>
      <w:pPr>
        <w:ind w:left="4974" w:hanging="360"/>
      </w:pPr>
    </w:lvl>
    <w:lvl w:ilvl="8" w:tplc="0C0A001B">
      <w:start w:val="1"/>
      <w:numFmt w:val="lowerRoman"/>
      <w:lvlText w:val="%9."/>
      <w:lvlJc w:val="right"/>
      <w:pPr>
        <w:ind w:left="5694" w:hanging="180"/>
      </w:pPr>
    </w:lvl>
  </w:abstractNum>
  <w:abstractNum w:abstractNumId="1" w15:restartNumberingAfterBreak="0">
    <w:nsid w:val="084E428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33F56"/>
    <w:multiLevelType w:val="hybridMultilevel"/>
    <w:tmpl w:val="19564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ACE20A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C82AC3"/>
    <w:multiLevelType w:val="hybridMultilevel"/>
    <w:tmpl w:val="836EA5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A032E"/>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8D5DFC"/>
    <w:multiLevelType w:val="hybridMultilevel"/>
    <w:tmpl w:val="B67A05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523019"/>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453D8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251530"/>
    <w:multiLevelType w:val="hybridMultilevel"/>
    <w:tmpl w:val="F3685C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FA669E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E6997"/>
    <w:multiLevelType w:val="hybridMultilevel"/>
    <w:tmpl w:val="83446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F46096"/>
    <w:multiLevelType w:val="multilevel"/>
    <w:tmpl w:val="12545CFA"/>
    <w:lvl w:ilvl="0">
      <w:start w:val="1"/>
      <w:numFmt w:val="decimal"/>
      <w:lvlText w:val="%1."/>
      <w:lvlJc w:val="left"/>
      <w:pPr>
        <w:ind w:left="705" w:hanging="705"/>
      </w:pPr>
      <w:rPr>
        <w:rFonts w:hint="default"/>
      </w:rPr>
    </w:lvl>
    <w:lvl w:ilvl="1">
      <w:start w:val="3"/>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035267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2534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4F2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1F4FD5"/>
    <w:multiLevelType w:val="hybridMultilevel"/>
    <w:tmpl w:val="0A2EE74A"/>
    <w:lvl w:ilvl="0" w:tplc="BF5E0286">
      <w:start w:val="1"/>
      <w:numFmt w:val="decimal"/>
      <w:lvlText w:val="%1."/>
      <w:lvlJc w:val="left"/>
      <w:pPr>
        <w:ind w:left="360" w:hanging="360"/>
      </w:pPr>
      <w:rPr>
        <w:rFonts w:ascii="Arial Narrow" w:hAnsi="Arial Narrow" w:hint="default"/>
        <w:b w:val="0"/>
        <w:i w:val="0"/>
        <w:color w:val="aut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F673B8"/>
    <w:multiLevelType w:val="hybridMultilevel"/>
    <w:tmpl w:val="525CE25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394F404F"/>
    <w:multiLevelType w:val="hybridMultilevel"/>
    <w:tmpl w:val="1AB02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1D2FA4"/>
    <w:multiLevelType w:val="hybridMultilevel"/>
    <w:tmpl w:val="16A65594"/>
    <w:lvl w:ilvl="0" w:tplc="72267F44">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B9159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50CAE"/>
    <w:multiLevelType w:val="hybridMultilevel"/>
    <w:tmpl w:val="7E6C5936"/>
    <w:lvl w:ilvl="0" w:tplc="BE8A6D3A">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65A31B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26816"/>
    <w:multiLevelType w:val="multilevel"/>
    <w:tmpl w:val="12545CFA"/>
    <w:lvl w:ilvl="0">
      <w:start w:val="1"/>
      <w:numFmt w:val="decimal"/>
      <w:lvlText w:val="%1."/>
      <w:lvlJc w:val="left"/>
      <w:pPr>
        <w:ind w:left="1413" w:hanging="705"/>
      </w:pPr>
      <w:rPr>
        <w:rFonts w:hint="default"/>
      </w:rPr>
    </w:lvl>
    <w:lvl w:ilvl="1">
      <w:start w:val="3"/>
      <w:numFmt w:val="decimal"/>
      <w:isLgl/>
      <w:lvlText w:val="%1.%2."/>
      <w:lvlJc w:val="left"/>
      <w:pPr>
        <w:ind w:left="1413" w:hanging="70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5" w15:restartNumberingAfterBreak="0">
    <w:nsid w:val="4D0801F7"/>
    <w:multiLevelType w:val="hybridMultilevel"/>
    <w:tmpl w:val="94F61E16"/>
    <w:lvl w:ilvl="0" w:tplc="86504D7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C1311F"/>
    <w:multiLevelType w:val="multilevel"/>
    <w:tmpl w:val="4C98FC96"/>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1A9042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E4475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7F406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AF3720"/>
    <w:multiLevelType w:val="hybridMultilevel"/>
    <w:tmpl w:val="14A4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0736D3"/>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EA616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030BDE"/>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C3EFD"/>
    <w:multiLevelType w:val="hybridMultilevel"/>
    <w:tmpl w:val="FA902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9506A8"/>
    <w:multiLevelType w:val="hybridMultilevel"/>
    <w:tmpl w:val="1F86DC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481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250A22"/>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F711AF"/>
    <w:multiLevelType w:val="hybridMultilevel"/>
    <w:tmpl w:val="63B44554"/>
    <w:lvl w:ilvl="0" w:tplc="980813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8A0440"/>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44F7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C30E17"/>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7631B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9E0EC5"/>
    <w:multiLevelType w:val="multilevel"/>
    <w:tmpl w:val="87C2A1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571" w:hanging="720"/>
      </w:pPr>
      <w:rPr>
        <w:rFonts w:ascii="Arial Narrow" w:eastAsia="Times New Roman" w:hAnsi="Arial Narrow"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DA7370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EE45D0"/>
    <w:multiLevelType w:val="hybridMultilevel"/>
    <w:tmpl w:val="B4F47118"/>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1D4B36"/>
    <w:multiLevelType w:val="hybridMultilevel"/>
    <w:tmpl w:val="36EAF83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33009735">
    <w:abstractNumId w:val="0"/>
  </w:num>
  <w:num w:numId="2" w16cid:durableId="560411247">
    <w:abstractNumId w:val="45"/>
  </w:num>
  <w:num w:numId="3" w16cid:durableId="1826970655">
    <w:abstractNumId w:val="33"/>
  </w:num>
  <w:num w:numId="4" w16cid:durableId="427045902">
    <w:abstractNumId w:val="4"/>
  </w:num>
  <w:num w:numId="5" w16cid:durableId="1332223439">
    <w:abstractNumId w:val="16"/>
  </w:num>
  <w:num w:numId="6" w16cid:durableId="823279539">
    <w:abstractNumId w:val="14"/>
  </w:num>
  <w:num w:numId="7" w16cid:durableId="852188042">
    <w:abstractNumId w:val="40"/>
  </w:num>
  <w:num w:numId="8" w16cid:durableId="2012293781">
    <w:abstractNumId w:val="44"/>
  </w:num>
  <w:num w:numId="9" w16cid:durableId="1480031048">
    <w:abstractNumId w:val="21"/>
  </w:num>
  <w:num w:numId="10" w16cid:durableId="1247497125">
    <w:abstractNumId w:val="32"/>
  </w:num>
  <w:num w:numId="11" w16cid:durableId="1793010649">
    <w:abstractNumId w:val="23"/>
  </w:num>
  <w:num w:numId="12" w16cid:durableId="510336864">
    <w:abstractNumId w:val="42"/>
  </w:num>
  <w:num w:numId="13" w16cid:durableId="1593968474">
    <w:abstractNumId w:val="36"/>
  </w:num>
  <w:num w:numId="14" w16cid:durableId="520516572">
    <w:abstractNumId w:val="31"/>
  </w:num>
  <w:num w:numId="15" w16cid:durableId="634142734">
    <w:abstractNumId w:val="5"/>
  </w:num>
  <w:num w:numId="16" w16cid:durableId="2054959163">
    <w:abstractNumId w:val="41"/>
  </w:num>
  <w:num w:numId="17" w16cid:durableId="27295359">
    <w:abstractNumId w:val="35"/>
  </w:num>
  <w:num w:numId="18" w16cid:durableId="74326884">
    <w:abstractNumId w:val="10"/>
  </w:num>
  <w:num w:numId="19" w16cid:durableId="1687638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0089906">
    <w:abstractNumId w:val="28"/>
  </w:num>
  <w:num w:numId="21" w16cid:durableId="1961035908">
    <w:abstractNumId w:val="27"/>
  </w:num>
  <w:num w:numId="22" w16cid:durableId="1808349702">
    <w:abstractNumId w:val="11"/>
  </w:num>
  <w:num w:numId="23" w16cid:durableId="956763818">
    <w:abstractNumId w:val="43"/>
  </w:num>
  <w:num w:numId="24" w16cid:durableId="297807517">
    <w:abstractNumId w:val="29"/>
  </w:num>
  <w:num w:numId="25" w16cid:durableId="134495613">
    <w:abstractNumId w:val="18"/>
  </w:num>
  <w:num w:numId="26" w16cid:durableId="615403179">
    <w:abstractNumId w:val="8"/>
  </w:num>
  <w:num w:numId="27" w16cid:durableId="950012556">
    <w:abstractNumId w:val="1"/>
  </w:num>
  <w:num w:numId="28" w16cid:durableId="87432715">
    <w:abstractNumId w:val="15"/>
  </w:num>
  <w:num w:numId="29" w16cid:durableId="842205675">
    <w:abstractNumId w:val="17"/>
  </w:num>
  <w:num w:numId="30" w16cid:durableId="1078556306">
    <w:abstractNumId w:val="2"/>
  </w:num>
  <w:num w:numId="31" w16cid:durableId="1049184153">
    <w:abstractNumId w:val="37"/>
  </w:num>
  <w:num w:numId="32" w16cid:durableId="290671171">
    <w:abstractNumId w:val="39"/>
  </w:num>
  <w:num w:numId="33" w16cid:durableId="234240714">
    <w:abstractNumId w:val="6"/>
  </w:num>
  <w:num w:numId="34" w16cid:durableId="2047559256">
    <w:abstractNumId w:val="26"/>
  </w:num>
  <w:num w:numId="35" w16cid:durableId="649092394">
    <w:abstractNumId w:val="46"/>
  </w:num>
  <w:num w:numId="36" w16cid:durableId="492187002">
    <w:abstractNumId w:val="24"/>
  </w:num>
  <w:num w:numId="37" w16cid:durableId="432013503">
    <w:abstractNumId w:val="13"/>
  </w:num>
  <w:num w:numId="38" w16cid:durableId="304042120">
    <w:abstractNumId w:val="12"/>
  </w:num>
  <w:num w:numId="39" w16cid:durableId="2082632251">
    <w:abstractNumId w:val="30"/>
  </w:num>
  <w:num w:numId="40" w16cid:durableId="713774342">
    <w:abstractNumId w:val="25"/>
  </w:num>
  <w:num w:numId="41" w16cid:durableId="1149058032">
    <w:abstractNumId w:val="19"/>
  </w:num>
  <w:num w:numId="42" w16cid:durableId="464196594">
    <w:abstractNumId w:val="34"/>
  </w:num>
  <w:num w:numId="43" w16cid:durableId="431586042">
    <w:abstractNumId w:val="7"/>
  </w:num>
  <w:num w:numId="44" w16cid:durableId="1951469781">
    <w:abstractNumId w:val="38"/>
  </w:num>
  <w:num w:numId="45" w16cid:durableId="2004967126">
    <w:abstractNumId w:val="20"/>
  </w:num>
  <w:num w:numId="46" w16cid:durableId="711419966">
    <w:abstractNumId w:val="22"/>
  </w:num>
  <w:num w:numId="47" w16cid:durableId="113267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CO"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3248D"/>
    <w:rsid w:val="0003642F"/>
    <w:rsid w:val="00036AB8"/>
    <w:rsid w:val="00041A1F"/>
    <w:rsid w:val="00042D71"/>
    <w:rsid w:val="000466ED"/>
    <w:rsid w:val="00047861"/>
    <w:rsid w:val="000500D1"/>
    <w:rsid w:val="000508A9"/>
    <w:rsid w:val="0005112A"/>
    <w:rsid w:val="00051EF5"/>
    <w:rsid w:val="00053CCE"/>
    <w:rsid w:val="00054A0F"/>
    <w:rsid w:val="00054F62"/>
    <w:rsid w:val="000558C5"/>
    <w:rsid w:val="000576DB"/>
    <w:rsid w:val="00060CEF"/>
    <w:rsid w:val="00060F47"/>
    <w:rsid w:val="0006224A"/>
    <w:rsid w:val="00062612"/>
    <w:rsid w:val="00063E0B"/>
    <w:rsid w:val="00064FC6"/>
    <w:rsid w:val="00065278"/>
    <w:rsid w:val="000660B8"/>
    <w:rsid w:val="00066266"/>
    <w:rsid w:val="0006705E"/>
    <w:rsid w:val="00067CE1"/>
    <w:rsid w:val="000711D3"/>
    <w:rsid w:val="00071287"/>
    <w:rsid w:val="00071DA3"/>
    <w:rsid w:val="000724DA"/>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082E"/>
    <w:rsid w:val="00091E19"/>
    <w:rsid w:val="0009201D"/>
    <w:rsid w:val="00092DCA"/>
    <w:rsid w:val="00093634"/>
    <w:rsid w:val="000941CA"/>
    <w:rsid w:val="000944F6"/>
    <w:rsid w:val="00094B89"/>
    <w:rsid w:val="00094FA2"/>
    <w:rsid w:val="00095C31"/>
    <w:rsid w:val="000A0B06"/>
    <w:rsid w:val="000A17C4"/>
    <w:rsid w:val="000A22C4"/>
    <w:rsid w:val="000A30F5"/>
    <w:rsid w:val="000A3EB5"/>
    <w:rsid w:val="000A3F8A"/>
    <w:rsid w:val="000A496F"/>
    <w:rsid w:val="000A4BF7"/>
    <w:rsid w:val="000A5F20"/>
    <w:rsid w:val="000A71F9"/>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3443"/>
    <w:rsid w:val="000C3607"/>
    <w:rsid w:val="000C37CA"/>
    <w:rsid w:val="000C3A7C"/>
    <w:rsid w:val="000C4CEF"/>
    <w:rsid w:val="000C59EF"/>
    <w:rsid w:val="000C72B9"/>
    <w:rsid w:val="000C7916"/>
    <w:rsid w:val="000D0AEB"/>
    <w:rsid w:val="000D20B0"/>
    <w:rsid w:val="000D2692"/>
    <w:rsid w:val="000D3D6E"/>
    <w:rsid w:val="000D5B5B"/>
    <w:rsid w:val="000D7CBF"/>
    <w:rsid w:val="000E1828"/>
    <w:rsid w:val="000E227A"/>
    <w:rsid w:val="000E3E37"/>
    <w:rsid w:val="000E4F42"/>
    <w:rsid w:val="000E58C3"/>
    <w:rsid w:val="000E626F"/>
    <w:rsid w:val="000E63D2"/>
    <w:rsid w:val="000F0FBB"/>
    <w:rsid w:val="000F1770"/>
    <w:rsid w:val="000F2114"/>
    <w:rsid w:val="000F2A63"/>
    <w:rsid w:val="000F2E4B"/>
    <w:rsid w:val="000F32DF"/>
    <w:rsid w:val="000F39A2"/>
    <w:rsid w:val="000F57A2"/>
    <w:rsid w:val="000F5CFF"/>
    <w:rsid w:val="000F5E5C"/>
    <w:rsid w:val="000F71A7"/>
    <w:rsid w:val="000F757A"/>
    <w:rsid w:val="000F7CD9"/>
    <w:rsid w:val="00100D07"/>
    <w:rsid w:val="00101534"/>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E13"/>
    <w:rsid w:val="00125026"/>
    <w:rsid w:val="0012609A"/>
    <w:rsid w:val="00126A19"/>
    <w:rsid w:val="0012792E"/>
    <w:rsid w:val="00127C43"/>
    <w:rsid w:val="00127E9D"/>
    <w:rsid w:val="00134408"/>
    <w:rsid w:val="001359B5"/>
    <w:rsid w:val="00135DC6"/>
    <w:rsid w:val="00136040"/>
    <w:rsid w:val="001366D7"/>
    <w:rsid w:val="00137491"/>
    <w:rsid w:val="001374A2"/>
    <w:rsid w:val="0013797A"/>
    <w:rsid w:val="00137BB4"/>
    <w:rsid w:val="0014154F"/>
    <w:rsid w:val="00142AD5"/>
    <w:rsid w:val="00144549"/>
    <w:rsid w:val="00144956"/>
    <w:rsid w:val="00144F90"/>
    <w:rsid w:val="0015063D"/>
    <w:rsid w:val="00150DEA"/>
    <w:rsid w:val="001518FB"/>
    <w:rsid w:val="00153A61"/>
    <w:rsid w:val="001544C2"/>
    <w:rsid w:val="001561B5"/>
    <w:rsid w:val="0015651C"/>
    <w:rsid w:val="00156622"/>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76193"/>
    <w:rsid w:val="00177E5D"/>
    <w:rsid w:val="001804F1"/>
    <w:rsid w:val="00182029"/>
    <w:rsid w:val="001820EE"/>
    <w:rsid w:val="001835EF"/>
    <w:rsid w:val="00183C5D"/>
    <w:rsid w:val="001871E8"/>
    <w:rsid w:val="00187C2F"/>
    <w:rsid w:val="001905B6"/>
    <w:rsid w:val="00191B2F"/>
    <w:rsid w:val="00191B66"/>
    <w:rsid w:val="0019298D"/>
    <w:rsid w:val="00195FA5"/>
    <w:rsid w:val="001963E1"/>
    <w:rsid w:val="0019796D"/>
    <w:rsid w:val="001A0F6C"/>
    <w:rsid w:val="001A1700"/>
    <w:rsid w:val="001A2835"/>
    <w:rsid w:val="001A535E"/>
    <w:rsid w:val="001B1186"/>
    <w:rsid w:val="001B121D"/>
    <w:rsid w:val="001B19B7"/>
    <w:rsid w:val="001B3C41"/>
    <w:rsid w:val="001B4893"/>
    <w:rsid w:val="001C132C"/>
    <w:rsid w:val="001C2E9F"/>
    <w:rsid w:val="001C31CB"/>
    <w:rsid w:val="001C4693"/>
    <w:rsid w:val="001C4DED"/>
    <w:rsid w:val="001C681B"/>
    <w:rsid w:val="001C703E"/>
    <w:rsid w:val="001C7D1B"/>
    <w:rsid w:val="001D05D2"/>
    <w:rsid w:val="001D1BE5"/>
    <w:rsid w:val="001D2D1D"/>
    <w:rsid w:val="001D35C5"/>
    <w:rsid w:val="001D69A0"/>
    <w:rsid w:val="001E00CA"/>
    <w:rsid w:val="001E04E5"/>
    <w:rsid w:val="001E14FA"/>
    <w:rsid w:val="001E1A1A"/>
    <w:rsid w:val="001E1A93"/>
    <w:rsid w:val="001E1CAA"/>
    <w:rsid w:val="001E25E8"/>
    <w:rsid w:val="001E4A60"/>
    <w:rsid w:val="001E6092"/>
    <w:rsid w:val="001E6D63"/>
    <w:rsid w:val="001E75F3"/>
    <w:rsid w:val="001F051F"/>
    <w:rsid w:val="001F058A"/>
    <w:rsid w:val="001F0682"/>
    <w:rsid w:val="001F1082"/>
    <w:rsid w:val="001F23B7"/>
    <w:rsid w:val="001F269A"/>
    <w:rsid w:val="001F2C36"/>
    <w:rsid w:val="001F3016"/>
    <w:rsid w:val="001F5067"/>
    <w:rsid w:val="001F509D"/>
    <w:rsid w:val="001F59A8"/>
    <w:rsid w:val="001F653F"/>
    <w:rsid w:val="002018E1"/>
    <w:rsid w:val="0020387A"/>
    <w:rsid w:val="002039F6"/>
    <w:rsid w:val="00204073"/>
    <w:rsid w:val="00204B0F"/>
    <w:rsid w:val="002059A3"/>
    <w:rsid w:val="00205F33"/>
    <w:rsid w:val="002076B7"/>
    <w:rsid w:val="0021090F"/>
    <w:rsid w:val="00210B58"/>
    <w:rsid w:val="002125BF"/>
    <w:rsid w:val="002139B4"/>
    <w:rsid w:val="00213E34"/>
    <w:rsid w:val="002159FD"/>
    <w:rsid w:val="00215A45"/>
    <w:rsid w:val="00216CC0"/>
    <w:rsid w:val="00220D3C"/>
    <w:rsid w:val="00221B9F"/>
    <w:rsid w:val="002225C1"/>
    <w:rsid w:val="00222EAE"/>
    <w:rsid w:val="00225B99"/>
    <w:rsid w:val="00227224"/>
    <w:rsid w:val="00231B99"/>
    <w:rsid w:val="002327D2"/>
    <w:rsid w:val="0023349C"/>
    <w:rsid w:val="0023356D"/>
    <w:rsid w:val="00233B94"/>
    <w:rsid w:val="00233C16"/>
    <w:rsid w:val="002348DE"/>
    <w:rsid w:val="00234F9C"/>
    <w:rsid w:val="002370B7"/>
    <w:rsid w:val="00237743"/>
    <w:rsid w:val="00240827"/>
    <w:rsid w:val="002411F6"/>
    <w:rsid w:val="00243E92"/>
    <w:rsid w:val="00245A08"/>
    <w:rsid w:val="002460FA"/>
    <w:rsid w:val="00247062"/>
    <w:rsid w:val="0024743F"/>
    <w:rsid w:val="00252E0C"/>
    <w:rsid w:val="00254083"/>
    <w:rsid w:val="00256662"/>
    <w:rsid w:val="002576D1"/>
    <w:rsid w:val="002617FD"/>
    <w:rsid w:val="0026476E"/>
    <w:rsid w:val="002657F5"/>
    <w:rsid w:val="00270A8F"/>
    <w:rsid w:val="0027345F"/>
    <w:rsid w:val="00273603"/>
    <w:rsid w:val="00273D63"/>
    <w:rsid w:val="00276088"/>
    <w:rsid w:val="0027696F"/>
    <w:rsid w:val="0028115C"/>
    <w:rsid w:val="002819D2"/>
    <w:rsid w:val="0028650E"/>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B60"/>
    <w:rsid w:val="002A410B"/>
    <w:rsid w:val="002A53B4"/>
    <w:rsid w:val="002A6221"/>
    <w:rsid w:val="002A6DCD"/>
    <w:rsid w:val="002B0775"/>
    <w:rsid w:val="002B094E"/>
    <w:rsid w:val="002B0991"/>
    <w:rsid w:val="002B0FAC"/>
    <w:rsid w:val="002B20C9"/>
    <w:rsid w:val="002B52BB"/>
    <w:rsid w:val="002B5D4C"/>
    <w:rsid w:val="002B667D"/>
    <w:rsid w:val="002B6F0F"/>
    <w:rsid w:val="002C263D"/>
    <w:rsid w:val="002C34AD"/>
    <w:rsid w:val="002C39EF"/>
    <w:rsid w:val="002C5461"/>
    <w:rsid w:val="002C5610"/>
    <w:rsid w:val="002C59A7"/>
    <w:rsid w:val="002C685A"/>
    <w:rsid w:val="002C700E"/>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71BD"/>
    <w:rsid w:val="002F0D1B"/>
    <w:rsid w:val="002F4CC4"/>
    <w:rsid w:val="002F5579"/>
    <w:rsid w:val="002F78B4"/>
    <w:rsid w:val="002F7EAA"/>
    <w:rsid w:val="0030021F"/>
    <w:rsid w:val="0030095E"/>
    <w:rsid w:val="00300D99"/>
    <w:rsid w:val="00300E67"/>
    <w:rsid w:val="00301EB1"/>
    <w:rsid w:val="00302A9C"/>
    <w:rsid w:val="00303CAF"/>
    <w:rsid w:val="00303FA6"/>
    <w:rsid w:val="00304D27"/>
    <w:rsid w:val="003066F5"/>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40B5"/>
    <w:rsid w:val="00324E67"/>
    <w:rsid w:val="0032726D"/>
    <w:rsid w:val="0033060C"/>
    <w:rsid w:val="003309D3"/>
    <w:rsid w:val="00332546"/>
    <w:rsid w:val="00332E29"/>
    <w:rsid w:val="00334B97"/>
    <w:rsid w:val="0033520E"/>
    <w:rsid w:val="00335808"/>
    <w:rsid w:val="003373E3"/>
    <w:rsid w:val="00337D2A"/>
    <w:rsid w:val="00340C26"/>
    <w:rsid w:val="00341052"/>
    <w:rsid w:val="003417F7"/>
    <w:rsid w:val="00343405"/>
    <w:rsid w:val="00344AFA"/>
    <w:rsid w:val="00344DBE"/>
    <w:rsid w:val="00344E27"/>
    <w:rsid w:val="0034581A"/>
    <w:rsid w:val="00346EF0"/>
    <w:rsid w:val="0034710C"/>
    <w:rsid w:val="00347F35"/>
    <w:rsid w:val="0035075A"/>
    <w:rsid w:val="0035083A"/>
    <w:rsid w:val="00351962"/>
    <w:rsid w:val="00352057"/>
    <w:rsid w:val="00352BD0"/>
    <w:rsid w:val="00352E0E"/>
    <w:rsid w:val="00352EEE"/>
    <w:rsid w:val="00354F7E"/>
    <w:rsid w:val="0035666A"/>
    <w:rsid w:val="00356887"/>
    <w:rsid w:val="00357543"/>
    <w:rsid w:val="003601A8"/>
    <w:rsid w:val="00360357"/>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231C"/>
    <w:rsid w:val="0037348C"/>
    <w:rsid w:val="00373A29"/>
    <w:rsid w:val="00374D0F"/>
    <w:rsid w:val="00375912"/>
    <w:rsid w:val="003767AA"/>
    <w:rsid w:val="00376889"/>
    <w:rsid w:val="003777B6"/>
    <w:rsid w:val="00381603"/>
    <w:rsid w:val="00381902"/>
    <w:rsid w:val="00382866"/>
    <w:rsid w:val="003828C1"/>
    <w:rsid w:val="003828D0"/>
    <w:rsid w:val="00383019"/>
    <w:rsid w:val="00384CFA"/>
    <w:rsid w:val="0038570F"/>
    <w:rsid w:val="00385C82"/>
    <w:rsid w:val="00386FC0"/>
    <w:rsid w:val="0039001E"/>
    <w:rsid w:val="00390847"/>
    <w:rsid w:val="00394197"/>
    <w:rsid w:val="0039571B"/>
    <w:rsid w:val="00395D7B"/>
    <w:rsid w:val="003960E1"/>
    <w:rsid w:val="003A09EB"/>
    <w:rsid w:val="003A1843"/>
    <w:rsid w:val="003A3DCC"/>
    <w:rsid w:val="003A4E69"/>
    <w:rsid w:val="003A54FA"/>
    <w:rsid w:val="003A651D"/>
    <w:rsid w:val="003A698B"/>
    <w:rsid w:val="003A6FB2"/>
    <w:rsid w:val="003B09DA"/>
    <w:rsid w:val="003B0FEA"/>
    <w:rsid w:val="003B1722"/>
    <w:rsid w:val="003B217E"/>
    <w:rsid w:val="003B5219"/>
    <w:rsid w:val="003B73A9"/>
    <w:rsid w:val="003C05E5"/>
    <w:rsid w:val="003C1362"/>
    <w:rsid w:val="003C14CF"/>
    <w:rsid w:val="003C233B"/>
    <w:rsid w:val="003C2DB5"/>
    <w:rsid w:val="003C3E0D"/>
    <w:rsid w:val="003C3E43"/>
    <w:rsid w:val="003C460E"/>
    <w:rsid w:val="003C55BB"/>
    <w:rsid w:val="003C5925"/>
    <w:rsid w:val="003C65C3"/>
    <w:rsid w:val="003D0C87"/>
    <w:rsid w:val="003D0FA0"/>
    <w:rsid w:val="003D14D1"/>
    <w:rsid w:val="003D2E71"/>
    <w:rsid w:val="003D2E83"/>
    <w:rsid w:val="003D2F4F"/>
    <w:rsid w:val="003D366F"/>
    <w:rsid w:val="003D39A7"/>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41"/>
    <w:rsid w:val="003F6E74"/>
    <w:rsid w:val="003F76D2"/>
    <w:rsid w:val="00400C53"/>
    <w:rsid w:val="00401D56"/>
    <w:rsid w:val="00403340"/>
    <w:rsid w:val="00406173"/>
    <w:rsid w:val="00406A06"/>
    <w:rsid w:val="004121D7"/>
    <w:rsid w:val="00413090"/>
    <w:rsid w:val="0041327F"/>
    <w:rsid w:val="00414F48"/>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302D4"/>
    <w:rsid w:val="00430303"/>
    <w:rsid w:val="0043102B"/>
    <w:rsid w:val="0043189A"/>
    <w:rsid w:val="00432C4F"/>
    <w:rsid w:val="00435CD0"/>
    <w:rsid w:val="00436605"/>
    <w:rsid w:val="00437B10"/>
    <w:rsid w:val="00440748"/>
    <w:rsid w:val="00440E96"/>
    <w:rsid w:val="0044132C"/>
    <w:rsid w:val="00441C6A"/>
    <w:rsid w:val="00442288"/>
    <w:rsid w:val="0044264A"/>
    <w:rsid w:val="004435D3"/>
    <w:rsid w:val="00443DDF"/>
    <w:rsid w:val="0044404B"/>
    <w:rsid w:val="00445814"/>
    <w:rsid w:val="004470B1"/>
    <w:rsid w:val="00450442"/>
    <w:rsid w:val="004504DB"/>
    <w:rsid w:val="004541CD"/>
    <w:rsid w:val="00455CBE"/>
    <w:rsid w:val="00456774"/>
    <w:rsid w:val="00457E93"/>
    <w:rsid w:val="004600D6"/>
    <w:rsid w:val="0046122B"/>
    <w:rsid w:val="00461336"/>
    <w:rsid w:val="00461D72"/>
    <w:rsid w:val="00461FFC"/>
    <w:rsid w:val="0046245E"/>
    <w:rsid w:val="00466501"/>
    <w:rsid w:val="00470191"/>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21B9"/>
    <w:rsid w:val="00492D84"/>
    <w:rsid w:val="00494036"/>
    <w:rsid w:val="00494678"/>
    <w:rsid w:val="00494BAF"/>
    <w:rsid w:val="004952E8"/>
    <w:rsid w:val="004973DD"/>
    <w:rsid w:val="00497858"/>
    <w:rsid w:val="00497B5A"/>
    <w:rsid w:val="004A10DE"/>
    <w:rsid w:val="004A1A9E"/>
    <w:rsid w:val="004A2416"/>
    <w:rsid w:val="004A37CA"/>
    <w:rsid w:val="004A479B"/>
    <w:rsid w:val="004A64F2"/>
    <w:rsid w:val="004A7929"/>
    <w:rsid w:val="004A7F2A"/>
    <w:rsid w:val="004B06DD"/>
    <w:rsid w:val="004B11BF"/>
    <w:rsid w:val="004B5D0D"/>
    <w:rsid w:val="004B6A6D"/>
    <w:rsid w:val="004B719E"/>
    <w:rsid w:val="004B7596"/>
    <w:rsid w:val="004B7BEB"/>
    <w:rsid w:val="004C2692"/>
    <w:rsid w:val="004C46FE"/>
    <w:rsid w:val="004D0393"/>
    <w:rsid w:val="004D0F41"/>
    <w:rsid w:val="004D1861"/>
    <w:rsid w:val="004D1B94"/>
    <w:rsid w:val="004D1D6B"/>
    <w:rsid w:val="004D2710"/>
    <w:rsid w:val="004D2B3D"/>
    <w:rsid w:val="004D2F22"/>
    <w:rsid w:val="004D5E6C"/>
    <w:rsid w:val="004D683D"/>
    <w:rsid w:val="004D76F2"/>
    <w:rsid w:val="004E0422"/>
    <w:rsid w:val="004E0D5B"/>
    <w:rsid w:val="004E10A4"/>
    <w:rsid w:val="004E209A"/>
    <w:rsid w:val="004E3B80"/>
    <w:rsid w:val="004E5390"/>
    <w:rsid w:val="004E688C"/>
    <w:rsid w:val="004E6A0B"/>
    <w:rsid w:val="004E7882"/>
    <w:rsid w:val="004F0C49"/>
    <w:rsid w:val="004F1F13"/>
    <w:rsid w:val="004F422B"/>
    <w:rsid w:val="004F5FDA"/>
    <w:rsid w:val="004F6428"/>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37E5"/>
    <w:rsid w:val="00514D01"/>
    <w:rsid w:val="00515514"/>
    <w:rsid w:val="005169B7"/>
    <w:rsid w:val="00521981"/>
    <w:rsid w:val="005226FB"/>
    <w:rsid w:val="00522CAE"/>
    <w:rsid w:val="00524938"/>
    <w:rsid w:val="005300EA"/>
    <w:rsid w:val="00531F5B"/>
    <w:rsid w:val="005320A2"/>
    <w:rsid w:val="005322AF"/>
    <w:rsid w:val="00534360"/>
    <w:rsid w:val="00535654"/>
    <w:rsid w:val="00535778"/>
    <w:rsid w:val="00536AA0"/>
    <w:rsid w:val="00537442"/>
    <w:rsid w:val="00537A1F"/>
    <w:rsid w:val="00537CBC"/>
    <w:rsid w:val="0054011A"/>
    <w:rsid w:val="0054112A"/>
    <w:rsid w:val="00541933"/>
    <w:rsid w:val="00542757"/>
    <w:rsid w:val="005438C5"/>
    <w:rsid w:val="00544E54"/>
    <w:rsid w:val="005501BF"/>
    <w:rsid w:val="00550278"/>
    <w:rsid w:val="00550947"/>
    <w:rsid w:val="00550A47"/>
    <w:rsid w:val="005510AF"/>
    <w:rsid w:val="00551DD8"/>
    <w:rsid w:val="0055259A"/>
    <w:rsid w:val="00552FDE"/>
    <w:rsid w:val="005533FD"/>
    <w:rsid w:val="005544B9"/>
    <w:rsid w:val="0055519E"/>
    <w:rsid w:val="005554EE"/>
    <w:rsid w:val="005559C5"/>
    <w:rsid w:val="00556DBC"/>
    <w:rsid w:val="00557019"/>
    <w:rsid w:val="00557CA7"/>
    <w:rsid w:val="0056111D"/>
    <w:rsid w:val="00562AAA"/>
    <w:rsid w:val="00564104"/>
    <w:rsid w:val="0056524A"/>
    <w:rsid w:val="00566B7C"/>
    <w:rsid w:val="0057038C"/>
    <w:rsid w:val="0057149F"/>
    <w:rsid w:val="005717C4"/>
    <w:rsid w:val="005721A9"/>
    <w:rsid w:val="005727FE"/>
    <w:rsid w:val="005728FE"/>
    <w:rsid w:val="00572EC3"/>
    <w:rsid w:val="00572FFE"/>
    <w:rsid w:val="00575B88"/>
    <w:rsid w:val="00577C63"/>
    <w:rsid w:val="00580B37"/>
    <w:rsid w:val="00581485"/>
    <w:rsid w:val="00582BBE"/>
    <w:rsid w:val="00583A21"/>
    <w:rsid w:val="005860EA"/>
    <w:rsid w:val="00586BB9"/>
    <w:rsid w:val="005911E9"/>
    <w:rsid w:val="005917A8"/>
    <w:rsid w:val="00592DB0"/>
    <w:rsid w:val="00593235"/>
    <w:rsid w:val="00593E40"/>
    <w:rsid w:val="00594688"/>
    <w:rsid w:val="005951E8"/>
    <w:rsid w:val="0059560E"/>
    <w:rsid w:val="0059740E"/>
    <w:rsid w:val="00597675"/>
    <w:rsid w:val="0059768B"/>
    <w:rsid w:val="00597749"/>
    <w:rsid w:val="00597DFF"/>
    <w:rsid w:val="005A2FB2"/>
    <w:rsid w:val="005A324A"/>
    <w:rsid w:val="005A3357"/>
    <w:rsid w:val="005A4070"/>
    <w:rsid w:val="005A4A15"/>
    <w:rsid w:val="005B0B25"/>
    <w:rsid w:val="005B25AA"/>
    <w:rsid w:val="005B2A51"/>
    <w:rsid w:val="005B2FD8"/>
    <w:rsid w:val="005B5E94"/>
    <w:rsid w:val="005B66E6"/>
    <w:rsid w:val="005B695B"/>
    <w:rsid w:val="005B6E2B"/>
    <w:rsid w:val="005B73C3"/>
    <w:rsid w:val="005C13DE"/>
    <w:rsid w:val="005C15EA"/>
    <w:rsid w:val="005C7C89"/>
    <w:rsid w:val="005D46CC"/>
    <w:rsid w:val="005E0163"/>
    <w:rsid w:val="005E04A5"/>
    <w:rsid w:val="005E0702"/>
    <w:rsid w:val="005E1A1C"/>
    <w:rsid w:val="005E6394"/>
    <w:rsid w:val="005F0A95"/>
    <w:rsid w:val="005F0EE7"/>
    <w:rsid w:val="005F11C9"/>
    <w:rsid w:val="005F2AB4"/>
    <w:rsid w:val="005F6BD5"/>
    <w:rsid w:val="006005D6"/>
    <w:rsid w:val="00600D93"/>
    <w:rsid w:val="00602FF8"/>
    <w:rsid w:val="00603049"/>
    <w:rsid w:val="006030E0"/>
    <w:rsid w:val="00604661"/>
    <w:rsid w:val="006053E4"/>
    <w:rsid w:val="006055E4"/>
    <w:rsid w:val="00607109"/>
    <w:rsid w:val="006075E4"/>
    <w:rsid w:val="00607F48"/>
    <w:rsid w:val="00610742"/>
    <w:rsid w:val="00610BFC"/>
    <w:rsid w:val="00610ED9"/>
    <w:rsid w:val="0061483C"/>
    <w:rsid w:val="00614BE6"/>
    <w:rsid w:val="00614C28"/>
    <w:rsid w:val="006166D8"/>
    <w:rsid w:val="006179F8"/>
    <w:rsid w:val="00620421"/>
    <w:rsid w:val="00620F55"/>
    <w:rsid w:val="0062250B"/>
    <w:rsid w:val="00622B24"/>
    <w:rsid w:val="006236E1"/>
    <w:rsid w:val="006249AC"/>
    <w:rsid w:val="00626558"/>
    <w:rsid w:val="006303A9"/>
    <w:rsid w:val="00631232"/>
    <w:rsid w:val="0063357D"/>
    <w:rsid w:val="0063379A"/>
    <w:rsid w:val="00633CD5"/>
    <w:rsid w:val="00634016"/>
    <w:rsid w:val="00637592"/>
    <w:rsid w:val="00637ABE"/>
    <w:rsid w:val="006401BA"/>
    <w:rsid w:val="00640CF3"/>
    <w:rsid w:val="006417CE"/>
    <w:rsid w:val="006418E8"/>
    <w:rsid w:val="006426BF"/>
    <w:rsid w:val="0064284A"/>
    <w:rsid w:val="00642AA0"/>
    <w:rsid w:val="00643319"/>
    <w:rsid w:val="006466D4"/>
    <w:rsid w:val="00646787"/>
    <w:rsid w:val="00651AC4"/>
    <w:rsid w:val="00653CD7"/>
    <w:rsid w:val="006544DC"/>
    <w:rsid w:val="00655282"/>
    <w:rsid w:val="0065569C"/>
    <w:rsid w:val="006563AE"/>
    <w:rsid w:val="00661C15"/>
    <w:rsid w:val="006623A2"/>
    <w:rsid w:val="00665443"/>
    <w:rsid w:val="00665750"/>
    <w:rsid w:val="00666E9D"/>
    <w:rsid w:val="0066746B"/>
    <w:rsid w:val="00672788"/>
    <w:rsid w:val="006744F5"/>
    <w:rsid w:val="00675663"/>
    <w:rsid w:val="006774FE"/>
    <w:rsid w:val="00677E96"/>
    <w:rsid w:val="00680DCA"/>
    <w:rsid w:val="00682685"/>
    <w:rsid w:val="00682C2D"/>
    <w:rsid w:val="00683394"/>
    <w:rsid w:val="0068354B"/>
    <w:rsid w:val="006843E5"/>
    <w:rsid w:val="00684BAA"/>
    <w:rsid w:val="0068654A"/>
    <w:rsid w:val="00691F7D"/>
    <w:rsid w:val="006921A2"/>
    <w:rsid w:val="006933EB"/>
    <w:rsid w:val="006935AE"/>
    <w:rsid w:val="00694F82"/>
    <w:rsid w:val="00695306"/>
    <w:rsid w:val="0069657E"/>
    <w:rsid w:val="006A0D30"/>
    <w:rsid w:val="006A1B99"/>
    <w:rsid w:val="006A2E7A"/>
    <w:rsid w:val="006A400A"/>
    <w:rsid w:val="006A4880"/>
    <w:rsid w:val="006A52D2"/>
    <w:rsid w:val="006A6B5E"/>
    <w:rsid w:val="006A7F7B"/>
    <w:rsid w:val="006B1314"/>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47E8"/>
    <w:rsid w:val="006D52D3"/>
    <w:rsid w:val="006D57FA"/>
    <w:rsid w:val="006D698C"/>
    <w:rsid w:val="006E0BAB"/>
    <w:rsid w:val="006E11F7"/>
    <w:rsid w:val="006E13BB"/>
    <w:rsid w:val="006E189E"/>
    <w:rsid w:val="006E317A"/>
    <w:rsid w:val="006E40C8"/>
    <w:rsid w:val="006E609D"/>
    <w:rsid w:val="006E62FA"/>
    <w:rsid w:val="006E71A8"/>
    <w:rsid w:val="006E767B"/>
    <w:rsid w:val="006E783D"/>
    <w:rsid w:val="006F1979"/>
    <w:rsid w:val="006F1B54"/>
    <w:rsid w:val="006F30E3"/>
    <w:rsid w:val="006F7D8A"/>
    <w:rsid w:val="00700A7A"/>
    <w:rsid w:val="007012B6"/>
    <w:rsid w:val="007014C0"/>
    <w:rsid w:val="007026D7"/>
    <w:rsid w:val="0070334D"/>
    <w:rsid w:val="00704229"/>
    <w:rsid w:val="00704408"/>
    <w:rsid w:val="00704B49"/>
    <w:rsid w:val="007059B0"/>
    <w:rsid w:val="00705E33"/>
    <w:rsid w:val="00706279"/>
    <w:rsid w:val="00707117"/>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301B6"/>
    <w:rsid w:val="00731699"/>
    <w:rsid w:val="00732343"/>
    <w:rsid w:val="00732421"/>
    <w:rsid w:val="0073338B"/>
    <w:rsid w:val="00733437"/>
    <w:rsid w:val="00733476"/>
    <w:rsid w:val="007337C1"/>
    <w:rsid w:val="00733FA5"/>
    <w:rsid w:val="00734C91"/>
    <w:rsid w:val="00736D76"/>
    <w:rsid w:val="00737E9E"/>
    <w:rsid w:val="007406E0"/>
    <w:rsid w:val="00740D3B"/>
    <w:rsid w:val="00743B8A"/>
    <w:rsid w:val="00744362"/>
    <w:rsid w:val="00746265"/>
    <w:rsid w:val="007468AE"/>
    <w:rsid w:val="00752017"/>
    <w:rsid w:val="0075240E"/>
    <w:rsid w:val="007530B8"/>
    <w:rsid w:val="00755DA8"/>
    <w:rsid w:val="007571A3"/>
    <w:rsid w:val="00757359"/>
    <w:rsid w:val="00760857"/>
    <w:rsid w:val="00760EE0"/>
    <w:rsid w:val="0076141C"/>
    <w:rsid w:val="007624B5"/>
    <w:rsid w:val="00762FAF"/>
    <w:rsid w:val="00763AF8"/>
    <w:rsid w:val="00763B06"/>
    <w:rsid w:val="00764304"/>
    <w:rsid w:val="00764470"/>
    <w:rsid w:val="0076507D"/>
    <w:rsid w:val="00765460"/>
    <w:rsid w:val="00765C34"/>
    <w:rsid w:val="00765C36"/>
    <w:rsid w:val="007661F7"/>
    <w:rsid w:val="00770087"/>
    <w:rsid w:val="007701B6"/>
    <w:rsid w:val="00771022"/>
    <w:rsid w:val="00771608"/>
    <w:rsid w:val="00772272"/>
    <w:rsid w:val="0077545E"/>
    <w:rsid w:val="00776846"/>
    <w:rsid w:val="00776A49"/>
    <w:rsid w:val="00777BA9"/>
    <w:rsid w:val="0078192C"/>
    <w:rsid w:val="007827B0"/>
    <w:rsid w:val="00783D04"/>
    <w:rsid w:val="007844C8"/>
    <w:rsid w:val="007848A8"/>
    <w:rsid w:val="00784CAF"/>
    <w:rsid w:val="0078582F"/>
    <w:rsid w:val="00785AE6"/>
    <w:rsid w:val="007871CD"/>
    <w:rsid w:val="00790654"/>
    <w:rsid w:val="00791E05"/>
    <w:rsid w:val="00792230"/>
    <w:rsid w:val="00792A6B"/>
    <w:rsid w:val="0079339D"/>
    <w:rsid w:val="007940C3"/>
    <w:rsid w:val="00796C80"/>
    <w:rsid w:val="00797D56"/>
    <w:rsid w:val="007A1015"/>
    <w:rsid w:val="007A186F"/>
    <w:rsid w:val="007A2A78"/>
    <w:rsid w:val="007A3887"/>
    <w:rsid w:val="007A5643"/>
    <w:rsid w:val="007A58F9"/>
    <w:rsid w:val="007A5B98"/>
    <w:rsid w:val="007A6013"/>
    <w:rsid w:val="007A63C8"/>
    <w:rsid w:val="007B08E0"/>
    <w:rsid w:val="007B0ABF"/>
    <w:rsid w:val="007B0CF2"/>
    <w:rsid w:val="007B2301"/>
    <w:rsid w:val="007B2FBF"/>
    <w:rsid w:val="007B432C"/>
    <w:rsid w:val="007B4362"/>
    <w:rsid w:val="007B4DFA"/>
    <w:rsid w:val="007B6891"/>
    <w:rsid w:val="007B6F37"/>
    <w:rsid w:val="007C140B"/>
    <w:rsid w:val="007C1ACA"/>
    <w:rsid w:val="007C1CCB"/>
    <w:rsid w:val="007C1CF9"/>
    <w:rsid w:val="007C3E22"/>
    <w:rsid w:val="007C6666"/>
    <w:rsid w:val="007C723F"/>
    <w:rsid w:val="007C768C"/>
    <w:rsid w:val="007C7D53"/>
    <w:rsid w:val="007D1CB2"/>
    <w:rsid w:val="007D2434"/>
    <w:rsid w:val="007D300D"/>
    <w:rsid w:val="007D31BD"/>
    <w:rsid w:val="007D435F"/>
    <w:rsid w:val="007D6B3B"/>
    <w:rsid w:val="007D7851"/>
    <w:rsid w:val="007D79AD"/>
    <w:rsid w:val="007E1DA4"/>
    <w:rsid w:val="007E30A5"/>
    <w:rsid w:val="007E4307"/>
    <w:rsid w:val="007E4F28"/>
    <w:rsid w:val="007E580A"/>
    <w:rsid w:val="007E6BF6"/>
    <w:rsid w:val="007F1750"/>
    <w:rsid w:val="007F239C"/>
    <w:rsid w:val="007F24B4"/>
    <w:rsid w:val="007F2B6C"/>
    <w:rsid w:val="007F2BA8"/>
    <w:rsid w:val="007F4C73"/>
    <w:rsid w:val="007F5D10"/>
    <w:rsid w:val="007F6DCD"/>
    <w:rsid w:val="007F7F19"/>
    <w:rsid w:val="008040CF"/>
    <w:rsid w:val="00805CA9"/>
    <w:rsid w:val="008128F2"/>
    <w:rsid w:val="00812A52"/>
    <w:rsid w:val="00813900"/>
    <w:rsid w:val="00815B1A"/>
    <w:rsid w:val="00816F38"/>
    <w:rsid w:val="00817CE8"/>
    <w:rsid w:val="00820586"/>
    <w:rsid w:val="008220E1"/>
    <w:rsid w:val="00822D08"/>
    <w:rsid w:val="00822EB2"/>
    <w:rsid w:val="00825863"/>
    <w:rsid w:val="0082608A"/>
    <w:rsid w:val="008261EF"/>
    <w:rsid w:val="00826FC6"/>
    <w:rsid w:val="008306F5"/>
    <w:rsid w:val="0083095E"/>
    <w:rsid w:val="00830C96"/>
    <w:rsid w:val="00830E05"/>
    <w:rsid w:val="00831BAA"/>
    <w:rsid w:val="0083236A"/>
    <w:rsid w:val="0083321C"/>
    <w:rsid w:val="0083415B"/>
    <w:rsid w:val="00834A3C"/>
    <w:rsid w:val="0083513C"/>
    <w:rsid w:val="008372CB"/>
    <w:rsid w:val="00837852"/>
    <w:rsid w:val="00842764"/>
    <w:rsid w:val="00843259"/>
    <w:rsid w:val="00846DF4"/>
    <w:rsid w:val="00851E11"/>
    <w:rsid w:val="00855BED"/>
    <w:rsid w:val="0086020A"/>
    <w:rsid w:val="00862A4D"/>
    <w:rsid w:val="0086302A"/>
    <w:rsid w:val="008646FA"/>
    <w:rsid w:val="0086522C"/>
    <w:rsid w:val="00865EB7"/>
    <w:rsid w:val="0086630B"/>
    <w:rsid w:val="00867E0B"/>
    <w:rsid w:val="008730FF"/>
    <w:rsid w:val="008745F7"/>
    <w:rsid w:val="008749C5"/>
    <w:rsid w:val="00874F75"/>
    <w:rsid w:val="00874FDF"/>
    <w:rsid w:val="00876220"/>
    <w:rsid w:val="00876825"/>
    <w:rsid w:val="00876C61"/>
    <w:rsid w:val="00876CC4"/>
    <w:rsid w:val="00877BB9"/>
    <w:rsid w:val="00881E06"/>
    <w:rsid w:val="00882106"/>
    <w:rsid w:val="00883FD3"/>
    <w:rsid w:val="00885C96"/>
    <w:rsid w:val="00887D65"/>
    <w:rsid w:val="00890CDE"/>
    <w:rsid w:val="00891457"/>
    <w:rsid w:val="00891BD7"/>
    <w:rsid w:val="00897E8B"/>
    <w:rsid w:val="008A290D"/>
    <w:rsid w:val="008A2AD4"/>
    <w:rsid w:val="008A2E9B"/>
    <w:rsid w:val="008A3570"/>
    <w:rsid w:val="008A36C6"/>
    <w:rsid w:val="008A50ED"/>
    <w:rsid w:val="008B1089"/>
    <w:rsid w:val="008B1445"/>
    <w:rsid w:val="008B160D"/>
    <w:rsid w:val="008B1BDA"/>
    <w:rsid w:val="008B1FCF"/>
    <w:rsid w:val="008B65C2"/>
    <w:rsid w:val="008B7605"/>
    <w:rsid w:val="008C0A20"/>
    <w:rsid w:val="008C1762"/>
    <w:rsid w:val="008C1D7C"/>
    <w:rsid w:val="008C2747"/>
    <w:rsid w:val="008C3FCA"/>
    <w:rsid w:val="008C5E91"/>
    <w:rsid w:val="008C632C"/>
    <w:rsid w:val="008C6A5B"/>
    <w:rsid w:val="008C7A2D"/>
    <w:rsid w:val="008D0982"/>
    <w:rsid w:val="008D160E"/>
    <w:rsid w:val="008D32F1"/>
    <w:rsid w:val="008D4515"/>
    <w:rsid w:val="008D4C3B"/>
    <w:rsid w:val="008D4DA2"/>
    <w:rsid w:val="008D502B"/>
    <w:rsid w:val="008D50B7"/>
    <w:rsid w:val="008D6C7E"/>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4C42"/>
    <w:rsid w:val="008F7A78"/>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1083"/>
    <w:rsid w:val="00923C5E"/>
    <w:rsid w:val="00924143"/>
    <w:rsid w:val="009260E8"/>
    <w:rsid w:val="00926B09"/>
    <w:rsid w:val="00927D27"/>
    <w:rsid w:val="00927DF8"/>
    <w:rsid w:val="0093058F"/>
    <w:rsid w:val="00930889"/>
    <w:rsid w:val="00930B84"/>
    <w:rsid w:val="00932F0A"/>
    <w:rsid w:val="009339C2"/>
    <w:rsid w:val="00933B1A"/>
    <w:rsid w:val="00934114"/>
    <w:rsid w:val="009347A6"/>
    <w:rsid w:val="00934E0D"/>
    <w:rsid w:val="00936F8B"/>
    <w:rsid w:val="009371B0"/>
    <w:rsid w:val="00937230"/>
    <w:rsid w:val="009379C6"/>
    <w:rsid w:val="00940EE2"/>
    <w:rsid w:val="009417F2"/>
    <w:rsid w:val="00941A58"/>
    <w:rsid w:val="0094250A"/>
    <w:rsid w:val="0094295E"/>
    <w:rsid w:val="00942DFC"/>
    <w:rsid w:val="00943008"/>
    <w:rsid w:val="009446D7"/>
    <w:rsid w:val="00944A70"/>
    <w:rsid w:val="00944C3B"/>
    <w:rsid w:val="00944E5C"/>
    <w:rsid w:val="009450B1"/>
    <w:rsid w:val="00947148"/>
    <w:rsid w:val="00947EB2"/>
    <w:rsid w:val="00950084"/>
    <w:rsid w:val="0095095F"/>
    <w:rsid w:val="00952C55"/>
    <w:rsid w:val="0095324B"/>
    <w:rsid w:val="00953BC1"/>
    <w:rsid w:val="00954113"/>
    <w:rsid w:val="00954FED"/>
    <w:rsid w:val="00960D8E"/>
    <w:rsid w:val="00962717"/>
    <w:rsid w:val="00963688"/>
    <w:rsid w:val="009639E9"/>
    <w:rsid w:val="009644AB"/>
    <w:rsid w:val="009654D4"/>
    <w:rsid w:val="00966349"/>
    <w:rsid w:val="00967ED2"/>
    <w:rsid w:val="00972947"/>
    <w:rsid w:val="009762E0"/>
    <w:rsid w:val="009766E1"/>
    <w:rsid w:val="009772BC"/>
    <w:rsid w:val="009818D9"/>
    <w:rsid w:val="00983E8F"/>
    <w:rsid w:val="00984491"/>
    <w:rsid w:val="00984FBC"/>
    <w:rsid w:val="00985479"/>
    <w:rsid w:val="00985777"/>
    <w:rsid w:val="009858DE"/>
    <w:rsid w:val="00985BF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6F9"/>
    <w:rsid w:val="009A571A"/>
    <w:rsid w:val="009A5B99"/>
    <w:rsid w:val="009A6D73"/>
    <w:rsid w:val="009A7704"/>
    <w:rsid w:val="009A7706"/>
    <w:rsid w:val="009A78AA"/>
    <w:rsid w:val="009A7C90"/>
    <w:rsid w:val="009B1E05"/>
    <w:rsid w:val="009B4336"/>
    <w:rsid w:val="009B4C64"/>
    <w:rsid w:val="009B5697"/>
    <w:rsid w:val="009B691F"/>
    <w:rsid w:val="009B774D"/>
    <w:rsid w:val="009C28F1"/>
    <w:rsid w:val="009C2D19"/>
    <w:rsid w:val="009C2E2D"/>
    <w:rsid w:val="009C3636"/>
    <w:rsid w:val="009C4410"/>
    <w:rsid w:val="009C52D2"/>
    <w:rsid w:val="009C5408"/>
    <w:rsid w:val="009C5DAB"/>
    <w:rsid w:val="009D43DC"/>
    <w:rsid w:val="009D48E8"/>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183A"/>
    <w:rsid w:val="009F2317"/>
    <w:rsid w:val="009F3E4C"/>
    <w:rsid w:val="009F40DD"/>
    <w:rsid w:val="009F4523"/>
    <w:rsid w:val="009F4654"/>
    <w:rsid w:val="009F6426"/>
    <w:rsid w:val="00A00B92"/>
    <w:rsid w:val="00A03AB7"/>
    <w:rsid w:val="00A03CB7"/>
    <w:rsid w:val="00A0525B"/>
    <w:rsid w:val="00A05A73"/>
    <w:rsid w:val="00A06E48"/>
    <w:rsid w:val="00A101A7"/>
    <w:rsid w:val="00A11E6A"/>
    <w:rsid w:val="00A12E70"/>
    <w:rsid w:val="00A14A54"/>
    <w:rsid w:val="00A160C9"/>
    <w:rsid w:val="00A1610C"/>
    <w:rsid w:val="00A16EC3"/>
    <w:rsid w:val="00A174B5"/>
    <w:rsid w:val="00A17635"/>
    <w:rsid w:val="00A178A6"/>
    <w:rsid w:val="00A20397"/>
    <w:rsid w:val="00A23136"/>
    <w:rsid w:val="00A23605"/>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1681"/>
    <w:rsid w:val="00A43DA3"/>
    <w:rsid w:val="00A43DE1"/>
    <w:rsid w:val="00A45A13"/>
    <w:rsid w:val="00A46100"/>
    <w:rsid w:val="00A46549"/>
    <w:rsid w:val="00A46D8B"/>
    <w:rsid w:val="00A46F06"/>
    <w:rsid w:val="00A47C76"/>
    <w:rsid w:val="00A507D0"/>
    <w:rsid w:val="00A507D3"/>
    <w:rsid w:val="00A510E9"/>
    <w:rsid w:val="00A51B1F"/>
    <w:rsid w:val="00A53AAC"/>
    <w:rsid w:val="00A54600"/>
    <w:rsid w:val="00A55740"/>
    <w:rsid w:val="00A56EBE"/>
    <w:rsid w:val="00A57E41"/>
    <w:rsid w:val="00A6222D"/>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5CEB"/>
    <w:rsid w:val="00A864AF"/>
    <w:rsid w:val="00A87083"/>
    <w:rsid w:val="00A91D11"/>
    <w:rsid w:val="00A928C1"/>
    <w:rsid w:val="00A93F66"/>
    <w:rsid w:val="00A94B54"/>
    <w:rsid w:val="00A965BE"/>
    <w:rsid w:val="00A9793D"/>
    <w:rsid w:val="00A97C38"/>
    <w:rsid w:val="00AA0992"/>
    <w:rsid w:val="00AA20F9"/>
    <w:rsid w:val="00AA26D0"/>
    <w:rsid w:val="00AA48D7"/>
    <w:rsid w:val="00AA5B9A"/>
    <w:rsid w:val="00AB06D7"/>
    <w:rsid w:val="00AB1152"/>
    <w:rsid w:val="00AB14A3"/>
    <w:rsid w:val="00AB1884"/>
    <w:rsid w:val="00AB1D72"/>
    <w:rsid w:val="00AB204E"/>
    <w:rsid w:val="00AB3CB4"/>
    <w:rsid w:val="00AB5DF9"/>
    <w:rsid w:val="00AB6858"/>
    <w:rsid w:val="00AB78FB"/>
    <w:rsid w:val="00AC070F"/>
    <w:rsid w:val="00AC08EB"/>
    <w:rsid w:val="00AC1ACE"/>
    <w:rsid w:val="00AC2039"/>
    <w:rsid w:val="00AC3CBB"/>
    <w:rsid w:val="00AC61C3"/>
    <w:rsid w:val="00AC6A2A"/>
    <w:rsid w:val="00AC7034"/>
    <w:rsid w:val="00AC7924"/>
    <w:rsid w:val="00AC7A56"/>
    <w:rsid w:val="00AD04C4"/>
    <w:rsid w:val="00AD3172"/>
    <w:rsid w:val="00AD3F49"/>
    <w:rsid w:val="00AD4254"/>
    <w:rsid w:val="00AD4CFA"/>
    <w:rsid w:val="00AD7437"/>
    <w:rsid w:val="00AE0786"/>
    <w:rsid w:val="00AE112D"/>
    <w:rsid w:val="00AE36C5"/>
    <w:rsid w:val="00AE3747"/>
    <w:rsid w:val="00AE4322"/>
    <w:rsid w:val="00AE559F"/>
    <w:rsid w:val="00AE5C6D"/>
    <w:rsid w:val="00AE61F6"/>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D88"/>
    <w:rsid w:val="00B24EAD"/>
    <w:rsid w:val="00B2612A"/>
    <w:rsid w:val="00B26A16"/>
    <w:rsid w:val="00B276F4"/>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1B2"/>
    <w:rsid w:val="00B50616"/>
    <w:rsid w:val="00B510AD"/>
    <w:rsid w:val="00B51367"/>
    <w:rsid w:val="00B51B80"/>
    <w:rsid w:val="00B51F67"/>
    <w:rsid w:val="00B5287B"/>
    <w:rsid w:val="00B52B49"/>
    <w:rsid w:val="00B544A6"/>
    <w:rsid w:val="00B54BA1"/>
    <w:rsid w:val="00B55C45"/>
    <w:rsid w:val="00B55F73"/>
    <w:rsid w:val="00B6001F"/>
    <w:rsid w:val="00B61E50"/>
    <w:rsid w:val="00B63530"/>
    <w:rsid w:val="00B63F7F"/>
    <w:rsid w:val="00B644E4"/>
    <w:rsid w:val="00B65813"/>
    <w:rsid w:val="00B66391"/>
    <w:rsid w:val="00B66687"/>
    <w:rsid w:val="00B67A7D"/>
    <w:rsid w:val="00B67DE9"/>
    <w:rsid w:val="00B715D3"/>
    <w:rsid w:val="00B71771"/>
    <w:rsid w:val="00B718B8"/>
    <w:rsid w:val="00B71ECD"/>
    <w:rsid w:val="00B72423"/>
    <w:rsid w:val="00B72E91"/>
    <w:rsid w:val="00B73338"/>
    <w:rsid w:val="00B76E1A"/>
    <w:rsid w:val="00B77088"/>
    <w:rsid w:val="00B77385"/>
    <w:rsid w:val="00B8102D"/>
    <w:rsid w:val="00B83778"/>
    <w:rsid w:val="00B839EF"/>
    <w:rsid w:val="00B84DE2"/>
    <w:rsid w:val="00B85687"/>
    <w:rsid w:val="00B85A7A"/>
    <w:rsid w:val="00B85BB7"/>
    <w:rsid w:val="00B867F1"/>
    <w:rsid w:val="00B86F30"/>
    <w:rsid w:val="00B926E5"/>
    <w:rsid w:val="00B93124"/>
    <w:rsid w:val="00B9478A"/>
    <w:rsid w:val="00B96847"/>
    <w:rsid w:val="00B97E76"/>
    <w:rsid w:val="00BA2623"/>
    <w:rsid w:val="00BA2B73"/>
    <w:rsid w:val="00BA3E02"/>
    <w:rsid w:val="00BA45C7"/>
    <w:rsid w:val="00BA7340"/>
    <w:rsid w:val="00BA7456"/>
    <w:rsid w:val="00BA7539"/>
    <w:rsid w:val="00BA7F59"/>
    <w:rsid w:val="00BB00B1"/>
    <w:rsid w:val="00BB0D12"/>
    <w:rsid w:val="00BB13E2"/>
    <w:rsid w:val="00BB1676"/>
    <w:rsid w:val="00BB3A78"/>
    <w:rsid w:val="00BB5845"/>
    <w:rsid w:val="00BB5D54"/>
    <w:rsid w:val="00BB6983"/>
    <w:rsid w:val="00BB7006"/>
    <w:rsid w:val="00BC20B6"/>
    <w:rsid w:val="00BC2309"/>
    <w:rsid w:val="00BC2F8A"/>
    <w:rsid w:val="00BC30F1"/>
    <w:rsid w:val="00BC364E"/>
    <w:rsid w:val="00BC49ED"/>
    <w:rsid w:val="00BC4C34"/>
    <w:rsid w:val="00BC6278"/>
    <w:rsid w:val="00BD1A2C"/>
    <w:rsid w:val="00BD5796"/>
    <w:rsid w:val="00BD5DD6"/>
    <w:rsid w:val="00BD6ACF"/>
    <w:rsid w:val="00BE1313"/>
    <w:rsid w:val="00BE158B"/>
    <w:rsid w:val="00BE355D"/>
    <w:rsid w:val="00BE3B66"/>
    <w:rsid w:val="00BE4229"/>
    <w:rsid w:val="00BE7916"/>
    <w:rsid w:val="00BF0129"/>
    <w:rsid w:val="00BF0692"/>
    <w:rsid w:val="00BF1DD0"/>
    <w:rsid w:val="00BF1F6C"/>
    <w:rsid w:val="00BF212B"/>
    <w:rsid w:val="00BF24F4"/>
    <w:rsid w:val="00BF2503"/>
    <w:rsid w:val="00BF3D62"/>
    <w:rsid w:val="00BF5F12"/>
    <w:rsid w:val="00BF772A"/>
    <w:rsid w:val="00BF77EB"/>
    <w:rsid w:val="00BF7BE0"/>
    <w:rsid w:val="00BF7EB8"/>
    <w:rsid w:val="00C00700"/>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6459"/>
    <w:rsid w:val="00C17E32"/>
    <w:rsid w:val="00C200F3"/>
    <w:rsid w:val="00C20F2F"/>
    <w:rsid w:val="00C220C0"/>
    <w:rsid w:val="00C223F4"/>
    <w:rsid w:val="00C226BD"/>
    <w:rsid w:val="00C23FB8"/>
    <w:rsid w:val="00C24842"/>
    <w:rsid w:val="00C26745"/>
    <w:rsid w:val="00C2678C"/>
    <w:rsid w:val="00C30856"/>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41B6"/>
    <w:rsid w:val="00C46953"/>
    <w:rsid w:val="00C47312"/>
    <w:rsid w:val="00C5086F"/>
    <w:rsid w:val="00C512FD"/>
    <w:rsid w:val="00C51F8B"/>
    <w:rsid w:val="00C55773"/>
    <w:rsid w:val="00C55F70"/>
    <w:rsid w:val="00C5677F"/>
    <w:rsid w:val="00C60835"/>
    <w:rsid w:val="00C60F58"/>
    <w:rsid w:val="00C61CB1"/>
    <w:rsid w:val="00C62761"/>
    <w:rsid w:val="00C62A6A"/>
    <w:rsid w:val="00C62FE5"/>
    <w:rsid w:val="00C674EB"/>
    <w:rsid w:val="00C7025A"/>
    <w:rsid w:val="00C71BB5"/>
    <w:rsid w:val="00C727B2"/>
    <w:rsid w:val="00C737AC"/>
    <w:rsid w:val="00C747BD"/>
    <w:rsid w:val="00C8042B"/>
    <w:rsid w:val="00C8072E"/>
    <w:rsid w:val="00C8239E"/>
    <w:rsid w:val="00C83096"/>
    <w:rsid w:val="00C83191"/>
    <w:rsid w:val="00C84216"/>
    <w:rsid w:val="00C851DB"/>
    <w:rsid w:val="00C852AD"/>
    <w:rsid w:val="00C862A4"/>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2117"/>
    <w:rsid w:val="00CB2D66"/>
    <w:rsid w:val="00CB35CF"/>
    <w:rsid w:val="00CB36F9"/>
    <w:rsid w:val="00CB440D"/>
    <w:rsid w:val="00CB5998"/>
    <w:rsid w:val="00CB6BC9"/>
    <w:rsid w:val="00CC0D7A"/>
    <w:rsid w:val="00CC0ED0"/>
    <w:rsid w:val="00CC18ED"/>
    <w:rsid w:val="00CC37C3"/>
    <w:rsid w:val="00CC3FF6"/>
    <w:rsid w:val="00CC4464"/>
    <w:rsid w:val="00CC689E"/>
    <w:rsid w:val="00CC6BAF"/>
    <w:rsid w:val="00CC6F20"/>
    <w:rsid w:val="00CD0593"/>
    <w:rsid w:val="00CD1726"/>
    <w:rsid w:val="00CD28BB"/>
    <w:rsid w:val="00CD3086"/>
    <w:rsid w:val="00CD449D"/>
    <w:rsid w:val="00CD4C44"/>
    <w:rsid w:val="00CD4EBD"/>
    <w:rsid w:val="00CD57B7"/>
    <w:rsid w:val="00CD6266"/>
    <w:rsid w:val="00CD6537"/>
    <w:rsid w:val="00CE0B91"/>
    <w:rsid w:val="00CE0C4F"/>
    <w:rsid w:val="00CE230C"/>
    <w:rsid w:val="00CE2473"/>
    <w:rsid w:val="00CE24B3"/>
    <w:rsid w:val="00CE2D26"/>
    <w:rsid w:val="00CE3379"/>
    <w:rsid w:val="00CE39A9"/>
    <w:rsid w:val="00CE63A6"/>
    <w:rsid w:val="00CF320F"/>
    <w:rsid w:val="00CF3BAD"/>
    <w:rsid w:val="00CF5C6D"/>
    <w:rsid w:val="00CF6291"/>
    <w:rsid w:val="00CF78F0"/>
    <w:rsid w:val="00D01CD1"/>
    <w:rsid w:val="00D0238E"/>
    <w:rsid w:val="00D02632"/>
    <w:rsid w:val="00D07249"/>
    <w:rsid w:val="00D13C1B"/>
    <w:rsid w:val="00D13C5F"/>
    <w:rsid w:val="00D14925"/>
    <w:rsid w:val="00D14A28"/>
    <w:rsid w:val="00D1587A"/>
    <w:rsid w:val="00D15C52"/>
    <w:rsid w:val="00D1748E"/>
    <w:rsid w:val="00D20AC6"/>
    <w:rsid w:val="00D21D2F"/>
    <w:rsid w:val="00D22A11"/>
    <w:rsid w:val="00D23D7B"/>
    <w:rsid w:val="00D23E69"/>
    <w:rsid w:val="00D25482"/>
    <w:rsid w:val="00D259FC"/>
    <w:rsid w:val="00D25F94"/>
    <w:rsid w:val="00D27CA7"/>
    <w:rsid w:val="00D27CE1"/>
    <w:rsid w:val="00D31096"/>
    <w:rsid w:val="00D317FC"/>
    <w:rsid w:val="00D320E6"/>
    <w:rsid w:val="00D349B4"/>
    <w:rsid w:val="00D34C23"/>
    <w:rsid w:val="00D35824"/>
    <w:rsid w:val="00D35D16"/>
    <w:rsid w:val="00D37DA3"/>
    <w:rsid w:val="00D407B7"/>
    <w:rsid w:val="00D40C75"/>
    <w:rsid w:val="00D40E85"/>
    <w:rsid w:val="00D42CE4"/>
    <w:rsid w:val="00D449FE"/>
    <w:rsid w:val="00D44F83"/>
    <w:rsid w:val="00D46988"/>
    <w:rsid w:val="00D46FBC"/>
    <w:rsid w:val="00D4751D"/>
    <w:rsid w:val="00D500E6"/>
    <w:rsid w:val="00D505AE"/>
    <w:rsid w:val="00D506A9"/>
    <w:rsid w:val="00D52611"/>
    <w:rsid w:val="00D52D73"/>
    <w:rsid w:val="00D534CA"/>
    <w:rsid w:val="00D53FD0"/>
    <w:rsid w:val="00D5600D"/>
    <w:rsid w:val="00D5689A"/>
    <w:rsid w:val="00D5692E"/>
    <w:rsid w:val="00D56E8C"/>
    <w:rsid w:val="00D60451"/>
    <w:rsid w:val="00D60ADB"/>
    <w:rsid w:val="00D61A19"/>
    <w:rsid w:val="00D61F47"/>
    <w:rsid w:val="00D620B2"/>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2343"/>
    <w:rsid w:val="00D93519"/>
    <w:rsid w:val="00D95016"/>
    <w:rsid w:val="00D95DBB"/>
    <w:rsid w:val="00D97946"/>
    <w:rsid w:val="00D97CB2"/>
    <w:rsid w:val="00DA0A25"/>
    <w:rsid w:val="00DA0AFA"/>
    <w:rsid w:val="00DA11C6"/>
    <w:rsid w:val="00DA36F0"/>
    <w:rsid w:val="00DA3C5F"/>
    <w:rsid w:val="00DA3D40"/>
    <w:rsid w:val="00DA40D9"/>
    <w:rsid w:val="00DA4BF1"/>
    <w:rsid w:val="00DA5286"/>
    <w:rsid w:val="00DA5C73"/>
    <w:rsid w:val="00DA5F96"/>
    <w:rsid w:val="00DA673B"/>
    <w:rsid w:val="00DA7AEE"/>
    <w:rsid w:val="00DB1581"/>
    <w:rsid w:val="00DB1836"/>
    <w:rsid w:val="00DB1D52"/>
    <w:rsid w:val="00DB25B1"/>
    <w:rsid w:val="00DB2AEE"/>
    <w:rsid w:val="00DB2BF1"/>
    <w:rsid w:val="00DB5457"/>
    <w:rsid w:val="00DB6E43"/>
    <w:rsid w:val="00DB782E"/>
    <w:rsid w:val="00DC00F0"/>
    <w:rsid w:val="00DC0101"/>
    <w:rsid w:val="00DC0114"/>
    <w:rsid w:val="00DC1ABA"/>
    <w:rsid w:val="00DC1C8D"/>
    <w:rsid w:val="00DC4B7D"/>
    <w:rsid w:val="00DC5078"/>
    <w:rsid w:val="00DC5633"/>
    <w:rsid w:val="00DC5D5A"/>
    <w:rsid w:val="00DC611B"/>
    <w:rsid w:val="00DC72A0"/>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6204"/>
    <w:rsid w:val="00E00359"/>
    <w:rsid w:val="00E0336A"/>
    <w:rsid w:val="00E03464"/>
    <w:rsid w:val="00E03A26"/>
    <w:rsid w:val="00E044AD"/>
    <w:rsid w:val="00E0510B"/>
    <w:rsid w:val="00E05286"/>
    <w:rsid w:val="00E05F04"/>
    <w:rsid w:val="00E06162"/>
    <w:rsid w:val="00E061FD"/>
    <w:rsid w:val="00E06279"/>
    <w:rsid w:val="00E1427E"/>
    <w:rsid w:val="00E14BCD"/>
    <w:rsid w:val="00E15043"/>
    <w:rsid w:val="00E15088"/>
    <w:rsid w:val="00E155B2"/>
    <w:rsid w:val="00E1682C"/>
    <w:rsid w:val="00E17763"/>
    <w:rsid w:val="00E22263"/>
    <w:rsid w:val="00E235AA"/>
    <w:rsid w:val="00E243F9"/>
    <w:rsid w:val="00E26A28"/>
    <w:rsid w:val="00E26FE5"/>
    <w:rsid w:val="00E2744B"/>
    <w:rsid w:val="00E30EB4"/>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47737"/>
    <w:rsid w:val="00E50B91"/>
    <w:rsid w:val="00E5237A"/>
    <w:rsid w:val="00E53D9E"/>
    <w:rsid w:val="00E53E06"/>
    <w:rsid w:val="00E54BA4"/>
    <w:rsid w:val="00E553AE"/>
    <w:rsid w:val="00E56986"/>
    <w:rsid w:val="00E57B80"/>
    <w:rsid w:val="00E60DBC"/>
    <w:rsid w:val="00E6110D"/>
    <w:rsid w:val="00E61EAE"/>
    <w:rsid w:val="00E63F5A"/>
    <w:rsid w:val="00E67C38"/>
    <w:rsid w:val="00E70F1B"/>
    <w:rsid w:val="00E71CE2"/>
    <w:rsid w:val="00E71ED5"/>
    <w:rsid w:val="00E72450"/>
    <w:rsid w:val="00E7283E"/>
    <w:rsid w:val="00E735F0"/>
    <w:rsid w:val="00E741F1"/>
    <w:rsid w:val="00E7425C"/>
    <w:rsid w:val="00E74450"/>
    <w:rsid w:val="00E74D7A"/>
    <w:rsid w:val="00E755C9"/>
    <w:rsid w:val="00E75D40"/>
    <w:rsid w:val="00E76A0C"/>
    <w:rsid w:val="00E80288"/>
    <w:rsid w:val="00E8072D"/>
    <w:rsid w:val="00E815FD"/>
    <w:rsid w:val="00E82AEB"/>
    <w:rsid w:val="00E832B6"/>
    <w:rsid w:val="00E840A1"/>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887"/>
    <w:rsid w:val="00EB1AAC"/>
    <w:rsid w:val="00EB1BA5"/>
    <w:rsid w:val="00EB3BB9"/>
    <w:rsid w:val="00EB425E"/>
    <w:rsid w:val="00EB4BA8"/>
    <w:rsid w:val="00EB5380"/>
    <w:rsid w:val="00EB5985"/>
    <w:rsid w:val="00EB62BB"/>
    <w:rsid w:val="00EB6B61"/>
    <w:rsid w:val="00EB7B83"/>
    <w:rsid w:val="00EC04A7"/>
    <w:rsid w:val="00EC270A"/>
    <w:rsid w:val="00EC32BD"/>
    <w:rsid w:val="00EC5A4A"/>
    <w:rsid w:val="00ED243A"/>
    <w:rsid w:val="00ED3787"/>
    <w:rsid w:val="00ED405A"/>
    <w:rsid w:val="00ED4851"/>
    <w:rsid w:val="00ED7657"/>
    <w:rsid w:val="00EE0089"/>
    <w:rsid w:val="00EE4C10"/>
    <w:rsid w:val="00EE4C7F"/>
    <w:rsid w:val="00EE4EE7"/>
    <w:rsid w:val="00EE56C8"/>
    <w:rsid w:val="00EE5A04"/>
    <w:rsid w:val="00EF1D8C"/>
    <w:rsid w:val="00EF3629"/>
    <w:rsid w:val="00EF40F0"/>
    <w:rsid w:val="00EF5D34"/>
    <w:rsid w:val="00EF68A3"/>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DE0"/>
    <w:rsid w:val="00F40377"/>
    <w:rsid w:val="00F406A8"/>
    <w:rsid w:val="00F4090B"/>
    <w:rsid w:val="00F40F4F"/>
    <w:rsid w:val="00F415A9"/>
    <w:rsid w:val="00F439F9"/>
    <w:rsid w:val="00F4476B"/>
    <w:rsid w:val="00F452FC"/>
    <w:rsid w:val="00F453E9"/>
    <w:rsid w:val="00F47314"/>
    <w:rsid w:val="00F476B1"/>
    <w:rsid w:val="00F51896"/>
    <w:rsid w:val="00F52F72"/>
    <w:rsid w:val="00F5456D"/>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AA9"/>
    <w:rsid w:val="00F75D04"/>
    <w:rsid w:val="00F75E9F"/>
    <w:rsid w:val="00F75FE5"/>
    <w:rsid w:val="00F760E5"/>
    <w:rsid w:val="00F76BA1"/>
    <w:rsid w:val="00F80285"/>
    <w:rsid w:val="00F80A7D"/>
    <w:rsid w:val="00F82158"/>
    <w:rsid w:val="00F848DE"/>
    <w:rsid w:val="00F84CF1"/>
    <w:rsid w:val="00F86070"/>
    <w:rsid w:val="00F865EA"/>
    <w:rsid w:val="00F86CA3"/>
    <w:rsid w:val="00F86E84"/>
    <w:rsid w:val="00F875AB"/>
    <w:rsid w:val="00F877EB"/>
    <w:rsid w:val="00F911BB"/>
    <w:rsid w:val="00F91F9D"/>
    <w:rsid w:val="00F92720"/>
    <w:rsid w:val="00F928B8"/>
    <w:rsid w:val="00F92FAF"/>
    <w:rsid w:val="00F9335D"/>
    <w:rsid w:val="00F93790"/>
    <w:rsid w:val="00F948F2"/>
    <w:rsid w:val="00F94F05"/>
    <w:rsid w:val="00F9599B"/>
    <w:rsid w:val="00F963A7"/>
    <w:rsid w:val="00FA005D"/>
    <w:rsid w:val="00FA0390"/>
    <w:rsid w:val="00FA05D0"/>
    <w:rsid w:val="00FA20BF"/>
    <w:rsid w:val="00FA21F6"/>
    <w:rsid w:val="00FA2982"/>
    <w:rsid w:val="00FA4EBF"/>
    <w:rsid w:val="00FB048D"/>
    <w:rsid w:val="00FB0DED"/>
    <w:rsid w:val="00FB18E7"/>
    <w:rsid w:val="00FB1EBE"/>
    <w:rsid w:val="00FB2879"/>
    <w:rsid w:val="00FB28F2"/>
    <w:rsid w:val="00FB4726"/>
    <w:rsid w:val="00FB57F0"/>
    <w:rsid w:val="00FB6279"/>
    <w:rsid w:val="00FB6887"/>
    <w:rsid w:val="00FB7C17"/>
    <w:rsid w:val="00FC0671"/>
    <w:rsid w:val="00FC14F6"/>
    <w:rsid w:val="00FC37D2"/>
    <w:rsid w:val="00FC3D77"/>
    <w:rsid w:val="00FC5A0B"/>
    <w:rsid w:val="00FC5A1D"/>
    <w:rsid w:val="00FC5D53"/>
    <w:rsid w:val="00FD047F"/>
    <w:rsid w:val="00FD2059"/>
    <w:rsid w:val="00FD2358"/>
    <w:rsid w:val="00FD33DD"/>
    <w:rsid w:val="00FD38FB"/>
    <w:rsid w:val="00FD3E30"/>
    <w:rsid w:val="00FD4434"/>
    <w:rsid w:val="00FD454E"/>
    <w:rsid w:val="00FD4983"/>
    <w:rsid w:val="00FD59D2"/>
    <w:rsid w:val="00FE2BA7"/>
    <w:rsid w:val="00FE3456"/>
    <w:rsid w:val="00FE369D"/>
    <w:rsid w:val="00FE3A19"/>
    <w:rsid w:val="00FE3BAD"/>
    <w:rsid w:val="00FE3E08"/>
    <w:rsid w:val="00FE4418"/>
    <w:rsid w:val="00FE5204"/>
    <w:rsid w:val="00FE5E65"/>
    <w:rsid w:val="00FE766E"/>
    <w:rsid w:val="00FF0134"/>
    <w:rsid w:val="00FF0661"/>
    <w:rsid w:val="00FF0FAE"/>
    <w:rsid w:val="00FF113F"/>
    <w:rsid w:val="00FF2C0E"/>
    <w:rsid w:val="00FF4D35"/>
    <w:rsid w:val="00FF4F0D"/>
    <w:rsid w:val="00FF64CB"/>
    <w:rsid w:val="00FF6968"/>
    <w:rsid w:val="00FF6D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iPriority w:val="99"/>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semiHidden/>
    <w:locked/>
    <w:rsid w:val="000C3443"/>
    <w:rPr>
      <w:rFonts w:asciiTheme="minorHAnsi" w:eastAsiaTheme="minorHAnsi" w:hAnsiTheme="minorHAnsi" w:cstheme="minorBidi"/>
      <w:lang w:eastAsia="en-U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FA Fu,f,F, Car11 Car Car Car Car"/>
    <w:basedOn w:val="Normal"/>
    <w:link w:val="TextonotapieCar"/>
    <w:uiPriority w:val="99"/>
    <w:unhideWhenUsed/>
    <w:qFormat/>
    <w:rsid w:val="000C3443"/>
    <w:rPr>
      <w:rFonts w:asciiTheme="minorHAnsi" w:eastAsiaTheme="minorHAnsi" w:hAnsiTheme="minorHAnsi" w:cstheme="minorBidi"/>
      <w:sz w:val="20"/>
      <w:szCs w:val="20"/>
      <w:lang w:val="es-CO" w:eastAsia="en-US"/>
    </w:rPr>
  </w:style>
  <w:style w:type="character" w:customStyle="1" w:styleId="TextonotapieCar1">
    <w:name w:val="Texto nota pie Car1"/>
    <w:basedOn w:val="Fuentedeprrafopredeter"/>
    <w:semiHidden/>
    <w:rsid w:val="000C3443"/>
    <w:rPr>
      <w:rFonts w:ascii="Arial" w:hAnsi="Arial"/>
      <w:lang w:val="es-ES" w:eastAsia="es-E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uiPriority w:val="99"/>
    <w:unhideWhenUsed/>
    <w:qFormat/>
    <w:rsid w:val="004F5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66097534">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49869777">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20860458">
      <w:bodyDiv w:val="1"/>
      <w:marLeft w:val="0"/>
      <w:marRight w:val="0"/>
      <w:marTop w:val="0"/>
      <w:marBottom w:val="0"/>
      <w:divBdr>
        <w:top w:val="none" w:sz="0" w:space="0" w:color="auto"/>
        <w:left w:val="none" w:sz="0" w:space="0" w:color="auto"/>
        <w:bottom w:val="none" w:sz="0" w:space="0" w:color="auto"/>
        <w:right w:val="none" w:sz="0" w:space="0" w:color="auto"/>
      </w:divBdr>
    </w:div>
    <w:div w:id="1739206238">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5750933">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B3391745-A28C-467A-9B61-4574B3254EF3}">
  <ds:schemaRefs>
    <ds:schemaRef ds:uri="http://schemas.openxmlformats.org/officeDocument/2006/bibliography"/>
  </ds:schemaRefs>
</ds:datastoreItem>
</file>

<file path=customXml/itemProps2.xml><?xml version="1.0" encoding="utf-8"?>
<ds:datastoreItem xmlns:ds="http://schemas.openxmlformats.org/officeDocument/2006/customXml" ds:itemID="{AC613E7B-BF0D-4D16-8470-4CCFB59F8AE7}"/>
</file>

<file path=customXml/itemProps3.xml><?xml version="1.0" encoding="utf-8"?>
<ds:datastoreItem xmlns:ds="http://schemas.openxmlformats.org/officeDocument/2006/customXml" ds:itemID="{9E73E2ED-58FB-4C74-BEF1-D0330FECDD6B}"/>
</file>

<file path=customXml/itemProps4.xml><?xml version="1.0" encoding="utf-8"?>
<ds:datastoreItem xmlns:ds="http://schemas.openxmlformats.org/officeDocument/2006/customXml" ds:itemID="{7271A8F0-9735-4975-AC80-FAA870FB186F}"/>
</file>

<file path=customXml/itemProps5.xml><?xml version="1.0" encoding="utf-8"?>
<ds:datastoreItem xmlns:ds="http://schemas.openxmlformats.org/officeDocument/2006/customXml" ds:itemID="{7D1B1A13-B12B-40AD-B37A-D801F2DA057C}"/>
</file>

<file path=docProps/app.xml><?xml version="1.0" encoding="utf-8"?>
<Properties xmlns="http://schemas.openxmlformats.org/officeDocument/2006/extended-properties" xmlns:vt="http://schemas.openxmlformats.org/officeDocument/2006/docPropsVTypes">
  <Template>Normal</Template>
  <TotalTime>3</TotalTime>
  <Pages>4</Pages>
  <Words>2104</Words>
  <Characters>11575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Arturo Mario Martinez Arteta</cp:lastModifiedBy>
  <cp:revision>2</cp:revision>
  <cp:lastPrinted>2020-03-09T19:48:00Z</cp:lastPrinted>
  <dcterms:created xsi:type="dcterms:W3CDTF">2023-12-21T22:17:00Z</dcterms:created>
  <dcterms:modified xsi:type="dcterms:W3CDTF">2023-12-21T22:17:00Z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0</vt:lpwstr>
  </property>
  <property fmtid="{D5CDD505-2E9C-101B-9397-08002B2CF9AE}" pid="6" name="ContentTypeId">
    <vt:lpwstr>0x010100792355D4DFF6084DAFF1C0F1715B7283</vt:lpwstr>
  </property>
</Properties>
</file>