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811F6" w14:textId="16706C2B" w:rsidR="00CF32C3" w:rsidRPr="00D55210" w:rsidRDefault="7BB1FA54" w:rsidP="7BC12901">
      <w:pPr>
        <w:jc w:val="center"/>
        <w:rPr>
          <w:rFonts w:ascii="Arial Narrow" w:eastAsia="Arial Narrow" w:hAnsi="Arial Narrow" w:cs="Arial Narrow"/>
          <w:i/>
          <w:iCs/>
          <w:sz w:val="22"/>
          <w:szCs w:val="22"/>
        </w:rPr>
      </w:pPr>
      <w:bookmarkStart w:id="0" w:name="_Hlk172127841"/>
      <w:r w:rsidRPr="00D55210">
        <w:rPr>
          <w:rFonts w:ascii="Arial Narrow" w:eastAsia="Arial Narrow" w:hAnsi="Arial Narrow" w:cs="Arial Narrow"/>
          <w:i/>
          <w:iCs/>
          <w:sz w:val="22"/>
          <w:szCs w:val="22"/>
        </w:rPr>
        <w:t>“</w:t>
      </w:r>
      <w:r w:rsidR="0040105C" w:rsidRPr="00D55210">
        <w:rPr>
          <w:rFonts w:ascii="Arial Narrow" w:eastAsia="Arial Narrow" w:hAnsi="Arial Narrow" w:cs="Arial Narrow"/>
          <w:i/>
          <w:iCs/>
          <w:sz w:val="22"/>
          <w:szCs w:val="22"/>
        </w:rPr>
        <w:t>Por la cual se modifican los artículos 8, 9, 10, y 60</w:t>
      </w:r>
      <w:r w:rsidR="00BB47CA" w:rsidRPr="00D55210">
        <w:rPr>
          <w:rFonts w:ascii="Arial Narrow" w:eastAsia="Arial Narrow" w:hAnsi="Arial Narrow" w:cs="Arial Narrow"/>
          <w:i/>
          <w:iCs/>
          <w:sz w:val="22"/>
          <w:szCs w:val="22"/>
        </w:rPr>
        <w:t xml:space="preserve"> </w:t>
      </w:r>
      <w:r w:rsidR="0040105C" w:rsidRPr="00D55210">
        <w:rPr>
          <w:rFonts w:ascii="Arial Narrow" w:eastAsia="Arial Narrow" w:hAnsi="Arial Narrow" w:cs="Arial Narrow"/>
          <w:i/>
          <w:iCs/>
          <w:sz w:val="22"/>
          <w:szCs w:val="22"/>
        </w:rPr>
        <w:t xml:space="preserve">el Anexo 2 </w:t>
      </w:r>
      <w:r w:rsidR="00BB47CA" w:rsidRPr="00D55210">
        <w:rPr>
          <w:rFonts w:ascii="Arial Narrow" w:eastAsia="Arial Narrow" w:hAnsi="Arial Narrow" w:cs="Arial Narrow"/>
          <w:i/>
          <w:iCs/>
          <w:sz w:val="22"/>
          <w:szCs w:val="22"/>
        </w:rPr>
        <w:t xml:space="preserve">de </w:t>
      </w:r>
      <w:r w:rsidR="0040105C" w:rsidRPr="00D55210">
        <w:rPr>
          <w:rFonts w:ascii="Arial Narrow" w:eastAsia="Arial Narrow" w:hAnsi="Arial Narrow" w:cs="Arial Narrow"/>
          <w:i/>
          <w:iCs/>
          <w:sz w:val="22"/>
          <w:szCs w:val="22"/>
        </w:rPr>
        <w:t>la Resolución 2319 de 2024</w:t>
      </w:r>
      <w:r w:rsidR="00BB47CA" w:rsidRPr="00D55210">
        <w:rPr>
          <w:rFonts w:ascii="Arial Narrow" w:eastAsia="Arial Narrow" w:hAnsi="Arial Narrow" w:cs="Arial Narrow"/>
          <w:i/>
          <w:iCs/>
          <w:sz w:val="22"/>
          <w:szCs w:val="22"/>
        </w:rPr>
        <w:t xml:space="preserve"> y se corrige un error formal en el artículo 57 de </w:t>
      </w:r>
      <w:r w:rsidR="009C6AB8" w:rsidRPr="00D55210">
        <w:rPr>
          <w:rFonts w:ascii="Arial Narrow" w:eastAsia="Arial Narrow" w:hAnsi="Arial Narrow" w:cs="Arial Narrow"/>
          <w:i/>
          <w:iCs/>
          <w:sz w:val="22"/>
          <w:szCs w:val="22"/>
        </w:rPr>
        <w:t>dicha resolución</w:t>
      </w:r>
      <w:r w:rsidRPr="00D55210">
        <w:rPr>
          <w:rFonts w:ascii="Arial Narrow" w:eastAsia="Arial Narrow" w:hAnsi="Arial Narrow" w:cs="Arial Narrow"/>
          <w:i/>
          <w:iCs/>
          <w:sz w:val="22"/>
          <w:szCs w:val="22"/>
        </w:rPr>
        <w:t>”</w:t>
      </w:r>
    </w:p>
    <w:p w14:paraId="79914483" w14:textId="4FEDDB9B" w:rsidR="00CF32C3" w:rsidRPr="00D55210" w:rsidRDefault="7BB1FA54" w:rsidP="00225617">
      <w:pPr>
        <w:jc w:val="both"/>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
        </w:rPr>
        <w:t xml:space="preserve"> </w:t>
      </w:r>
    </w:p>
    <w:p w14:paraId="3A2E40E7" w14:textId="48283A77" w:rsidR="00CF32C3" w:rsidRPr="00D55210" w:rsidRDefault="7BB1FA54" w:rsidP="00225617">
      <w:pPr>
        <w:jc w:val="center"/>
        <w:rPr>
          <w:rFonts w:ascii="Arial Narrow" w:eastAsia="Arial Narrow" w:hAnsi="Arial Narrow" w:cs="Arial Narrow"/>
          <w:b/>
          <w:bCs/>
          <w:sz w:val="22"/>
          <w:szCs w:val="22"/>
          <w:lang w:val="es"/>
        </w:rPr>
      </w:pPr>
      <w:r w:rsidRPr="00D55210">
        <w:rPr>
          <w:rFonts w:ascii="Arial Narrow" w:eastAsia="Arial Narrow" w:hAnsi="Arial Narrow" w:cs="Arial Narrow"/>
          <w:b/>
          <w:bCs/>
          <w:sz w:val="22"/>
          <w:szCs w:val="22"/>
          <w:lang w:val="es"/>
        </w:rPr>
        <w:t xml:space="preserve"> LA DIRECTORA GENERAL DE LA AGENCIA PARA LA REINCORPORACIÓN Y LA NORMALIZACIÓN</w:t>
      </w:r>
    </w:p>
    <w:p w14:paraId="420E9138" w14:textId="788602D9" w:rsidR="00CF32C3" w:rsidRPr="00D55210" w:rsidRDefault="7BB1FA54" w:rsidP="005B7A8B">
      <w:pPr>
        <w:jc w:val="both"/>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
        </w:rPr>
        <w:t xml:space="preserve"> </w:t>
      </w:r>
    </w:p>
    <w:p w14:paraId="10AB6DCA" w14:textId="70FFDF7C" w:rsidR="00CF32C3" w:rsidRPr="00D55210" w:rsidRDefault="7BB1FA54" w:rsidP="00225617">
      <w:pPr>
        <w:jc w:val="center"/>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
        </w:rPr>
        <w:t xml:space="preserve">En ejercicio de sus facultades legales y reglamentarias, en especial, las conferidas por el numeral 2 del artículo 5 del Decreto Ley 4138 de 2011, </w:t>
      </w:r>
      <w:r w:rsidR="00290322" w:rsidRPr="00D55210">
        <w:rPr>
          <w:rFonts w:ascii="Arial Narrow" w:eastAsia="Arial Narrow" w:hAnsi="Arial Narrow" w:cs="Arial Narrow"/>
          <w:sz w:val="22"/>
          <w:szCs w:val="22"/>
          <w:lang w:val="es"/>
        </w:rPr>
        <w:t xml:space="preserve">el artículo 45 de la Ley 1437 de 2011, </w:t>
      </w:r>
      <w:r w:rsidRPr="00D55210">
        <w:rPr>
          <w:rFonts w:ascii="Arial Narrow" w:eastAsia="Arial Narrow" w:hAnsi="Arial Narrow" w:cs="Arial Narrow"/>
          <w:sz w:val="22"/>
          <w:szCs w:val="22"/>
          <w:lang w:val="es"/>
        </w:rPr>
        <w:t>los artículos 2.3.2.4.1.; 2.3.2.6.4., 2.3.2.6.5., 2.3.2.6.6., 2.3.2.6.7., 2.3.2.6.1.1.; 2.3.2.6.1.3.; 2.3.2.6.1.7 del Decreto 1081 de 2015 adicionados por los artículos 1 del Decreto 1363 de 2018 y 2 del Decreto 846 de 2024 y en desarrollo del artículo 20 de la Ley 2294 de 2023, y</w:t>
      </w:r>
    </w:p>
    <w:p w14:paraId="4BE950F8" w14:textId="26768C83" w:rsidR="00CF32C3" w:rsidRPr="00D55210" w:rsidRDefault="7BB1FA54" w:rsidP="00225617">
      <w:pPr>
        <w:jc w:val="both"/>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
        </w:rPr>
        <w:t xml:space="preserve"> </w:t>
      </w:r>
    </w:p>
    <w:p w14:paraId="0970C1A9" w14:textId="7A8415D8" w:rsidR="00CF32C3" w:rsidRPr="00D55210" w:rsidRDefault="7BB1FA54" w:rsidP="00225617">
      <w:pPr>
        <w:jc w:val="center"/>
        <w:rPr>
          <w:rFonts w:ascii="Arial Narrow" w:eastAsia="Arial Narrow" w:hAnsi="Arial Narrow" w:cs="Arial Narrow"/>
          <w:b/>
          <w:bCs/>
          <w:sz w:val="22"/>
          <w:szCs w:val="22"/>
          <w:lang w:val="es"/>
        </w:rPr>
      </w:pPr>
      <w:r w:rsidRPr="00D55210">
        <w:rPr>
          <w:rFonts w:ascii="Arial Narrow" w:eastAsia="Arial Narrow" w:hAnsi="Arial Narrow" w:cs="Arial Narrow"/>
          <w:b/>
          <w:bCs/>
          <w:sz w:val="22"/>
          <w:szCs w:val="22"/>
          <w:lang w:val="es"/>
        </w:rPr>
        <w:t xml:space="preserve"> </w:t>
      </w:r>
    </w:p>
    <w:p w14:paraId="3E497DF9" w14:textId="75FF833B" w:rsidR="00CF32C3" w:rsidRPr="00D55210" w:rsidRDefault="7BB1FA54" w:rsidP="00225617">
      <w:pPr>
        <w:jc w:val="center"/>
        <w:rPr>
          <w:rFonts w:ascii="Arial Narrow" w:eastAsia="Arial Narrow" w:hAnsi="Arial Narrow" w:cs="Arial Narrow"/>
          <w:b/>
          <w:bCs/>
          <w:sz w:val="22"/>
          <w:szCs w:val="22"/>
          <w:lang w:val="es"/>
        </w:rPr>
      </w:pPr>
      <w:r w:rsidRPr="00D55210">
        <w:rPr>
          <w:rFonts w:ascii="Arial Narrow" w:eastAsia="Arial Narrow" w:hAnsi="Arial Narrow" w:cs="Arial Narrow"/>
          <w:b/>
          <w:bCs/>
          <w:sz w:val="22"/>
          <w:szCs w:val="22"/>
          <w:lang w:val="es"/>
        </w:rPr>
        <w:t>CONSIDERANDO</w:t>
      </w:r>
    </w:p>
    <w:p w14:paraId="3DFE609B" w14:textId="4A57B5FB" w:rsidR="00CF32C3" w:rsidRPr="00D55210" w:rsidRDefault="7BB1FA54" w:rsidP="00225617">
      <w:pPr>
        <w:jc w:val="both"/>
        <w:rPr>
          <w:rFonts w:ascii="Arial Narrow" w:eastAsia="Arial Narrow" w:hAnsi="Arial Narrow" w:cs="Arial Narrow"/>
          <w:sz w:val="22"/>
          <w:szCs w:val="22"/>
          <w:lang w:val="es-MX"/>
        </w:rPr>
      </w:pPr>
      <w:r w:rsidRPr="00D55210">
        <w:rPr>
          <w:rFonts w:ascii="Arial Narrow" w:eastAsia="Arial Narrow" w:hAnsi="Arial Narrow" w:cs="Arial Narrow"/>
          <w:sz w:val="22"/>
          <w:szCs w:val="22"/>
          <w:lang w:val="es-MX"/>
        </w:rPr>
        <w:t xml:space="preserve">  </w:t>
      </w:r>
    </w:p>
    <w:p w14:paraId="69E6232E" w14:textId="723A0187" w:rsidR="00CF32C3" w:rsidRPr="00D55210" w:rsidRDefault="7BB1FA54" w:rsidP="00225617">
      <w:pPr>
        <w:jc w:val="both"/>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MX"/>
        </w:rPr>
        <w:t xml:space="preserve">Que </w:t>
      </w:r>
      <w:r w:rsidRPr="00D55210">
        <w:rPr>
          <w:rFonts w:ascii="Arial Narrow" w:eastAsia="Arial Narrow" w:hAnsi="Arial Narrow" w:cs="Arial Narrow"/>
          <w:sz w:val="22"/>
          <w:szCs w:val="22"/>
          <w:lang w:val="es"/>
        </w:rPr>
        <w:t>la</w:t>
      </w:r>
      <w:r w:rsidRPr="00D55210">
        <w:rPr>
          <w:rFonts w:ascii="Arial Narrow" w:eastAsia="Arial Narrow" w:hAnsi="Arial Narrow" w:cs="Arial Narrow"/>
          <w:b/>
          <w:bCs/>
          <w:sz w:val="22"/>
          <w:szCs w:val="22"/>
          <w:lang w:val="es"/>
        </w:rPr>
        <w:t xml:space="preserve"> </w:t>
      </w:r>
      <w:r w:rsidRPr="00D55210">
        <w:rPr>
          <w:rFonts w:ascii="Arial Narrow" w:eastAsia="Arial Narrow" w:hAnsi="Arial Narrow" w:cs="Arial Narrow"/>
          <w:sz w:val="22"/>
          <w:szCs w:val="22"/>
          <w:lang w:val="es"/>
        </w:rPr>
        <w:t>Ley 2294 de 2023 “Por la cual se expide el Plan Nacional de Desarrollo 2022 - 2026 “Colombia Potencia Mundial de la Vida”</w:t>
      </w:r>
      <w:r w:rsidRPr="00D55210">
        <w:rPr>
          <w:rFonts w:ascii="Arial Narrow" w:eastAsia="Arial Narrow" w:hAnsi="Arial Narrow" w:cs="Arial Narrow"/>
          <w:i/>
          <w:iCs/>
          <w:sz w:val="22"/>
          <w:szCs w:val="22"/>
          <w:lang w:val="es"/>
        </w:rPr>
        <w:t xml:space="preserve"> </w:t>
      </w:r>
      <w:r w:rsidRPr="00D55210">
        <w:rPr>
          <w:rFonts w:ascii="Arial Narrow" w:eastAsia="Arial Narrow" w:hAnsi="Arial Narrow" w:cs="Arial Narrow"/>
          <w:sz w:val="22"/>
          <w:szCs w:val="22"/>
          <w:lang w:val="es"/>
        </w:rPr>
        <w:t xml:space="preserve">en el artículo 19 creó el Sistema Nacional de Reincorporación </w:t>
      </w:r>
      <w:r w:rsidR="00750E68" w:rsidRPr="00D55210">
        <w:rPr>
          <w:rFonts w:ascii="Arial Narrow" w:eastAsia="Arial Narrow" w:hAnsi="Arial Narrow" w:cs="Arial Narrow"/>
          <w:sz w:val="22"/>
          <w:szCs w:val="22"/>
          <w:lang w:val="es"/>
        </w:rPr>
        <w:t>(</w:t>
      </w:r>
      <w:r w:rsidRPr="00D55210">
        <w:rPr>
          <w:rFonts w:ascii="Arial Narrow" w:eastAsia="Arial Narrow" w:hAnsi="Arial Narrow" w:cs="Arial Narrow"/>
          <w:sz w:val="22"/>
          <w:szCs w:val="22"/>
          <w:lang w:val="es"/>
        </w:rPr>
        <w:t>SNR</w:t>
      </w:r>
      <w:r w:rsidR="00750E68" w:rsidRPr="00D55210">
        <w:rPr>
          <w:rFonts w:ascii="Arial Narrow" w:eastAsia="Arial Narrow" w:hAnsi="Arial Narrow" w:cs="Arial Narrow"/>
          <w:sz w:val="22"/>
          <w:szCs w:val="22"/>
          <w:lang w:val="es"/>
        </w:rPr>
        <w:t>)</w:t>
      </w:r>
      <w:r w:rsidRPr="00D55210">
        <w:rPr>
          <w:rFonts w:ascii="Arial Narrow" w:eastAsia="Arial Narrow" w:hAnsi="Arial Narrow" w:cs="Arial Narrow"/>
          <w:sz w:val="22"/>
          <w:szCs w:val="22"/>
          <w:lang w:val="es"/>
        </w:rPr>
        <w:t xml:space="preserve">, y en el 20 modificó el artículo 3 del Decreto Ley 897 de 2017 y creó el Programa de Reincorporación Integral </w:t>
      </w:r>
      <w:r w:rsidR="00750E68" w:rsidRPr="00D55210">
        <w:rPr>
          <w:rFonts w:ascii="Arial Narrow" w:eastAsia="Arial Narrow" w:hAnsi="Arial Narrow" w:cs="Arial Narrow"/>
          <w:sz w:val="22"/>
          <w:szCs w:val="22"/>
          <w:lang w:val="es"/>
        </w:rPr>
        <w:t>(</w:t>
      </w:r>
      <w:r w:rsidRPr="00D55210">
        <w:rPr>
          <w:rFonts w:ascii="Arial Narrow" w:eastAsia="Arial Narrow" w:hAnsi="Arial Narrow" w:cs="Arial Narrow"/>
          <w:sz w:val="22"/>
          <w:szCs w:val="22"/>
          <w:lang w:val="es"/>
        </w:rPr>
        <w:t>PRI</w:t>
      </w:r>
      <w:r w:rsidR="00750E68" w:rsidRPr="00D55210">
        <w:rPr>
          <w:rFonts w:ascii="Arial Narrow" w:eastAsia="Arial Narrow" w:hAnsi="Arial Narrow" w:cs="Arial Narrow"/>
          <w:sz w:val="22"/>
          <w:szCs w:val="22"/>
          <w:lang w:val="es"/>
        </w:rPr>
        <w:t>)</w:t>
      </w:r>
      <w:r w:rsidRPr="00D55210">
        <w:rPr>
          <w:rFonts w:ascii="Arial Narrow" w:eastAsia="Arial Narrow" w:hAnsi="Arial Narrow" w:cs="Arial Narrow"/>
          <w:sz w:val="22"/>
          <w:szCs w:val="22"/>
          <w:lang w:val="es"/>
        </w:rPr>
        <w:t xml:space="preserve">. </w:t>
      </w:r>
    </w:p>
    <w:p w14:paraId="55B0AC31" w14:textId="228CA434" w:rsidR="00CF32C3" w:rsidRPr="00D55210" w:rsidRDefault="7BB1FA54" w:rsidP="00225617">
      <w:pPr>
        <w:jc w:val="both"/>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
        </w:rPr>
        <w:t xml:space="preserve"> </w:t>
      </w:r>
    </w:p>
    <w:p w14:paraId="66B481DA" w14:textId="6B9BFECD" w:rsidR="00CF32C3" w:rsidRPr="00D55210" w:rsidRDefault="7BB1FA54" w:rsidP="00225617">
      <w:pPr>
        <w:jc w:val="both"/>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
        </w:rPr>
        <w:t>Que a través del Decreto 0846 de 2024 se reglamentó el Sistema Nacional de Reincorporación (SNR), estableciendo su objeto, alcance, funciones, objetivos e integración, de acuerdo con los lineamientos aprobados por el Consejo Nacional de Reincorporación (CNR) y se reglamentó el Programa de Reincorporación Integral (PRI), definiendo los principios, destinatarios, enfoques y estructura del Programa.</w:t>
      </w:r>
    </w:p>
    <w:p w14:paraId="186AC474" w14:textId="11720F4B" w:rsidR="00CF32C3" w:rsidRPr="00D55210" w:rsidRDefault="7BB1FA54" w:rsidP="00225617">
      <w:pPr>
        <w:jc w:val="both"/>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
        </w:rPr>
        <w:t xml:space="preserve"> </w:t>
      </w:r>
    </w:p>
    <w:p w14:paraId="2A953867" w14:textId="4091906E" w:rsidR="00CF32C3" w:rsidRPr="00D55210" w:rsidRDefault="7BB1FA54" w:rsidP="00225617">
      <w:pPr>
        <w:jc w:val="both"/>
        <w:rPr>
          <w:rFonts w:ascii="Arial Narrow" w:eastAsia="Arial Narrow" w:hAnsi="Arial Narrow" w:cs="Arial Narrow"/>
          <w:i/>
          <w:iCs/>
          <w:sz w:val="22"/>
          <w:szCs w:val="22"/>
          <w:lang w:val="es"/>
        </w:rPr>
      </w:pPr>
      <w:r w:rsidRPr="00D55210">
        <w:rPr>
          <w:rFonts w:ascii="Arial Narrow" w:eastAsia="Arial Narrow" w:hAnsi="Arial Narrow" w:cs="Arial Narrow"/>
          <w:sz w:val="22"/>
          <w:szCs w:val="22"/>
          <w:lang w:val="es"/>
        </w:rPr>
        <w:t>Que dicho Programa fue regulado por esta Entidad mediante la Resolución 2319 de 2024 “Por la cual se regula el Programa de Reincorporación Integral, se establecen lineamientos necesarios para su implementación y se dictan otras disposiciones”</w:t>
      </w:r>
      <w:r w:rsidR="004719FB" w:rsidRPr="00D55210">
        <w:rPr>
          <w:rFonts w:ascii="Arial Narrow" w:eastAsia="Arial Narrow" w:hAnsi="Arial Narrow" w:cs="Arial Narrow"/>
          <w:sz w:val="22"/>
          <w:szCs w:val="22"/>
          <w:lang w:val="es"/>
        </w:rPr>
        <w:t xml:space="preserve">, modificada por las </w:t>
      </w:r>
      <w:r w:rsidR="009A2435" w:rsidRPr="00D55210">
        <w:rPr>
          <w:rFonts w:ascii="Arial Narrow" w:eastAsia="Arial Narrow" w:hAnsi="Arial Narrow" w:cs="Arial Narrow"/>
          <w:sz w:val="22"/>
          <w:szCs w:val="22"/>
          <w:lang w:val="es"/>
        </w:rPr>
        <w:t>Re</w:t>
      </w:r>
      <w:r w:rsidR="004719FB" w:rsidRPr="00D55210">
        <w:rPr>
          <w:rFonts w:ascii="Arial Narrow" w:eastAsia="Arial Narrow" w:hAnsi="Arial Narrow" w:cs="Arial Narrow"/>
          <w:sz w:val="22"/>
          <w:szCs w:val="22"/>
          <w:lang w:val="es"/>
        </w:rPr>
        <w:t>soluciones 030 y 950 de 2025</w:t>
      </w:r>
      <w:r w:rsidR="002E2879" w:rsidRPr="00D55210">
        <w:rPr>
          <w:rFonts w:ascii="Arial Narrow" w:eastAsia="Arial Narrow" w:hAnsi="Arial Narrow" w:cs="Arial Narrow"/>
          <w:sz w:val="22"/>
          <w:szCs w:val="22"/>
          <w:lang w:val="es"/>
        </w:rPr>
        <w:t>.</w:t>
      </w:r>
    </w:p>
    <w:p w14:paraId="5558CD3F" w14:textId="46875454" w:rsidR="00BB7C42" w:rsidRPr="00D55210" w:rsidRDefault="004E2529" w:rsidP="00240073">
      <w:pPr>
        <w:pStyle w:val="NormalWeb"/>
        <w:shd w:val="clear" w:color="auto" w:fill="FFFFFF" w:themeFill="background1"/>
        <w:spacing w:after="0"/>
        <w:jc w:val="both"/>
        <w:rPr>
          <w:rFonts w:ascii="Arial Narrow" w:eastAsia="Arial Narrow" w:hAnsi="Arial Narrow" w:cs="Arial Narrow"/>
          <w:sz w:val="22"/>
          <w:szCs w:val="22"/>
          <w:lang w:val="es-CO"/>
        </w:rPr>
      </w:pPr>
      <w:r w:rsidRPr="00D55210">
        <w:rPr>
          <w:rFonts w:ascii="Arial Narrow" w:eastAsia="Arial Narrow" w:hAnsi="Arial Narrow" w:cs="Arial Narrow"/>
          <w:sz w:val="22"/>
          <w:szCs w:val="22"/>
          <w:lang w:val="es-CO"/>
        </w:rPr>
        <w:t>Que</w:t>
      </w:r>
      <w:r w:rsidR="009A6A73" w:rsidRPr="00D55210">
        <w:rPr>
          <w:rFonts w:ascii="Arial Narrow" w:eastAsia="Arial Narrow" w:hAnsi="Arial Narrow" w:cs="Arial Narrow"/>
          <w:sz w:val="22"/>
          <w:szCs w:val="22"/>
          <w:lang w:val="es-CO"/>
        </w:rPr>
        <w:t xml:space="preserve"> el artículo 8 de la Resolución 2319 de 2024, modificado por </w:t>
      </w:r>
      <w:r w:rsidR="00876E43" w:rsidRPr="00D55210">
        <w:rPr>
          <w:rFonts w:ascii="Arial Narrow" w:eastAsia="Arial Narrow" w:hAnsi="Arial Narrow" w:cs="Arial Narrow"/>
          <w:sz w:val="22"/>
          <w:szCs w:val="22"/>
          <w:lang w:val="es-CO"/>
        </w:rPr>
        <w:t>el artículo 2 de la Resolución 030 del 2025 y</w:t>
      </w:r>
      <w:r w:rsidR="00A25A37" w:rsidRPr="00D55210">
        <w:rPr>
          <w:rFonts w:ascii="Arial Narrow" w:eastAsia="Arial Narrow" w:hAnsi="Arial Narrow" w:cs="Arial Narrow"/>
          <w:sz w:val="22"/>
          <w:szCs w:val="22"/>
          <w:lang w:val="es-CO"/>
        </w:rPr>
        <w:t xml:space="preserve"> por</w:t>
      </w:r>
      <w:r w:rsidR="00876E43" w:rsidRPr="00D55210">
        <w:rPr>
          <w:rFonts w:ascii="Arial Narrow" w:eastAsia="Arial Narrow" w:hAnsi="Arial Narrow" w:cs="Arial Narrow"/>
          <w:sz w:val="22"/>
          <w:szCs w:val="22"/>
          <w:lang w:val="es-CO"/>
        </w:rPr>
        <w:t xml:space="preserve"> el artículo 1 de la Resolución 0950 de 2025, establece lo relacionado con la</w:t>
      </w:r>
      <w:r w:rsidR="009A6A73" w:rsidRPr="00D55210">
        <w:t xml:space="preserve"> </w:t>
      </w:r>
      <w:r w:rsidR="009A6A73" w:rsidRPr="00D55210">
        <w:rPr>
          <w:rFonts w:ascii="Arial Narrow" w:eastAsia="Arial Narrow" w:hAnsi="Arial Narrow" w:cs="Arial Narrow"/>
          <w:sz w:val="22"/>
          <w:szCs w:val="22"/>
          <w:lang w:val="es-CO"/>
        </w:rPr>
        <w:t>formulación de los Planes de Reincorporación Individual</w:t>
      </w:r>
      <w:r w:rsidR="00BB7C42" w:rsidRPr="00D55210">
        <w:rPr>
          <w:rFonts w:ascii="Arial Narrow" w:eastAsia="Arial Narrow" w:hAnsi="Arial Narrow" w:cs="Arial Narrow"/>
          <w:sz w:val="22"/>
          <w:szCs w:val="22"/>
          <w:lang w:val="es-CO"/>
        </w:rPr>
        <w:t>, frente a los cuales se identificaron algunos inconvenientes para su formulación como la selección de demasiadas o pocas acciones, entre otras.</w:t>
      </w:r>
    </w:p>
    <w:p w14:paraId="4556E3D2" w14:textId="1983F27E" w:rsidR="00BB7C42" w:rsidRPr="00D55210" w:rsidRDefault="00BB7C42" w:rsidP="00240073">
      <w:pPr>
        <w:pStyle w:val="NormalWeb"/>
        <w:shd w:val="clear" w:color="auto" w:fill="FFFFFF" w:themeFill="background1"/>
        <w:spacing w:after="0"/>
        <w:jc w:val="both"/>
        <w:rPr>
          <w:rFonts w:ascii="Arial Narrow" w:eastAsia="Arial Narrow" w:hAnsi="Arial Narrow" w:cs="Arial Narrow"/>
          <w:sz w:val="22"/>
          <w:szCs w:val="22"/>
          <w:lang w:val="es-CO"/>
        </w:rPr>
      </w:pPr>
      <w:r w:rsidRPr="00D55210">
        <w:rPr>
          <w:rFonts w:ascii="Arial Narrow" w:eastAsia="Arial Narrow" w:hAnsi="Arial Narrow" w:cs="Arial Narrow"/>
          <w:sz w:val="22"/>
          <w:szCs w:val="22"/>
          <w:lang w:val="es-CO"/>
        </w:rPr>
        <w:t xml:space="preserve">Que con el propósito de que las personas en proceso de reincorporación firmantes puedan solicitar por una sola vez la inclusión o retiro de acciones de sus planes y  consecuentemente, los reformulen previa suscripción de estos, se </w:t>
      </w:r>
      <w:r w:rsidR="00876E43" w:rsidRPr="00D55210">
        <w:rPr>
          <w:rFonts w:ascii="Arial Narrow" w:eastAsia="Arial Narrow" w:hAnsi="Arial Narrow" w:cs="Arial Narrow"/>
          <w:sz w:val="22"/>
          <w:szCs w:val="22"/>
          <w:lang w:val="es-CO"/>
        </w:rPr>
        <w:t>considera necesario</w:t>
      </w:r>
      <w:r w:rsidRPr="00D55210">
        <w:rPr>
          <w:rFonts w:ascii="Arial Narrow" w:eastAsia="Arial Narrow" w:hAnsi="Arial Narrow" w:cs="Arial Narrow"/>
          <w:sz w:val="22"/>
          <w:szCs w:val="22"/>
          <w:lang w:val="es-CO"/>
        </w:rPr>
        <w:t xml:space="preserve"> </w:t>
      </w:r>
      <w:r w:rsidR="00F2479D" w:rsidRPr="00D55210">
        <w:rPr>
          <w:rFonts w:ascii="Arial Narrow" w:eastAsia="Arial Narrow" w:hAnsi="Arial Narrow" w:cs="Arial Narrow"/>
          <w:sz w:val="22"/>
          <w:szCs w:val="22"/>
          <w:lang w:val="es-CO"/>
        </w:rPr>
        <w:t xml:space="preserve">adicionar </w:t>
      </w:r>
      <w:r w:rsidR="00876E43" w:rsidRPr="00D55210">
        <w:rPr>
          <w:rFonts w:ascii="Arial Narrow" w:eastAsia="Arial Narrow" w:hAnsi="Arial Narrow" w:cs="Arial Narrow"/>
          <w:sz w:val="22"/>
          <w:szCs w:val="22"/>
          <w:lang w:val="es-CO"/>
        </w:rPr>
        <w:t xml:space="preserve">un parágrafo </w:t>
      </w:r>
      <w:r w:rsidR="00F2479D" w:rsidRPr="00D55210">
        <w:rPr>
          <w:rFonts w:ascii="Arial Narrow" w:eastAsia="Arial Narrow" w:hAnsi="Arial Narrow" w:cs="Arial Narrow"/>
          <w:sz w:val="22"/>
          <w:szCs w:val="22"/>
          <w:lang w:val="es-CO"/>
        </w:rPr>
        <w:t xml:space="preserve">transitorio al mencionado artículo 8, con el fin de </w:t>
      </w:r>
      <w:r w:rsidR="00107BA6" w:rsidRPr="00D55210">
        <w:rPr>
          <w:rFonts w:ascii="Arial Narrow" w:eastAsia="Arial Narrow" w:hAnsi="Arial Narrow" w:cs="Arial Narrow"/>
          <w:sz w:val="22"/>
          <w:szCs w:val="22"/>
          <w:lang w:val="es-CO"/>
        </w:rPr>
        <w:t xml:space="preserve">adoptar medidas </w:t>
      </w:r>
      <w:r w:rsidR="00F2479D" w:rsidRPr="00D55210">
        <w:rPr>
          <w:rFonts w:ascii="Arial Narrow" w:eastAsia="Arial Narrow" w:hAnsi="Arial Narrow" w:cs="Arial Narrow"/>
          <w:sz w:val="22"/>
          <w:szCs w:val="22"/>
          <w:lang w:val="es-CO"/>
        </w:rPr>
        <w:t>temporales</w:t>
      </w:r>
      <w:r w:rsidR="005B7A8B" w:rsidRPr="00D55210">
        <w:rPr>
          <w:rFonts w:ascii="Arial Narrow" w:eastAsia="Arial Narrow" w:hAnsi="Arial Narrow" w:cs="Arial Narrow"/>
          <w:sz w:val="22"/>
          <w:szCs w:val="22"/>
          <w:lang w:val="es-CO"/>
        </w:rPr>
        <w:t>,</w:t>
      </w:r>
      <w:r w:rsidR="00944D4D" w:rsidRPr="00D55210">
        <w:rPr>
          <w:rFonts w:ascii="Arial Narrow" w:eastAsia="Arial Narrow" w:hAnsi="Arial Narrow" w:cs="Arial Narrow"/>
          <w:sz w:val="22"/>
          <w:szCs w:val="22"/>
          <w:lang w:val="es-CO"/>
        </w:rPr>
        <w:t xml:space="preserve"> </w:t>
      </w:r>
      <w:r w:rsidRPr="00D55210">
        <w:rPr>
          <w:rFonts w:ascii="Arial Narrow" w:eastAsia="Arial Narrow" w:hAnsi="Arial Narrow" w:cs="Arial Narrow"/>
          <w:sz w:val="22"/>
          <w:szCs w:val="22"/>
          <w:lang w:val="es-CO"/>
        </w:rPr>
        <w:t xml:space="preserve">mediante las cuales se </w:t>
      </w:r>
      <w:r w:rsidR="00D262E9" w:rsidRPr="00D55210">
        <w:rPr>
          <w:rFonts w:ascii="Arial Narrow" w:eastAsia="Arial Narrow" w:hAnsi="Arial Narrow" w:cs="Arial Narrow"/>
          <w:sz w:val="22"/>
          <w:szCs w:val="22"/>
          <w:lang w:val="es-CO"/>
        </w:rPr>
        <w:t>ampli</w:t>
      </w:r>
      <w:r w:rsidRPr="00D55210">
        <w:rPr>
          <w:rFonts w:ascii="Arial Narrow" w:eastAsia="Arial Narrow" w:hAnsi="Arial Narrow" w:cs="Arial Narrow"/>
          <w:sz w:val="22"/>
          <w:szCs w:val="22"/>
          <w:lang w:val="es-CO"/>
        </w:rPr>
        <w:t xml:space="preserve">e  </w:t>
      </w:r>
      <w:r w:rsidR="00D262E9" w:rsidRPr="00D55210">
        <w:rPr>
          <w:rFonts w:ascii="Arial Narrow" w:eastAsia="Arial Narrow" w:hAnsi="Arial Narrow" w:cs="Arial Narrow"/>
          <w:sz w:val="22"/>
          <w:szCs w:val="22"/>
          <w:lang w:val="es-CO"/>
        </w:rPr>
        <w:t xml:space="preserve">el término para la priorización de las acciones a implementar </w:t>
      </w:r>
      <w:r w:rsidRPr="00D55210">
        <w:rPr>
          <w:rFonts w:ascii="Arial Narrow" w:eastAsia="Arial Narrow" w:hAnsi="Arial Narrow" w:cs="Arial Narrow"/>
          <w:sz w:val="22"/>
          <w:szCs w:val="22"/>
          <w:lang w:val="es-CO"/>
        </w:rPr>
        <w:t>para</w:t>
      </w:r>
      <w:r w:rsidR="00D262E9" w:rsidRPr="00D55210">
        <w:rPr>
          <w:rFonts w:ascii="Arial Narrow" w:eastAsia="Arial Narrow" w:hAnsi="Arial Narrow" w:cs="Arial Narrow"/>
          <w:sz w:val="22"/>
          <w:szCs w:val="22"/>
          <w:lang w:val="es-CO"/>
        </w:rPr>
        <w:t xml:space="preserve"> el segundo año de ejecución de los </w:t>
      </w:r>
      <w:r w:rsidR="009A2435" w:rsidRPr="00D55210">
        <w:rPr>
          <w:rFonts w:ascii="Arial Narrow" w:eastAsia="Arial Narrow" w:hAnsi="Arial Narrow" w:cs="Arial Narrow"/>
          <w:sz w:val="22"/>
          <w:szCs w:val="22"/>
          <w:lang w:val="es-CO"/>
        </w:rPr>
        <w:t xml:space="preserve">Planes de Reincorporación </w:t>
      </w:r>
      <w:r w:rsidR="00F2479D" w:rsidRPr="00D55210">
        <w:rPr>
          <w:rFonts w:ascii="Arial Narrow" w:eastAsia="Arial Narrow" w:hAnsi="Arial Narrow" w:cs="Arial Narrow"/>
          <w:sz w:val="22"/>
          <w:szCs w:val="22"/>
          <w:lang w:val="es-CO"/>
        </w:rPr>
        <w:t>Individual</w:t>
      </w:r>
      <w:r w:rsidRPr="00D55210">
        <w:rPr>
          <w:rFonts w:ascii="Arial Narrow" w:eastAsia="Arial Narrow" w:hAnsi="Arial Narrow" w:cs="Arial Narrow"/>
          <w:sz w:val="22"/>
          <w:szCs w:val="22"/>
          <w:lang w:val="es-CO"/>
        </w:rPr>
        <w:t xml:space="preserve">, </w:t>
      </w:r>
      <w:r w:rsidR="00B1117E" w:rsidRPr="00D55210">
        <w:rPr>
          <w:rFonts w:ascii="Arial Narrow" w:eastAsia="Arial Narrow" w:hAnsi="Arial Narrow" w:cs="Arial Narrow"/>
          <w:sz w:val="22"/>
          <w:szCs w:val="22"/>
          <w:lang w:val="es-CO"/>
        </w:rPr>
        <w:t>establec</w:t>
      </w:r>
      <w:r w:rsidR="00B9629E" w:rsidRPr="00D55210">
        <w:rPr>
          <w:rFonts w:ascii="Arial Narrow" w:eastAsia="Arial Narrow" w:hAnsi="Arial Narrow" w:cs="Arial Narrow"/>
          <w:sz w:val="22"/>
          <w:szCs w:val="22"/>
          <w:lang w:val="es-CO"/>
        </w:rPr>
        <w:t>iendo que dicho término será de</w:t>
      </w:r>
      <w:r w:rsidR="005B7A8B" w:rsidRPr="00D55210">
        <w:rPr>
          <w:rFonts w:ascii="Arial Narrow" w:eastAsia="Arial Narrow" w:hAnsi="Arial Narrow" w:cs="Arial Narrow"/>
          <w:sz w:val="22"/>
          <w:szCs w:val="22"/>
          <w:lang w:val="es-CO"/>
        </w:rPr>
        <w:t xml:space="preserve"> máximo</w:t>
      </w:r>
      <w:r w:rsidR="00B1117E" w:rsidRPr="00D55210">
        <w:rPr>
          <w:rFonts w:ascii="Arial Narrow" w:eastAsia="Arial Narrow" w:hAnsi="Arial Narrow" w:cs="Arial Narrow"/>
          <w:sz w:val="22"/>
          <w:szCs w:val="22"/>
          <w:lang w:val="es-CO"/>
        </w:rPr>
        <w:t xml:space="preserve"> </w:t>
      </w:r>
      <w:r w:rsidR="00D262E9" w:rsidRPr="00D55210">
        <w:rPr>
          <w:rFonts w:ascii="Arial Narrow" w:eastAsia="Arial Narrow" w:hAnsi="Arial Narrow" w:cs="Arial Narrow"/>
          <w:sz w:val="22"/>
          <w:szCs w:val="22"/>
          <w:lang w:val="es-CO"/>
        </w:rPr>
        <w:t>tres (3) meses</w:t>
      </w:r>
      <w:r w:rsidR="00944D4D" w:rsidRPr="00D55210">
        <w:rPr>
          <w:rFonts w:ascii="Arial Narrow" w:eastAsia="Arial Narrow" w:hAnsi="Arial Narrow" w:cs="Arial Narrow"/>
          <w:sz w:val="22"/>
          <w:szCs w:val="22"/>
          <w:lang w:val="es-CO"/>
        </w:rPr>
        <w:t xml:space="preserve"> contados desde enero de la </w:t>
      </w:r>
      <w:r w:rsidR="00B9629E" w:rsidRPr="00D55210">
        <w:rPr>
          <w:rFonts w:ascii="Arial Narrow" w:eastAsia="Arial Narrow" w:hAnsi="Arial Narrow" w:cs="Arial Narrow"/>
          <w:sz w:val="22"/>
          <w:szCs w:val="22"/>
          <w:lang w:val="es-CO"/>
        </w:rPr>
        <w:t xml:space="preserve">anualidad </w:t>
      </w:r>
      <w:r w:rsidR="00B31BDA" w:rsidRPr="00D55210">
        <w:rPr>
          <w:rFonts w:ascii="Arial Narrow" w:eastAsia="Arial Narrow" w:hAnsi="Arial Narrow" w:cs="Arial Narrow"/>
          <w:sz w:val="22"/>
          <w:szCs w:val="22"/>
          <w:lang w:val="es-CO"/>
        </w:rPr>
        <w:t>de formulación de</w:t>
      </w:r>
      <w:r w:rsidR="00107BA6" w:rsidRPr="00D55210">
        <w:rPr>
          <w:rFonts w:ascii="Arial Narrow" w:eastAsia="Arial Narrow" w:hAnsi="Arial Narrow" w:cs="Arial Narrow"/>
          <w:sz w:val="22"/>
          <w:szCs w:val="22"/>
          <w:lang w:val="es-CO"/>
        </w:rPr>
        <w:t xml:space="preserve">l </w:t>
      </w:r>
      <w:r w:rsidR="00B31BDA" w:rsidRPr="00D55210">
        <w:rPr>
          <w:rFonts w:ascii="Arial Narrow" w:eastAsia="Arial Narrow" w:hAnsi="Arial Narrow" w:cs="Arial Narrow"/>
          <w:sz w:val="22"/>
          <w:szCs w:val="22"/>
          <w:lang w:val="es-CO"/>
        </w:rPr>
        <w:t>segundo año</w:t>
      </w:r>
      <w:r w:rsidR="00976462" w:rsidRPr="00D55210">
        <w:rPr>
          <w:rFonts w:ascii="Arial Narrow" w:eastAsia="Arial Narrow" w:hAnsi="Arial Narrow" w:cs="Arial Narrow"/>
          <w:sz w:val="22"/>
          <w:szCs w:val="22"/>
          <w:lang w:val="es-CO"/>
        </w:rPr>
        <w:t xml:space="preserve">. </w:t>
      </w:r>
    </w:p>
    <w:p w14:paraId="39D6A574" w14:textId="135EE8D2" w:rsidR="003B20F0" w:rsidRPr="00D55210" w:rsidRDefault="009A2435" w:rsidP="00240073">
      <w:pPr>
        <w:pStyle w:val="NormalWeb"/>
        <w:shd w:val="clear" w:color="auto" w:fill="FFFFFF" w:themeFill="background1"/>
        <w:spacing w:after="0"/>
        <w:jc w:val="both"/>
        <w:rPr>
          <w:rFonts w:ascii="Arial Narrow" w:eastAsia="Arial Narrow" w:hAnsi="Arial Narrow" w:cs="Arial Narrow"/>
          <w:sz w:val="22"/>
          <w:szCs w:val="22"/>
          <w:lang w:val="es-CO"/>
        </w:rPr>
      </w:pPr>
      <w:r w:rsidRPr="00D55210">
        <w:rPr>
          <w:rFonts w:ascii="Arial Narrow" w:eastAsia="Arial Narrow" w:hAnsi="Arial Narrow" w:cs="Arial Narrow"/>
          <w:sz w:val="22"/>
          <w:szCs w:val="22"/>
          <w:lang w:val="es-CO"/>
        </w:rPr>
        <w:t>Que</w:t>
      </w:r>
      <w:r w:rsidR="00B9629E" w:rsidRPr="00D55210">
        <w:rPr>
          <w:rFonts w:ascii="Arial Narrow" w:eastAsia="Arial Narrow" w:hAnsi="Arial Narrow" w:cs="Arial Narrow"/>
          <w:sz w:val="22"/>
          <w:szCs w:val="22"/>
          <w:lang w:val="es-CO"/>
        </w:rPr>
        <w:t>,</w:t>
      </w:r>
      <w:r w:rsidR="000D7052" w:rsidRPr="00D55210">
        <w:rPr>
          <w:rFonts w:ascii="Arial Narrow" w:eastAsia="Arial Narrow" w:hAnsi="Arial Narrow" w:cs="Arial Narrow"/>
          <w:sz w:val="22"/>
          <w:szCs w:val="22"/>
          <w:lang w:val="es-CO"/>
        </w:rPr>
        <w:t xml:space="preserve"> </w:t>
      </w:r>
      <w:r w:rsidR="00F2479D" w:rsidRPr="00D55210">
        <w:rPr>
          <w:rFonts w:ascii="Arial Narrow" w:eastAsia="Arial Narrow" w:hAnsi="Arial Narrow" w:cs="Arial Narrow"/>
          <w:sz w:val="22"/>
          <w:szCs w:val="22"/>
          <w:lang w:val="es-CO"/>
        </w:rPr>
        <w:t>a su vez, se considera necesario</w:t>
      </w:r>
      <w:r w:rsidR="000D7052" w:rsidRPr="00D55210">
        <w:rPr>
          <w:rFonts w:ascii="Arial Narrow" w:eastAsia="Arial Narrow" w:hAnsi="Arial Narrow" w:cs="Arial Narrow"/>
          <w:sz w:val="22"/>
          <w:szCs w:val="22"/>
          <w:lang w:val="es-CO"/>
        </w:rPr>
        <w:t xml:space="preserve"> adoptar medidas transitorias en cuanto al acompañamiento inicial a las personas en proceso de reincorporación en el segundo año de ejecución de los Planes de Reincorporación Individual, para lo cual,</w:t>
      </w:r>
      <w:r w:rsidR="005B7A8B" w:rsidRPr="00D55210">
        <w:rPr>
          <w:rFonts w:ascii="Arial Narrow" w:eastAsia="Arial Narrow" w:hAnsi="Arial Narrow" w:cs="Arial Narrow"/>
          <w:sz w:val="22"/>
          <w:szCs w:val="22"/>
          <w:lang w:val="es-CO"/>
        </w:rPr>
        <w:t xml:space="preserve"> </w:t>
      </w:r>
      <w:proofErr w:type="spellStart"/>
      <w:r w:rsidR="005B7A8B" w:rsidRPr="00D55210">
        <w:rPr>
          <w:rFonts w:ascii="Arial Narrow" w:eastAsia="Arial Narrow" w:hAnsi="Arial Narrow" w:cs="Arial Narrow"/>
          <w:sz w:val="22"/>
          <w:szCs w:val="22"/>
          <w:lang w:val="es-CO"/>
        </w:rPr>
        <w:t>tambien</w:t>
      </w:r>
      <w:proofErr w:type="spellEnd"/>
      <w:r w:rsidR="000D7052" w:rsidRPr="00D55210">
        <w:rPr>
          <w:rFonts w:ascii="Arial Narrow" w:eastAsia="Arial Narrow" w:hAnsi="Arial Narrow" w:cs="Arial Narrow"/>
          <w:sz w:val="22"/>
          <w:szCs w:val="22"/>
          <w:lang w:val="es-CO"/>
        </w:rPr>
        <w:t xml:space="preserve"> se establecerá </w:t>
      </w:r>
      <w:r w:rsidR="00F2479D" w:rsidRPr="00D55210">
        <w:rPr>
          <w:rFonts w:ascii="Arial Narrow" w:eastAsia="Arial Narrow" w:hAnsi="Arial Narrow" w:cs="Arial Narrow"/>
          <w:sz w:val="22"/>
          <w:szCs w:val="22"/>
          <w:lang w:val="es-CO"/>
        </w:rPr>
        <w:t xml:space="preserve">en el artículo 8 de la Resolución 2319 de 2024 que el acompañamiento inicial se realizará </w:t>
      </w:r>
      <w:r w:rsidR="000D7052" w:rsidRPr="00D55210">
        <w:rPr>
          <w:rFonts w:ascii="Arial Narrow" w:eastAsia="Arial Narrow" w:hAnsi="Arial Narrow" w:cs="Arial Narrow"/>
          <w:sz w:val="22"/>
          <w:szCs w:val="22"/>
          <w:lang w:val="es-CO"/>
        </w:rPr>
        <w:t>un (1) mes</w:t>
      </w:r>
      <w:r w:rsidR="00D96432" w:rsidRPr="00D55210">
        <w:rPr>
          <w:rFonts w:ascii="Arial Narrow" w:eastAsia="Arial Narrow" w:hAnsi="Arial Narrow" w:cs="Arial Narrow"/>
          <w:sz w:val="22"/>
          <w:szCs w:val="22"/>
          <w:lang w:val="es-CO"/>
        </w:rPr>
        <w:t xml:space="preserve"> </w:t>
      </w:r>
      <w:r w:rsidR="000D7052" w:rsidRPr="00D55210">
        <w:rPr>
          <w:rFonts w:ascii="Arial Narrow" w:eastAsia="Arial Narrow" w:hAnsi="Arial Narrow" w:cs="Arial Narrow"/>
          <w:sz w:val="22"/>
          <w:szCs w:val="22"/>
          <w:lang w:val="es-CO"/>
        </w:rPr>
        <w:t xml:space="preserve">posterior al vencimiento del término para la priorización de las acciones del segundo año. La adición </w:t>
      </w:r>
      <w:r w:rsidR="00D96432" w:rsidRPr="00D55210">
        <w:rPr>
          <w:rFonts w:ascii="Arial Narrow" w:eastAsia="Arial Narrow" w:hAnsi="Arial Narrow" w:cs="Arial Narrow"/>
          <w:sz w:val="22"/>
          <w:szCs w:val="22"/>
          <w:lang w:val="es-CO"/>
        </w:rPr>
        <w:t xml:space="preserve">como norma transitoria </w:t>
      </w:r>
      <w:r w:rsidR="000D7052" w:rsidRPr="00D55210">
        <w:rPr>
          <w:rFonts w:ascii="Arial Narrow" w:eastAsia="Arial Narrow" w:hAnsi="Arial Narrow" w:cs="Arial Narrow"/>
          <w:sz w:val="22"/>
          <w:szCs w:val="22"/>
          <w:lang w:val="es-CO"/>
        </w:rPr>
        <w:t>tiene como sustento el avance en el aprendizaje en materia de priorización de acciones, obtenido por las personas en proceso de reincorporación, producto el acompañamiento brindado por esta Entidad en la formulación inicial de sus Planes de Reincorporación Individual</w:t>
      </w:r>
      <w:r w:rsidR="00240073" w:rsidRPr="00D55210">
        <w:rPr>
          <w:rFonts w:ascii="Arial Narrow" w:eastAsia="Arial Narrow" w:hAnsi="Arial Narrow" w:cs="Arial Narrow"/>
          <w:sz w:val="22"/>
          <w:szCs w:val="22"/>
          <w:lang w:val="es-CO"/>
        </w:rPr>
        <w:t>.</w:t>
      </w:r>
      <w:r w:rsidR="00D81805" w:rsidRPr="00D55210">
        <w:rPr>
          <w:rFonts w:ascii="Arial Narrow" w:eastAsia="Arial Narrow" w:hAnsi="Arial Narrow" w:cs="Arial Narrow"/>
          <w:sz w:val="22"/>
          <w:szCs w:val="22"/>
          <w:lang w:val="es-CO"/>
        </w:rPr>
        <w:t xml:space="preserve"> </w:t>
      </w:r>
    </w:p>
    <w:p w14:paraId="0060DB97" w14:textId="059CAAC2" w:rsidR="00EE57B0" w:rsidRPr="00D55210" w:rsidRDefault="00D522DA" w:rsidP="00D4766D">
      <w:pPr>
        <w:ind w:right="-1"/>
        <w:jc w:val="both"/>
        <w:rPr>
          <w:rFonts w:ascii="Arial Narrow" w:hAnsi="Arial Narrow"/>
          <w:sz w:val="22"/>
          <w:szCs w:val="22"/>
        </w:rPr>
      </w:pPr>
      <w:bookmarkStart w:id="1" w:name="_Hlk214429353"/>
      <w:r w:rsidRPr="00D55210">
        <w:rPr>
          <w:rFonts w:ascii="Arial Narrow" w:hAnsi="Arial Narrow"/>
          <w:sz w:val="22"/>
          <w:szCs w:val="22"/>
        </w:rPr>
        <w:t>Q</w:t>
      </w:r>
      <w:r w:rsidR="004E2529" w:rsidRPr="00D55210">
        <w:rPr>
          <w:rFonts w:ascii="Arial Narrow" w:hAnsi="Arial Narrow"/>
          <w:sz w:val="22"/>
          <w:szCs w:val="22"/>
        </w:rPr>
        <w:t>ue</w:t>
      </w:r>
      <w:r w:rsidR="00FC5897" w:rsidRPr="00D55210">
        <w:rPr>
          <w:rFonts w:ascii="Arial Narrow" w:hAnsi="Arial Narrow"/>
          <w:sz w:val="22"/>
          <w:szCs w:val="22"/>
        </w:rPr>
        <w:t xml:space="preserve"> el artículo 9</w:t>
      </w:r>
      <w:r w:rsidR="005B7A8B" w:rsidRPr="00D55210">
        <w:rPr>
          <w:rFonts w:ascii="Arial Narrow" w:hAnsi="Arial Narrow"/>
          <w:sz w:val="22"/>
          <w:szCs w:val="22"/>
        </w:rPr>
        <w:t xml:space="preserve"> </w:t>
      </w:r>
      <w:r w:rsidR="00FC5897" w:rsidRPr="00D55210">
        <w:rPr>
          <w:rFonts w:ascii="Arial Narrow" w:hAnsi="Arial Narrow"/>
          <w:sz w:val="22"/>
          <w:szCs w:val="22"/>
        </w:rPr>
        <w:t>de la Resolución 2319 de 2024</w:t>
      </w:r>
      <w:r w:rsidR="00976462" w:rsidRPr="00D55210">
        <w:rPr>
          <w:rFonts w:ascii="Arial Narrow" w:hAnsi="Arial Narrow"/>
          <w:sz w:val="22"/>
          <w:szCs w:val="22"/>
        </w:rPr>
        <w:t xml:space="preserve"> establece lo relacionad</w:t>
      </w:r>
      <w:r w:rsidR="004039B1" w:rsidRPr="00D55210">
        <w:rPr>
          <w:rFonts w:ascii="Arial Narrow" w:hAnsi="Arial Narrow"/>
          <w:sz w:val="22"/>
          <w:szCs w:val="22"/>
        </w:rPr>
        <w:t>o</w:t>
      </w:r>
      <w:r w:rsidR="00976462" w:rsidRPr="00D55210">
        <w:rPr>
          <w:rFonts w:ascii="Arial Narrow" w:hAnsi="Arial Narrow"/>
          <w:sz w:val="22"/>
          <w:szCs w:val="22"/>
        </w:rPr>
        <w:t xml:space="preserve"> con el seguimiento a los </w:t>
      </w:r>
      <w:r w:rsidR="001070BB" w:rsidRPr="00D55210">
        <w:rPr>
          <w:rFonts w:ascii="Arial Narrow" w:hAnsi="Arial Narrow"/>
          <w:sz w:val="22"/>
          <w:szCs w:val="22"/>
        </w:rPr>
        <w:t>P</w:t>
      </w:r>
      <w:r w:rsidR="00976462" w:rsidRPr="00D55210">
        <w:rPr>
          <w:rFonts w:ascii="Arial Narrow" w:hAnsi="Arial Narrow"/>
          <w:sz w:val="22"/>
          <w:szCs w:val="22"/>
        </w:rPr>
        <w:t xml:space="preserve">lanes de </w:t>
      </w:r>
      <w:r w:rsidR="001070BB" w:rsidRPr="00D55210">
        <w:rPr>
          <w:rFonts w:ascii="Arial Narrow" w:hAnsi="Arial Narrow"/>
          <w:sz w:val="22"/>
          <w:szCs w:val="22"/>
        </w:rPr>
        <w:t>R</w:t>
      </w:r>
      <w:r w:rsidR="00976462" w:rsidRPr="00D55210">
        <w:rPr>
          <w:rFonts w:ascii="Arial Narrow" w:hAnsi="Arial Narrow"/>
          <w:sz w:val="22"/>
          <w:szCs w:val="22"/>
        </w:rPr>
        <w:t xml:space="preserve">eincorporación </w:t>
      </w:r>
      <w:r w:rsidR="001070BB" w:rsidRPr="00D55210">
        <w:rPr>
          <w:rFonts w:ascii="Arial Narrow" w:hAnsi="Arial Narrow"/>
          <w:sz w:val="22"/>
          <w:szCs w:val="22"/>
        </w:rPr>
        <w:t>I</w:t>
      </w:r>
      <w:r w:rsidR="00976462" w:rsidRPr="00D55210">
        <w:rPr>
          <w:rFonts w:ascii="Arial Narrow" w:hAnsi="Arial Narrow"/>
          <w:sz w:val="22"/>
          <w:szCs w:val="22"/>
        </w:rPr>
        <w:t>ndividual</w:t>
      </w:r>
      <w:r w:rsidR="00834776" w:rsidRPr="00D55210">
        <w:rPr>
          <w:rFonts w:ascii="Arial Narrow" w:hAnsi="Arial Narrow"/>
          <w:sz w:val="22"/>
          <w:szCs w:val="22"/>
        </w:rPr>
        <w:t>,</w:t>
      </w:r>
      <w:r w:rsidR="004A0EC2" w:rsidRPr="00D55210">
        <w:rPr>
          <w:rFonts w:ascii="Arial Narrow" w:hAnsi="Arial Narrow"/>
          <w:sz w:val="22"/>
          <w:szCs w:val="22"/>
        </w:rPr>
        <w:t xml:space="preserve"> </w:t>
      </w:r>
      <w:r w:rsidR="00F2479D" w:rsidRPr="00D55210">
        <w:rPr>
          <w:rFonts w:ascii="Arial Narrow" w:hAnsi="Arial Narrow"/>
          <w:sz w:val="22"/>
          <w:szCs w:val="22"/>
        </w:rPr>
        <w:t xml:space="preserve">norma en la que </w:t>
      </w:r>
      <w:r w:rsidR="004A0EC2" w:rsidRPr="00D55210">
        <w:rPr>
          <w:rFonts w:ascii="Arial Narrow" w:hAnsi="Arial Narrow"/>
          <w:sz w:val="22"/>
          <w:szCs w:val="22"/>
        </w:rPr>
        <w:t xml:space="preserve">se considera necesario </w:t>
      </w:r>
      <w:r w:rsidR="00F2479D" w:rsidRPr="00D55210">
        <w:rPr>
          <w:rFonts w:ascii="Arial Narrow" w:hAnsi="Arial Narrow"/>
          <w:sz w:val="22"/>
          <w:szCs w:val="22"/>
        </w:rPr>
        <w:t xml:space="preserve">adicionar </w:t>
      </w:r>
      <w:r w:rsidR="00822936" w:rsidRPr="00D55210">
        <w:rPr>
          <w:rFonts w:ascii="Arial Narrow" w:hAnsi="Arial Narrow"/>
          <w:sz w:val="22"/>
          <w:szCs w:val="22"/>
        </w:rPr>
        <w:t xml:space="preserve">un parágrafo para </w:t>
      </w:r>
      <w:r w:rsidR="007F26D5" w:rsidRPr="00D55210">
        <w:rPr>
          <w:rFonts w:ascii="Arial Narrow" w:hAnsi="Arial Narrow"/>
          <w:sz w:val="22"/>
          <w:szCs w:val="22"/>
        </w:rPr>
        <w:t>adoptar medidas</w:t>
      </w:r>
      <w:r w:rsidR="004A0EC2" w:rsidRPr="00D55210">
        <w:rPr>
          <w:rFonts w:ascii="Arial Narrow" w:hAnsi="Arial Narrow"/>
          <w:sz w:val="22"/>
          <w:szCs w:val="22"/>
        </w:rPr>
        <w:t xml:space="preserve"> transitorias</w:t>
      </w:r>
      <w:r w:rsidR="00AE6746" w:rsidRPr="00D55210">
        <w:rPr>
          <w:rFonts w:ascii="Arial Narrow" w:hAnsi="Arial Narrow"/>
          <w:sz w:val="22"/>
          <w:szCs w:val="22"/>
        </w:rPr>
        <w:t xml:space="preserve"> </w:t>
      </w:r>
      <w:r w:rsidR="00F2479D" w:rsidRPr="00D55210">
        <w:rPr>
          <w:rFonts w:ascii="Arial Narrow" w:hAnsi="Arial Narrow"/>
          <w:sz w:val="22"/>
          <w:szCs w:val="22"/>
        </w:rPr>
        <w:t>relacionadas</w:t>
      </w:r>
      <w:r w:rsidR="003B20F0" w:rsidRPr="00D55210">
        <w:rPr>
          <w:rFonts w:ascii="Arial Narrow" w:hAnsi="Arial Narrow"/>
          <w:sz w:val="22"/>
          <w:szCs w:val="22"/>
        </w:rPr>
        <w:t xml:space="preserve"> con </w:t>
      </w:r>
      <w:r w:rsidR="00EE57B0" w:rsidRPr="00D55210">
        <w:rPr>
          <w:rFonts w:ascii="Arial Narrow" w:hAnsi="Arial Narrow"/>
          <w:sz w:val="22"/>
          <w:szCs w:val="22"/>
        </w:rPr>
        <w:t xml:space="preserve">el término dentro del cual habrá de realizarse </w:t>
      </w:r>
      <w:r w:rsidR="003B20F0" w:rsidRPr="00D55210">
        <w:rPr>
          <w:rFonts w:ascii="Arial Narrow" w:hAnsi="Arial Narrow"/>
          <w:sz w:val="22"/>
          <w:szCs w:val="22"/>
        </w:rPr>
        <w:t>el primer seguimiento del segundo año de ejecución de los Plane</w:t>
      </w:r>
      <w:r w:rsidR="00EE57B0" w:rsidRPr="00D55210">
        <w:rPr>
          <w:rFonts w:ascii="Arial Narrow" w:hAnsi="Arial Narrow"/>
          <w:sz w:val="22"/>
          <w:szCs w:val="22"/>
        </w:rPr>
        <w:t xml:space="preserve">s de Reincorporación Individual. </w:t>
      </w:r>
      <w:r w:rsidR="007F26D5" w:rsidRPr="00D55210">
        <w:rPr>
          <w:rFonts w:ascii="Arial Narrow" w:hAnsi="Arial Narrow"/>
          <w:sz w:val="22"/>
          <w:szCs w:val="22"/>
        </w:rPr>
        <w:t xml:space="preserve">La adición de este parágrafo tiene como sustento </w:t>
      </w:r>
      <w:r w:rsidR="00664C2C" w:rsidRPr="00D55210">
        <w:rPr>
          <w:rFonts w:ascii="Arial Narrow" w:hAnsi="Arial Narrow"/>
          <w:sz w:val="22"/>
          <w:szCs w:val="22"/>
        </w:rPr>
        <w:t>las medidas transitorias adoptadas en materia de ampliación del período para la priorización de las acciones del segundo año</w:t>
      </w:r>
      <w:r w:rsidR="00EE57B0" w:rsidRPr="00D55210">
        <w:rPr>
          <w:rFonts w:ascii="Arial Narrow" w:hAnsi="Arial Narrow"/>
          <w:sz w:val="22"/>
          <w:szCs w:val="22"/>
        </w:rPr>
        <w:t>.</w:t>
      </w:r>
    </w:p>
    <w:p w14:paraId="6392B820" w14:textId="77777777" w:rsidR="003B20F0" w:rsidRPr="00D55210" w:rsidRDefault="003B20F0" w:rsidP="00D4766D">
      <w:pPr>
        <w:ind w:right="-1"/>
        <w:jc w:val="both"/>
        <w:rPr>
          <w:rFonts w:ascii="Arial Narrow" w:hAnsi="Arial Narrow"/>
          <w:sz w:val="22"/>
          <w:szCs w:val="22"/>
        </w:rPr>
      </w:pPr>
    </w:p>
    <w:bookmarkEnd w:id="1"/>
    <w:p w14:paraId="377C2614" w14:textId="27A12D4A" w:rsidR="00DB211F" w:rsidRPr="00D55210" w:rsidRDefault="00663EA3" w:rsidP="00663EA3">
      <w:pPr>
        <w:ind w:right="-1"/>
        <w:jc w:val="both"/>
        <w:rPr>
          <w:rFonts w:ascii="Arial Narrow" w:hAnsi="Arial Narrow"/>
          <w:sz w:val="22"/>
          <w:szCs w:val="22"/>
        </w:rPr>
      </w:pPr>
      <w:r w:rsidRPr="00D55210">
        <w:rPr>
          <w:rFonts w:ascii="Arial Narrow" w:hAnsi="Arial Narrow"/>
          <w:sz w:val="22"/>
          <w:szCs w:val="22"/>
        </w:rPr>
        <w:lastRenderedPageBreak/>
        <w:t>Que el artículo 10</w:t>
      </w:r>
      <w:r w:rsidR="00DB211F" w:rsidRPr="00D55210">
        <w:rPr>
          <w:rFonts w:ascii="Arial Narrow" w:hAnsi="Arial Narrow"/>
          <w:sz w:val="22"/>
          <w:szCs w:val="22"/>
        </w:rPr>
        <w:t xml:space="preserve"> de la Resolución 2319 de 2024</w:t>
      </w:r>
      <w:r w:rsidRPr="00D55210">
        <w:rPr>
          <w:rFonts w:ascii="Arial Narrow" w:hAnsi="Arial Narrow"/>
          <w:sz w:val="22"/>
          <w:szCs w:val="22"/>
        </w:rPr>
        <w:t>,</w:t>
      </w:r>
      <w:r w:rsidR="00DB211F" w:rsidRPr="00D55210">
        <w:rPr>
          <w:rFonts w:ascii="Arial Narrow" w:hAnsi="Arial Narrow"/>
          <w:sz w:val="22"/>
          <w:szCs w:val="22"/>
        </w:rPr>
        <w:t xml:space="preserve"> </w:t>
      </w:r>
      <w:r w:rsidR="00A07AB4" w:rsidRPr="00D55210">
        <w:rPr>
          <w:rFonts w:ascii="Arial Narrow" w:hAnsi="Arial Narrow"/>
          <w:sz w:val="22"/>
          <w:szCs w:val="22"/>
        </w:rPr>
        <w:t xml:space="preserve">establece lo relacionado con evaluación de los Planes de Reincorporación Individual y señala que </w:t>
      </w:r>
      <w:r w:rsidR="00DB211F" w:rsidRPr="00D55210">
        <w:rPr>
          <w:rFonts w:ascii="Arial Narrow" w:hAnsi="Arial Narrow"/>
          <w:sz w:val="22"/>
          <w:szCs w:val="22"/>
        </w:rPr>
        <w:t>la medición y evaluación del Índice de Reincorporación Individual – IRI, se</w:t>
      </w:r>
      <w:r w:rsidR="00DF740D" w:rsidRPr="00D55210">
        <w:rPr>
          <w:rFonts w:ascii="Arial Narrow" w:hAnsi="Arial Narrow"/>
          <w:sz w:val="22"/>
          <w:szCs w:val="22"/>
        </w:rPr>
        <w:t xml:space="preserve"> adelantará en el mes de diciembre de cada año. Se considera necesario modificar lo relacionado con el momento en el que se realiza la medición y evaluación del Índice de Reincorporación Individual, a efectos que este se establezca en los procedimientos que adopte la ARN</w:t>
      </w:r>
      <w:r w:rsidR="00F2479D" w:rsidRPr="00D55210">
        <w:rPr>
          <w:rFonts w:ascii="Arial Narrow" w:hAnsi="Arial Narrow"/>
          <w:sz w:val="22"/>
          <w:szCs w:val="22"/>
        </w:rPr>
        <w:t xml:space="preserve"> y así evitar posteriores modificaciones de la Resolución 2319 de 2024</w:t>
      </w:r>
      <w:r w:rsidR="00DF740D" w:rsidRPr="00D55210">
        <w:rPr>
          <w:rFonts w:ascii="Arial Narrow" w:hAnsi="Arial Narrow"/>
          <w:sz w:val="22"/>
          <w:szCs w:val="22"/>
        </w:rPr>
        <w:t xml:space="preserve">. </w:t>
      </w:r>
    </w:p>
    <w:p w14:paraId="613A96A3" w14:textId="7945F69E" w:rsidR="00F64A72" w:rsidRPr="00D55210" w:rsidRDefault="00F64A72" w:rsidP="00F64A72">
      <w:pPr>
        <w:pStyle w:val="NormalWeb"/>
        <w:shd w:val="clear" w:color="auto" w:fill="FFFFFF" w:themeFill="background1"/>
        <w:jc w:val="both"/>
        <w:rPr>
          <w:rFonts w:ascii="Arial Narrow" w:hAnsi="Arial Narrow"/>
          <w:sz w:val="22"/>
          <w:szCs w:val="22"/>
          <w:lang w:val="es-CO"/>
        </w:rPr>
      </w:pPr>
      <w:r w:rsidRPr="00D55210">
        <w:rPr>
          <w:rFonts w:ascii="Arial Narrow" w:hAnsi="Arial Narrow"/>
          <w:sz w:val="22"/>
          <w:szCs w:val="22"/>
        </w:rPr>
        <w:t xml:space="preserve">Que el artículo </w:t>
      </w:r>
      <w:r w:rsidRPr="00D55210">
        <w:rPr>
          <w:rFonts w:ascii="Arial Narrow" w:hAnsi="Arial Narrow"/>
          <w:sz w:val="22"/>
          <w:szCs w:val="22"/>
          <w:lang w:val="es-CO"/>
        </w:rPr>
        <w:t>50 de la Resolución 2319 de 2024 establece lo relacionado con la</w:t>
      </w:r>
      <w:r w:rsidRPr="00D55210">
        <w:rPr>
          <w:rFonts w:ascii="Arial Narrow" w:hAnsi="Arial Narrow"/>
          <w:b/>
          <w:bCs/>
          <w:sz w:val="22"/>
          <w:szCs w:val="22"/>
          <w:lang w:val="es-CO"/>
        </w:rPr>
        <w:t xml:space="preserve"> </w:t>
      </w:r>
      <w:r w:rsidRPr="00D55210">
        <w:rPr>
          <w:rFonts w:ascii="Arial Narrow" w:hAnsi="Arial Narrow"/>
          <w:sz w:val="22"/>
          <w:szCs w:val="22"/>
          <w:lang w:val="es-CO"/>
        </w:rPr>
        <w:t>estructura del índice de reincorporación individual y señala que son veintiún (21) variables distribuidas sobre las cuatro (4) Líneas Estratégicas del Programa, las cuales</w:t>
      </w:r>
      <w:r w:rsidR="00CD1AD4" w:rsidRPr="00D55210">
        <w:rPr>
          <w:rFonts w:ascii="Arial Narrow" w:hAnsi="Arial Narrow"/>
          <w:sz w:val="22"/>
          <w:szCs w:val="22"/>
          <w:lang w:val="es-CO"/>
        </w:rPr>
        <w:t>,</w:t>
      </w:r>
      <w:r w:rsidRPr="00D55210">
        <w:rPr>
          <w:rFonts w:ascii="Arial Narrow" w:hAnsi="Arial Narrow"/>
          <w:sz w:val="22"/>
          <w:szCs w:val="22"/>
          <w:lang w:val="es-CO"/>
        </w:rPr>
        <w:t xml:space="preserve"> se describen en el Anexo 2 que hace parte integral de la Resolución 2319 de 2024.</w:t>
      </w:r>
    </w:p>
    <w:p w14:paraId="0B057B89" w14:textId="2B99555A" w:rsidR="00A1696F" w:rsidRPr="00D55210" w:rsidRDefault="00680AB7" w:rsidP="00A1696F">
      <w:pPr>
        <w:pStyle w:val="NormalWeb"/>
        <w:shd w:val="clear" w:color="auto" w:fill="FFFFFF" w:themeFill="background1"/>
        <w:jc w:val="both"/>
        <w:rPr>
          <w:rFonts w:ascii="Arial Narrow" w:eastAsia="Arial Narrow" w:hAnsi="Arial Narrow" w:cs="Arial Narrow"/>
          <w:sz w:val="22"/>
          <w:szCs w:val="22"/>
          <w:lang w:val="es-CO"/>
        </w:rPr>
      </w:pPr>
      <w:r w:rsidRPr="00D55210">
        <w:rPr>
          <w:rFonts w:ascii="Arial Narrow" w:hAnsi="Arial Narrow"/>
          <w:sz w:val="22"/>
          <w:szCs w:val="22"/>
        </w:rPr>
        <w:t xml:space="preserve">Que </w:t>
      </w:r>
      <w:r w:rsidR="00F64A72" w:rsidRPr="00D55210">
        <w:rPr>
          <w:rFonts w:ascii="Arial Narrow" w:hAnsi="Arial Narrow"/>
          <w:sz w:val="22"/>
          <w:szCs w:val="22"/>
        </w:rPr>
        <w:t>se considera necesario modificar</w:t>
      </w:r>
      <w:r w:rsidRPr="00D55210">
        <w:rPr>
          <w:rFonts w:ascii="Arial Narrow" w:hAnsi="Arial Narrow"/>
          <w:sz w:val="22"/>
          <w:szCs w:val="22"/>
        </w:rPr>
        <w:t xml:space="preserve"> el numeral 2</w:t>
      </w:r>
      <w:r w:rsidR="00F00A8C" w:rsidRPr="00D55210">
        <w:rPr>
          <w:rFonts w:ascii="Arial Narrow" w:hAnsi="Arial Narrow"/>
          <w:sz w:val="22"/>
          <w:szCs w:val="22"/>
        </w:rPr>
        <w:t>.</w:t>
      </w:r>
      <w:r w:rsidRPr="00D55210">
        <w:rPr>
          <w:rFonts w:ascii="Arial Narrow" w:hAnsi="Arial Narrow"/>
          <w:sz w:val="22"/>
          <w:szCs w:val="22"/>
        </w:rPr>
        <w:t>2 del Anexo 2 de la Resolución 2319 de 2024, con el objeto de adicionar escenarios de cumplimiento de la Reincorporación Económica que no fueron contemplados</w:t>
      </w:r>
      <w:r w:rsidR="00A1696F" w:rsidRPr="00D55210">
        <w:rPr>
          <w:rFonts w:ascii="Arial Narrow" w:hAnsi="Arial Narrow"/>
          <w:sz w:val="22"/>
          <w:szCs w:val="22"/>
        </w:rPr>
        <w:t>, pero que podrían presentarse</w:t>
      </w:r>
      <w:r w:rsidR="00F64A72" w:rsidRPr="00D55210">
        <w:rPr>
          <w:rFonts w:ascii="Arial Narrow" w:hAnsi="Arial Narrow"/>
          <w:sz w:val="22"/>
          <w:szCs w:val="22"/>
        </w:rPr>
        <w:t>.</w:t>
      </w:r>
    </w:p>
    <w:p w14:paraId="62B0394E" w14:textId="4CB807E2" w:rsidR="007B43B1" w:rsidRPr="00D55210" w:rsidRDefault="007B43B1" w:rsidP="007B43B1">
      <w:pPr>
        <w:spacing w:before="240" w:after="240"/>
        <w:jc w:val="both"/>
        <w:rPr>
          <w:rFonts w:ascii="Arial Narrow" w:eastAsia="Arial Narrow" w:hAnsi="Arial Narrow" w:cs="Arial Narrow"/>
          <w:sz w:val="22"/>
          <w:szCs w:val="22"/>
          <w:lang w:val="es-MX"/>
        </w:rPr>
      </w:pPr>
      <w:r w:rsidRPr="00D55210">
        <w:rPr>
          <w:rFonts w:ascii="Arial Narrow" w:eastAsia="Arial Narrow" w:hAnsi="Arial Narrow" w:cs="Arial Narrow"/>
          <w:sz w:val="22"/>
          <w:szCs w:val="22"/>
          <w:lang w:val="es-MX"/>
        </w:rPr>
        <w:t xml:space="preserve">Que de otro lado, en el artículo 57 de la Resolución 2319 de 2024, modificado por el artículo 4 de la Resolución 030 de 2025, al enlistarse las diferentes causales por las que se declarará la </w:t>
      </w:r>
      <w:r w:rsidR="00F00A8C" w:rsidRPr="00D55210">
        <w:rPr>
          <w:rFonts w:ascii="Arial Narrow" w:eastAsia="Arial Narrow" w:hAnsi="Arial Narrow" w:cs="Arial Narrow"/>
          <w:sz w:val="22"/>
          <w:szCs w:val="22"/>
          <w:lang w:val="es-MX"/>
        </w:rPr>
        <w:t xml:space="preserve">limitante definitiva </w:t>
      </w:r>
      <w:r w:rsidRPr="00D55210">
        <w:rPr>
          <w:rFonts w:ascii="Arial Narrow" w:eastAsia="Arial Narrow" w:hAnsi="Arial Narrow" w:cs="Arial Narrow"/>
          <w:sz w:val="22"/>
          <w:szCs w:val="22"/>
          <w:lang w:val="es-MX"/>
        </w:rPr>
        <w:t>para el acceso de beneficios en el PRI, puntualmente, en lo relacionado con la causal contenida en el litera</w:t>
      </w:r>
      <w:r w:rsidR="00F00A8C" w:rsidRPr="00D55210">
        <w:rPr>
          <w:rFonts w:ascii="Arial Narrow" w:eastAsia="Arial Narrow" w:hAnsi="Arial Narrow" w:cs="Arial Narrow"/>
          <w:sz w:val="22"/>
          <w:szCs w:val="22"/>
          <w:lang w:val="es-MX"/>
        </w:rPr>
        <w:t>l</w:t>
      </w:r>
      <w:r w:rsidRPr="00D55210">
        <w:rPr>
          <w:rFonts w:ascii="Arial Narrow" w:eastAsia="Arial Narrow" w:hAnsi="Arial Narrow" w:cs="Arial Narrow"/>
          <w:sz w:val="22"/>
          <w:szCs w:val="22"/>
          <w:lang w:val="es-MX"/>
        </w:rPr>
        <w:t xml:space="preserve"> a) de su numeral 1, se remitió al numeral 1 del artículo 4</w:t>
      </w:r>
      <w:r w:rsidR="00B46EC5" w:rsidRPr="00D55210">
        <w:rPr>
          <w:rFonts w:ascii="Arial Narrow" w:eastAsia="Arial Narrow" w:hAnsi="Arial Narrow" w:cs="Arial Narrow"/>
          <w:sz w:val="22"/>
          <w:szCs w:val="22"/>
          <w:lang w:val="es-MX"/>
        </w:rPr>
        <w:t xml:space="preserve"> de la Resolución 2319 de 2024</w:t>
      </w:r>
      <w:r w:rsidRPr="00D55210">
        <w:rPr>
          <w:rFonts w:ascii="Arial Narrow" w:eastAsia="Arial Narrow" w:hAnsi="Arial Narrow" w:cs="Arial Narrow"/>
          <w:sz w:val="22"/>
          <w:szCs w:val="22"/>
          <w:lang w:val="es-MX"/>
        </w:rPr>
        <w:t xml:space="preserve">, incurriéndose en un error involuntario en la digitación de dicho numeral, </w:t>
      </w:r>
      <w:r w:rsidR="00F00A8C" w:rsidRPr="00D55210">
        <w:rPr>
          <w:rFonts w:ascii="Arial Narrow" w:eastAsia="Arial Narrow" w:hAnsi="Arial Narrow" w:cs="Arial Narrow"/>
          <w:sz w:val="22"/>
          <w:szCs w:val="22"/>
          <w:lang w:val="es-MX"/>
        </w:rPr>
        <w:t>debido a que</w:t>
      </w:r>
      <w:r w:rsidRPr="00D55210">
        <w:rPr>
          <w:rFonts w:ascii="Arial Narrow" w:eastAsia="Arial Narrow" w:hAnsi="Arial Narrow" w:cs="Arial Narrow"/>
          <w:sz w:val="22"/>
          <w:szCs w:val="22"/>
          <w:lang w:val="es-MX"/>
        </w:rPr>
        <w:t xml:space="preserve"> la referencia correcta es numeral 4 del artículo 4</w:t>
      </w:r>
      <w:r w:rsidR="00F00A8C" w:rsidRPr="00D55210">
        <w:rPr>
          <w:rFonts w:ascii="Arial Narrow" w:eastAsia="Arial Narrow" w:hAnsi="Arial Narrow" w:cs="Arial Narrow"/>
          <w:sz w:val="22"/>
          <w:szCs w:val="22"/>
          <w:lang w:val="es-MX"/>
        </w:rPr>
        <w:t xml:space="preserve"> de la Resolución 2319 de 2024</w:t>
      </w:r>
      <w:r w:rsidRPr="00D55210">
        <w:rPr>
          <w:rFonts w:ascii="Arial Narrow" w:eastAsia="Arial Narrow" w:hAnsi="Arial Narrow" w:cs="Arial Narrow"/>
          <w:sz w:val="22"/>
          <w:szCs w:val="22"/>
          <w:lang w:val="es-MX"/>
        </w:rPr>
        <w:t xml:space="preserve">.          </w:t>
      </w:r>
    </w:p>
    <w:p w14:paraId="39A9D56A" w14:textId="6646862C" w:rsidR="007B43B1" w:rsidRPr="00D55210" w:rsidRDefault="007B43B1" w:rsidP="00B46EC5">
      <w:pPr>
        <w:spacing w:before="240" w:after="240"/>
        <w:jc w:val="both"/>
        <w:rPr>
          <w:rFonts w:ascii="Arial Narrow" w:hAnsi="Arial Narrow"/>
          <w:i/>
          <w:iCs/>
          <w:sz w:val="22"/>
          <w:szCs w:val="22"/>
        </w:rPr>
      </w:pPr>
      <w:r w:rsidRPr="00D55210">
        <w:rPr>
          <w:rFonts w:ascii="Arial Narrow" w:eastAsia="Arial Narrow" w:hAnsi="Arial Narrow" w:cs="Arial Narrow"/>
          <w:sz w:val="22"/>
          <w:szCs w:val="22"/>
          <w:lang w:val="es-MX"/>
        </w:rPr>
        <w:t xml:space="preserve">Que </w:t>
      </w:r>
      <w:r w:rsidR="00B46EC5" w:rsidRPr="00D55210">
        <w:rPr>
          <w:rFonts w:ascii="Arial Narrow" w:eastAsia="Arial Narrow" w:hAnsi="Arial Narrow" w:cs="Arial Narrow"/>
          <w:sz w:val="22"/>
          <w:szCs w:val="22"/>
          <w:lang w:val="es-MX"/>
        </w:rPr>
        <w:t xml:space="preserve">la Ley 1437 de 2011, por la cual se expide </w:t>
      </w:r>
      <w:r w:rsidRPr="00D55210">
        <w:rPr>
          <w:rFonts w:ascii="Arial Narrow" w:eastAsia="Arial Narrow" w:hAnsi="Arial Narrow" w:cs="Arial Narrow"/>
          <w:sz w:val="22"/>
          <w:szCs w:val="22"/>
          <w:lang w:val="es-MX"/>
        </w:rPr>
        <w:t xml:space="preserve">el Código de Procedimiento Administrativo y de lo Contencioso Administrativo </w:t>
      </w:r>
      <w:r w:rsidR="00F00A8C" w:rsidRPr="00D55210">
        <w:rPr>
          <w:rFonts w:ascii="Arial Narrow" w:eastAsia="Arial Narrow" w:hAnsi="Arial Narrow" w:cs="Arial Narrow"/>
          <w:sz w:val="22"/>
          <w:szCs w:val="22"/>
          <w:lang w:val="es-MX"/>
        </w:rPr>
        <w:t>(</w:t>
      </w:r>
      <w:r w:rsidRPr="00D55210">
        <w:rPr>
          <w:rFonts w:ascii="Arial Narrow" w:eastAsia="Arial Narrow" w:hAnsi="Arial Narrow" w:cs="Arial Narrow"/>
          <w:sz w:val="22"/>
          <w:szCs w:val="22"/>
          <w:lang w:val="es-MX"/>
        </w:rPr>
        <w:t>CPACA</w:t>
      </w:r>
      <w:r w:rsidR="00F00A8C" w:rsidRPr="00D55210">
        <w:rPr>
          <w:rFonts w:ascii="Arial Narrow" w:eastAsia="Arial Narrow" w:hAnsi="Arial Narrow" w:cs="Arial Narrow"/>
          <w:sz w:val="22"/>
          <w:szCs w:val="22"/>
          <w:lang w:val="es-MX"/>
        </w:rPr>
        <w:t>)</w:t>
      </w:r>
      <w:r w:rsidRPr="00D55210">
        <w:rPr>
          <w:rFonts w:ascii="Arial Narrow" w:eastAsia="Arial Narrow" w:hAnsi="Arial Narrow" w:cs="Arial Narrow"/>
          <w:sz w:val="22"/>
          <w:szCs w:val="22"/>
          <w:lang w:val="es-MX"/>
        </w:rPr>
        <w:t xml:space="preserve">, </w:t>
      </w:r>
      <w:r w:rsidRPr="00D55210">
        <w:rPr>
          <w:rFonts w:ascii="Arial Narrow" w:hAnsi="Arial Narrow"/>
          <w:sz w:val="22"/>
          <w:szCs w:val="22"/>
        </w:rPr>
        <w:t xml:space="preserve">en el artículo 45 establece </w:t>
      </w:r>
      <w:r w:rsidR="00F00A8C" w:rsidRPr="00D55210">
        <w:rPr>
          <w:rFonts w:ascii="Arial Narrow" w:hAnsi="Arial Narrow"/>
          <w:sz w:val="22"/>
          <w:szCs w:val="22"/>
        </w:rPr>
        <w:t xml:space="preserve">que </w:t>
      </w:r>
      <w:r w:rsidRPr="00D55210">
        <w:rPr>
          <w:rFonts w:ascii="Arial Narrow" w:hAnsi="Arial Narrow"/>
          <w:sz w:val="22"/>
          <w:szCs w:val="22"/>
        </w:rPr>
        <w:t>se podrá corregir los errores simplemente formales contenidos en los actos administrativos, ya sean aritméticos, de digitación, de transcripción o de omisión de palabras</w:t>
      </w:r>
      <w:r w:rsidRPr="00D55210">
        <w:rPr>
          <w:rFonts w:ascii="Arial Narrow" w:hAnsi="Arial Narrow"/>
          <w:i/>
          <w:iCs/>
          <w:sz w:val="22"/>
          <w:szCs w:val="22"/>
        </w:rPr>
        <w:t xml:space="preserve">.    </w:t>
      </w:r>
    </w:p>
    <w:p w14:paraId="369C5019" w14:textId="6A707E53" w:rsidR="007B43B1" w:rsidRPr="00D55210" w:rsidRDefault="007B43B1" w:rsidP="007B43B1">
      <w:pPr>
        <w:pStyle w:val="NormalWeb"/>
        <w:shd w:val="clear" w:color="auto" w:fill="FFFFFF" w:themeFill="background1"/>
        <w:jc w:val="both"/>
        <w:rPr>
          <w:rFonts w:ascii="Arial Narrow" w:hAnsi="Arial Narrow"/>
          <w:sz w:val="22"/>
          <w:szCs w:val="22"/>
        </w:rPr>
      </w:pPr>
      <w:r w:rsidRPr="00D55210">
        <w:rPr>
          <w:rFonts w:ascii="Arial Narrow" w:hAnsi="Arial Narrow"/>
          <w:sz w:val="22"/>
          <w:szCs w:val="22"/>
        </w:rPr>
        <w:t xml:space="preserve">Que </w:t>
      </w:r>
      <w:r w:rsidR="00F00A8C" w:rsidRPr="00D55210">
        <w:rPr>
          <w:rFonts w:ascii="Arial Narrow" w:hAnsi="Arial Narrow"/>
          <w:sz w:val="22"/>
          <w:szCs w:val="22"/>
        </w:rPr>
        <w:t xml:space="preserve">con fundamento en el en el artículo 45 de la Ley 1437 de 2011, se modificará el error formal del </w:t>
      </w:r>
      <w:r w:rsidR="00F00A8C" w:rsidRPr="00D55210">
        <w:rPr>
          <w:rFonts w:ascii="Arial Narrow" w:eastAsia="Arial Narrow" w:hAnsi="Arial Narrow" w:cs="Arial Narrow"/>
          <w:sz w:val="22"/>
          <w:szCs w:val="22"/>
          <w:lang w:val="es-MX"/>
        </w:rPr>
        <w:t>artículo 57 de la Resolución 2319 de 2024, haciendo la referencia correcta en el literal a) de su numeral 1.</w:t>
      </w:r>
    </w:p>
    <w:p w14:paraId="6DE0DFBF" w14:textId="59D949E6" w:rsidR="00D10F82" w:rsidRPr="00D55210" w:rsidRDefault="00A1696F" w:rsidP="00D10F82">
      <w:pPr>
        <w:pStyle w:val="NormalWeb"/>
        <w:shd w:val="clear" w:color="auto" w:fill="FFFFFF" w:themeFill="background1"/>
        <w:jc w:val="both"/>
        <w:rPr>
          <w:rFonts w:ascii="Arial Narrow" w:eastAsia="Arial Narrow" w:hAnsi="Arial Narrow" w:cs="Arial Narrow"/>
          <w:sz w:val="22"/>
          <w:szCs w:val="22"/>
          <w:lang w:val="es-CO"/>
        </w:rPr>
      </w:pPr>
      <w:r w:rsidRPr="00D55210">
        <w:rPr>
          <w:rFonts w:ascii="Arial Narrow" w:eastAsia="Arial Narrow" w:hAnsi="Arial Narrow" w:cs="Arial Narrow"/>
          <w:sz w:val="22"/>
          <w:szCs w:val="22"/>
          <w:lang w:val="es-CO"/>
        </w:rPr>
        <w:t>Que</w:t>
      </w:r>
      <w:r w:rsidR="0007246D" w:rsidRPr="00D55210">
        <w:rPr>
          <w:rFonts w:ascii="Arial Narrow" w:eastAsia="Arial Narrow" w:hAnsi="Arial Narrow" w:cs="Arial Narrow"/>
          <w:sz w:val="22"/>
          <w:szCs w:val="22"/>
          <w:lang w:val="es-CO"/>
        </w:rPr>
        <w:t xml:space="preserve"> </w:t>
      </w:r>
      <w:r w:rsidRPr="00D55210">
        <w:rPr>
          <w:rFonts w:ascii="Arial Narrow" w:eastAsia="Arial Narrow" w:hAnsi="Arial Narrow" w:cs="Arial Narrow"/>
          <w:sz w:val="22"/>
          <w:szCs w:val="22"/>
          <w:lang w:val="es-CO"/>
        </w:rPr>
        <w:t>el artículo 60 de la Resolución 2319 de 2024</w:t>
      </w:r>
      <w:r w:rsidR="002219C0" w:rsidRPr="00D55210">
        <w:rPr>
          <w:rFonts w:ascii="Arial Narrow" w:eastAsia="Arial Narrow" w:hAnsi="Arial Narrow" w:cs="Arial Narrow"/>
          <w:sz w:val="22"/>
          <w:szCs w:val="22"/>
          <w:lang w:val="es-CO"/>
        </w:rPr>
        <w:t xml:space="preserve">, </w:t>
      </w:r>
      <w:r w:rsidR="00F64A72" w:rsidRPr="00D55210">
        <w:rPr>
          <w:rFonts w:ascii="Arial Narrow" w:eastAsia="Arial Narrow" w:hAnsi="Arial Narrow" w:cs="Arial Narrow"/>
          <w:sz w:val="22"/>
          <w:szCs w:val="22"/>
          <w:lang w:val="es-CO"/>
        </w:rPr>
        <w:t>establece los criterios de finalización del programa de Reincorporación Integral</w:t>
      </w:r>
      <w:r w:rsidR="007B43B1" w:rsidRPr="00D55210">
        <w:rPr>
          <w:rFonts w:ascii="Arial Narrow" w:eastAsia="Arial Narrow" w:hAnsi="Arial Narrow" w:cs="Arial Narrow"/>
          <w:sz w:val="22"/>
          <w:szCs w:val="22"/>
          <w:lang w:val="es-CO"/>
        </w:rPr>
        <w:t xml:space="preserve">. El numeral 2 del mencionado artículo dispone como criterio para </w:t>
      </w:r>
      <w:r w:rsidR="00F37903" w:rsidRPr="00D55210">
        <w:rPr>
          <w:rFonts w:ascii="Arial Narrow" w:eastAsia="Arial Narrow" w:hAnsi="Arial Narrow" w:cs="Arial Narrow"/>
          <w:sz w:val="22"/>
          <w:szCs w:val="22"/>
          <w:lang w:val="es-CO"/>
        </w:rPr>
        <w:t>finalización d</w:t>
      </w:r>
      <w:r w:rsidR="007B43B1" w:rsidRPr="00D55210">
        <w:rPr>
          <w:rFonts w:ascii="Arial Narrow" w:eastAsia="Arial Narrow" w:hAnsi="Arial Narrow" w:cs="Arial Narrow"/>
          <w:sz w:val="22"/>
          <w:szCs w:val="22"/>
          <w:lang w:val="es-CO"/>
        </w:rPr>
        <w:t xml:space="preserve">e las personas con discapacidad, haber cumplido el 100% del Plan de Reincorporación Individual, no obstante, se ha considerado necesario adicionar a este criterio, el cumplimiento </w:t>
      </w:r>
      <w:r w:rsidR="00D10F82" w:rsidRPr="00D55210">
        <w:rPr>
          <w:rFonts w:ascii="Arial Narrow" w:eastAsia="Arial Narrow" w:hAnsi="Arial Narrow" w:cs="Arial Narrow"/>
          <w:sz w:val="22"/>
          <w:szCs w:val="22"/>
          <w:lang w:val="es-CO"/>
        </w:rPr>
        <w:t xml:space="preserve">de un porcentaje mínimo del Índice de Reincorporación Individual </w:t>
      </w:r>
      <w:r w:rsidR="00F00A8C" w:rsidRPr="00D55210">
        <w:rPr>
          <w:rFonts w:ascii="Arial Narrow" w:eastAsia="Arial Narrow" w:hAnsi="Arial Narrow" w:cs="Arial Narrow"/>
          <w:sz w:val="22"/>
          <w:szCs w:val="22"/>
          <w:lang w:val="es-CO"/>
        </w:rPr>
        <w:t>(</w:t>
      </w:r>
      <w:r w:rsidR="00D10F82" w:rsidRPr="00D55210">
        <w:rPr>
          <w:rFonts w:ascii="Arial Narrow" w:eastAsia="Arial Narrow" w:hAnsi="Arial Narrow" w:cs="Arial Narrow"/>
          <w:sz w:val="22"/>
          <w:szCs w:val="22"/>
          <w:lang w:val="es-CO"/>
        </w:rPr>
        <w:t>IRI</w:t>
      </w:r>
      <w:r w:rsidR="00F00A8C" w:rsidRPr="00D55210">
        <w:rPr>
          <w:rFonts w:ascii="Arial Narrow" w:eastAsia="Arial Narrow" w:hAnsi="Arial Narrow" w:cs="Arial Narrow"/>
          <w:sz w:val="22"/>
          <w:szCs w:val="22"/>
          <w:lang w:val="es-CO"/>
        </w:rPr>
        <w:t>)</w:t>
      </w:r>
      <w:r w:rsidR="004055AC" w:rsidRPr="00D55210">
        <w:rPr>
          <w:rFonts w:ascii="Arial Narrow" w:eastAsia="Arial Narrow" w:hAnsi="Arial Narrow" w:cs="Arial Narrow"/>
          <w:sz w:val="22"/>
          <w:szCs w:val="22"/>
          <w:lang w:val="es-CO"/>
        </w:rPr>
        <w:t xml:space="preserve"> </w:t>
      </w:r>
      <w:r w:rsidR="007B43B1" w:rsidRPr="00D55210">
        <w:rPr>
          <w:rFonts w:ascii="Arial Narrow" w:eastAsia="Arial Narrow" w:hAnsi="Arial Narrow" w:cs="Arial Narrow"/>
          <w:sz w:val="22"/>
          <w:szCs w:val="22"/>
          <w:lang w:val="es-CO"/>
        </w:rPr>
        <w:t xml:space="preserve">en un </w:t>
      </w:r>
      <w:r w:rsidR="004055AC" w:rsidRPr="00D55210">
        <w:rPr>
          <w:rFonts w:ascii="Arial Narrow" w:eastAsia="Arial Narrow" w:hAnsi="Arial Narrow" w:cs="Arial Narrow"/>
          <w:sz w:val="22"/>
          <w:szCs w:val="22"/>
          <w:lang w:val="es-CO"/>
        </w:rPr>
        <w:t>(70%),</w:t>
      </w:r>
      <w:r w:rsidR="00D10F82" w:rsidRPr="00D55210">
        <w:rPr>
          <w:rFonts w:ascii="Arial Narrow" w:eastAsia="Arial Narrow" w:hAnsi="Arial Narrow" w:cs="Arial Narrow"/>
          <w:sz w:val="22"/>
          <w:szCs w:val="22"/>
          <w:lang w:val="es-CO"/>
        </w:rPr>
        <w:t xml:space="preserve"> </w:t>
      </w:r>
      <w:r w:rsidR="007B43B1" w:rsidRPr="00D55210">
        <w:rPr>
          <w:rFonts w:ascii="Arial Narrow" w:eastAsia="Arial Narrow" w:hAnsi="Arial Narrow" w:cs="Arial Narrow"/>
          <w:sz w:val="22"/>
          <w:szCs w:val="22"/>
          <w:lang w:val="es-CO"/>
        </w:rPr>
        <w:t>y así</w:t>
      </w:r>
      <w:r w:rsidR="00656D51" w:rsidRPr="00D55210">
        <w:rPr>
          <w:rFonts w:ascii="Arial Narrow" w:eastAsia="Arial Narrow" w:hAnsi="Arial Narrow" w:cs="Arial Narrow"/>
          <w:sz w:val="22"/>
          <w:szCs w:val="22"/>
          <w:lang w:val="es-CO"/>
        </w:rPr>
        <w:t xml:space="preserve"> reflejar un enfoque garantista de derechos, reconociendo las particularidades de esta población</w:t>
      </w:r>
      <w:r w:rsidR="007B43B1" w:rsidRPr="00D55210">
        <w:rPr>
          <w:rFonts w:ascii="Arial Narrow" w:eastAsia="Arial Narrow" w:hAnsi="Arial Narrow" w:cs="Arial Narrow"/>
          <w:sz w:val="22"/>
          <w:szCs w:val="22"/>
          <w:lang w:val="es-CO"/>
        </w:rPr>
        <w:t xml:space="preserve"> </w:t>
      </w:r>
      <w:r w:rsidR="007B43B1" w:rsidRPr="00D55210">
        <w:rPr>
          <w:rFonts w:ascii="Arial Narrow" w:eastAsia="Arial Narrow" w:hAnsi="Arial Narrow" w:cs="Arial Narrow"/>
          <w:sz w:val="22"/>
          <w:szCs w:val="22"/>
          <w:lang w:val="es-MX"/>
        </w:rPr>
        <w:t>como medidas para fortalecer el principio de no discriminación y promover una reincorporación con enfoque diferencial e inclusivo</w:t>
      </w:r>
      <w:r w:rsidR="0013695E" w:rsidRPr="00D55210">
        <w:rPr>
          <w:rFonts w:ascii="Arial Narrow" w:eastAsia="Arial Narrow" w:hAnsi="Arial Narrow" w:cs="Arial Narrow"/>
          <w:sz w:val="22"/>
          <w:szCs w:val="22"/>
          <w:lang w:val="es-CO"/>
        </w:rPr>
        <w:t xml:space="preserve">. </w:t>
      </w:r>
      <w:r w:rsidR="00656D51" w:rsidRPr="00D55210">
        <w:rPr>
          <w:rFonts w:ascii="Arial Narrow" w:eastAsia="Arial Narrow" w:hAnsi="Arial Narrow" w:cs="Arial Narrow"/>
          <w:sz w:val="22"/>
          <w:szCs w:val="22"/>
          <w:lang w:val="es-CO"/>
        </w:rPr>
        <w:t xml:space="preserve">    </w:t>
      </w:r>
      <w:r w:rsidR="00D10F82" w:rsidRPr="00D55210">
        <w:rPr>
          <w:rFonts w:ascii="Arial Narrow" w:eastAsia="Arial Narrow" w:hAnsi="Arial Narrow" w:cs="Arial Narrow"/>
          <w:sz w:val="22"/>
          <w:szCs w:val="22"/>
          <w:lang w:val="es-CO"/>
        </w:rPr>
        <w:t xml:space="preserve">   </w:t>
      </w:r>
    </w:p>
    <w:p w14:paraId="4DE56B7A" w14:textId="31DEF2E6" w:rsidR="00CF32C3" w:rsidRPr="00D55210" w:rsidRDefault="7BB1FA54" w:rsidP="2169EA0B">
      <w:pPr>
        <w:jc w:val="both"/>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MX"/>
        </w:rPr>
        <w:t xml:space="preserve">Que </w:t>
      </w:r>
      <w:r w:rsidRPr="00D55210">
        <w:rPr>
          <w:rFonts w:ascii="Arial Narrow" w:eastAsia="Arial Narrow" w:hAnsi="Arial Narrow" w:cs="Arial Narrow"/>
          <w:sz w:val="22"/>
          <w:szCs w:val="22"/>
          <w:lang w:val="es"/>
        </w:rPr>
        <w:t xml:space="preserve">por tratarse de un acto administrativo general considerado como proyecto específico de regulación y en cumplimiento a las disposiciones contenidas en el Decreto 1081 de 2015, modificado por el Decreto 270 de 2017, en consonancia con lo dispuesto en el artículo 8 numeral 8 de la Ley 1437 de 2011 y con el propósito de fortalecer los principios de transparencia, publicidad y participación ciudadana, el proyecto de acto administrativo fue publicado en la página web de la Agencia para la Reincorporación y la Normalización, por el término de cinco (5) días hábiles, entre el </w:t>
      </w:r>
      <w:r w:rsidRPr="00D55210">
        <w:rPr>
          <w:rFonts w:ascii="Arial Narrow" w:eastAsia="Arial Narrow" w:hAnsi="Arial Narrow" w:cs="Arial Narrow"/>
          <w:sz w:val="22"/>
          <w:szCs w:val="22"/>
          <w:highlight w:val="yellow"/>
          <w:lang w:val="es"/>
        </w:rPr>
        <w:t>***y el***</w:t>
      </w:r>
      <w:r w:rsidRPr="00D55210">
        <w:rPr>
          <w:rFonts w:ascii="Arial Narrow" w:eastAsia="Arial Narrow" w:hAnsi="Arial Narrow" w:cs="Arial Narrow"/>
          <w:sz w:val="22"/>
          <w:szCs w:val="22"/>
          <w:lang w:val="es"/>
        </w:rPr>
        <w:t>, para conocimiento de la ciudadanía, con el fin de recibir sugerencias, propuestas y opiniones.</w:t>
      </w:r>
    </w:p>
    <w:p w14:paraId="247A9303" w14:textId="271A1EFE" w:rsidR="00CF32C3" w:rsidRPr="00D55210" w:rsidRDefault="7BB1FA54" w:rsidP="006A25D8">
      <w:pPr>
        <w:jc w:val="both"/>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
        </w:rPr>
        <w:t xml:space="preserve"> </w:t>
      </w:r>
    </w:p>
    <w:p w14:paraId="69774401" w14:textId="66D20157" w:rsidR="00CF32C3" w:rsidRPr="00D55210" w:rsidRDefault="7BB1FA54" w:rsidP="006A25D8">
      <w:pPr>
        <w:jc w:val="both"/>
        <w:rPr>
          <w:rFonts w:ascii="Arial Narrow" w:eastAsia="Arial Narrow" w:hAnsi="Arial Narrow" w:cs="Arial Narrow"/>
          <w:sz w:val="22"/>
          <w:szCs w:val="22"/>
        </w:rPr>
      </w:pPr>
      <w:r w:rsidRPr="00D55210">
        <w:rPr>
          <w:rFonts w:ascii="Arial Narrow" w:eastAsia="Arial Narrow" w:hAnsi="Arial Narrow" w:cs="Arial Narrow"/>
          <w:sz w:val="22"/>
          <w:szCs w:val="22"/>
        </w:rPr>
        <w:t xml:space="preserve">Que, cumplido el término de publicación, </w:t>
      </w:r>
      <w:r w:rsidRPr="00D55210">
        <w:rPr>
          <w:rFonts w:ascii="Arial Narrow" w:eastAsia="Arial Narrow" w:hAnsi="Arial Narrow" w:cs="Arial Narrow"/>
          <w:sz w:val="22"/>
          <w:szCs w:val="22"/>
          <w:highlight w:val="yellow"/>
        </w:rPr>
        <w:t>(si/no)</w:t>
      </w:r>
      <w:r w:rsidRPr="00D55210">
        <w:rPr>
          <w:rFonts w:ascii="Arial Narrow" w:eastAsia="Arial Narrow" w:hAnsi="Arial Narrow" w:cs="Arial Narrow"/>
          <w:sz w:val="22"/>
          <w:szCs w:val="22"/>
        </w:rPr>
        <w:t xml:space="preserve"> se recibieron observaciones o comentarios, los cuales fueron revisados con el fin de realizar los ajustes a que hubo lugar y, asimismo, se dio respuesta a la ciudadanía mediante </w:t>
      </w:r>
      <w:r w:rsidRPr="00D55210">
        <w:rPr>
          <w:rFonts w:ascii="Arial Narrow" w:eastAsia="Arial Narrow" w:hAnsi="Arial Narrow" w:cs="Arial Narrow"/>
          <w:sz w:val="22"/>
          <w:szCs w:val="22"/>
          <w:highlight w:val="yellow"/>
        </w:rPr>
        <w:t xml:space="preserve">OFI </w:t>
      </w:r>
      <w:proofErr w:type="spellStart"/>
      <w:r w:rsidRPr="00D55210">
        <w:rPr>
          <w:rFonts w:ascii="Arial Narrow" w:eastAsia="Arial Narrow" w:hAnsi="Arial Narrow" w:cs="Arial Narrow"/>
          <w:sz w:val="22"/>
          <w:szCs w:val="22"/>
          <w:highlight w:val="yellow"/>
        </w:rPr>
        <w:t>xxxxx</w:t>
      </w:r>
      <w:proofErr w:type="spellEnd"/>
      <w:r w:rsidRPr="00D55210">
        <w:rPr>
          <w:rFonts w:ascii="Arial Narrow" w:eastAsia="Arial Narrow" w:hAnsi="Arial Narrow" w:cs="Arial Narrow"/>
          <w:sz w:val="22"/>
          <w:szCs w:val="22"/>
          <w:highlight w:val="yellow"/>
        </w:rPr>
        <w:t>,</w:t>
      </w:r>
      <w:r w:rsidRPr="00D55210">
        <w:rPr>
          <w:rFonts w:ascii="Arial Narrow" w:eastAsia="Arial Narrow" w:hAnsi="Arial Narrow" w:cs="Arial Narrow"/>
          <w:sz w:val="22"/>
          <w:szCs w:val="22"/>
        </w:rPr>
        <w:t xml:space="preserve"> conforme al Decreto 1081 de 2015 y la Ley 1437 de 2011. </w:t>
      </w:r>
    </w:p>
    <w:p w14:paraId="4C249940" w14:textId="7FA1BAE2" w:rsidR="00401FB5" w:rsidRPr="00D55210" w:rsidRDefault="7BB1FA54" w:rsidP="006A25D8">
      <w:pPr>
        <w:jc w:val="both"/>
        <w:rPr>
          <w:rFonts w:ascii="Arial Narrow" w:eastAsia="Arial Narrow" w:hAnsi="Arial Narrow" w:cs="Arial Narrow"/>
          <w:sz w:val="22"/>
          <w:szCs w:val="22"/>
          <w:lang w:val="es"/>
        </w:rPr>
      </w:pPr>
      <w:r w:rsidRPr="00D55210">
        <w:rPr>
          <w:rFonts w:ascii="Arial Narrow" w:eastAsia="Arial Narrow" w:hAnsi="Arial Narrow" w:cs="Arial Narrow"/>
          <w:sz w:val="22"/>
          <w:szCs w:val="22"/>
          <w:lang w:val="es"/>
        </w:rPr>
        <w:t xml:space="preserve"> </w:t>
      </w:r>
    </w:p>
    <w:p w14:paraId="331813CD" w14:textId="77777777" w:rsidR="00401FB5" w:rsidRPr="00D55210" w:rsidRDefault="00401FB5" w:rsidP="00401FB5">
      <w:pPr>
        <w:jc w:val="both"/>
        <w:rPr>
          <w:rFonts w:ascii="Arial Narrow" w:hAnsi="Arial Narrow" w:cs="Arial"/>
          <w:sz w:val="22"/>
          <w:szCs w:val="22"/>
        </w:rPr>
      </w:pPr>
      <w:r w:rsidRPr="00D55210">
        <w:rPr>
          <w:rFonts w:ascii="Arial Narrow" w:hAnsi="Arial Narrow" w:cs="Arial"/>
          <w:sz w:val="22"/>
          <w:szCs w:val="22"/>
        </w:rPr>
        <w:t xml:space="preserve">En mérito de lo expuesto, </w:t>
      </w:r>
    </w:p>
    <w:p w14:paraId="099930ED" w14:textId="30BBA6AB" w:rsidR="00664839" w:rsidRPr="00D55210" w:rsidRDefault="00664839" w:rsidP="0009302A">
      <w:pPr>
        <w:jc w:val="both"/>
        <w:rPr>
          <w:rFonts w:ascii="Arial Narrow" w:hAnsi="Arial Narrow" w:cs="Arial"/>
          <w:sz w:val="22"/>
          <w:szCs w:val="22"/>
        </w:rPr>
      </w:pPr>
    </w:p>
    <w:p w14:paraId="2B3B8148" w14:textId="1D487956" w:rsidR="00CF32C3" w:rsidRPr="00D55210" w:rsidRDefault="00CF32C3" w:rsidP="0009302A">
      <w:pPr>
        <w:jc w:val="center"/>
        <w:rPr>
          <w:rFonts w:ascii="Arial Narrow" w:hAnsi="Arial Narrow" w:cs="Arial"/>
          <w:b/>
          <w:bCs/>
          <w:sz w:val="22"/>
          <w:szCs w:val="22"/>
        </w:rPr>
      </w:pPr>
      <w:r w:rsidRPr="00D55210">
        <w:rPr>
          <w:rFonts w:ascii="Arial Narrow" w:hAnsi="Arial Narrow" w:cs="Arial"/>
          <w:b/>
          <w:bCs/>
          <w:sz w:val="22"/>
          <w:szCs w:val="22"/>
        </w:rPr>
        <w:t>RESUELVE</w:t>
      </w:r>
      <w:r w:rsidR="006024D8" w:rsidRPr="00D55210">
        <w:rPr>
          <w:rFonts w:ascii="Arial Narrow" w:hAnsi="Arial Narrow" w:cs="Arial"/>
          <w:b/>
          <w:bCs/>
          <w:sz w:val="22"/>
          <w:szCs w:val="22"/>
        </w:rPr>
        <w:t>:</w:t>
      </w:r>
    </w:p>
    <w:p w14:paraId="24DB73A9" w14:textId="77777777" w:rsidR="00CF32C3" w:rsidRPr="00D55210" w:rsidRDefault="00CF32C3" w:rsidP="0009302A">
      <w:pPr>
        <w:jc w:val="center"/>
        <w:rPr>
          <w:rFonts w:ascii="Arial Narrow" w:hAnsi="Arial Narrow" w:cs="Arial"/>
          <w:sz w:val="22"/>
          <w:szCs w:val="22"/>
        </w:rPr>
      </w:pPr>
    </w:p>
    <w:p w14:paraId="637EE8FB" w14:textId="48B924CA" w:rsidR="7A415275" w:rsidRPr="00D55210" w:rsidRDefault="7A415275" w:rsidP="4FF1DC1C">
      <w:pPr>
        <w:jc w:val="both"/>
        <w:rPr>
          <w:rFonts w:ascii="Arial Narrow" w:hAnsi="Arial Narrow"/>
          <w:sz w:val="22"/>
          <w:szCs w:val="22"/>
        </w:rPr>
      </w:pPr>
      <w:r w:rsidRPr="00D55210">
        <w:rPr>
          <w:rFonts w:ascii="Arial Narrow" w:hAnsi="Arial Narrow"/>
          <w:b/>
          <w:bCs/>
          <w:sz w:val="22"/>
          <w:szCs w:val="22"/>
          <w:lang w:val="es-MX"/>
        </w:rPr>
        <w:t>ARTÍCULO PRIMERO.</w:t>
      </w:r>
      <w:r w:rsidRPr="00D55210">
        <w:rPr>
          <w:rFonts w:ascii="Arial Narrow" w:hAnsi="Arial Narrow"/>
          <w:sz w:val="22"/>
          <w:szCs w:val="22"/>
          <w:lang w:val="es-MX"/>
        </w:rPr>
        <w:t xml:space="preserve"> Modificar el </w:t>
      </w:r>
      <w:r w:rsidRPr="00D55210">
        <w:rPr>
          <w:rFonts w:ascii="Arial Narrow" w:hAnsi="Arial Narrow"/>
          <w:sz w:val="22"/>
          <w:szCs w:val="22"/>
        </w:rPr>
        <w:t xml:space="preserve">artículo </w:t>
      </w:r>
      <w:r w:rsidR="489A3242" w:rsidRPr="00D55210">
        <w:rPr>
          <w:rFonts w:ascii="Arial Narrow" w:hAnsi="Arial Narrow"/>
          <w:sz w:val="22"/>
          <w:szCs w:val="22"/>
        </w:rPr>
        <w:t>8</w:t>
      </w:r>
      <w:r w:rsidRPr="00D55210">
        <w:rPr>
          <w:rFonts w:ascii="Arial Narrow" w:hAnsi="Arial Narrow"/>
          <w:sz w:val="22"/>
          <w:szCs w:val="22"/>
        </w:rPr>
        <w:t xml:space="preserve"> de la Resolución 2319 de 2024, </w:t>
      </w:r>
      <w:r w:rsidR="00A62903" w:rsidRPr="00D55210">
        <w:rPr>
          <w:rFonts w:ascii="Arial Narrow" w:hAnsi="Arial Narrow"/>
          <w:sz w:val="22"/>
          <w:szCs w:val="22"/>
        </w:rPr>
        <w:t>modificado por el artículo 2 de la Resolución 030 de 2025 y por el artículo 1 de la Resolución 950 de 2025, adicionando un</w:t>
      </w:r>
      <w:r w:rsidR="00F00A8C" w:rsidRPr="00D55210">
        <w:rPr>
          <w:rFonts w:ascii="Arial Narrow" w:hAnsi="Arial Narrow"/>
          <w:sz w:val="22"/>
          <w:szCs w:val="22"/>
        </w:rPr>
        <w:t xml:space="preserve"> </w:t>
      </w:r>
      <w:r w:rsidR="00A62903" w:rsidRPr="00D55210">
        <w:rPr>
          <w:rFonts w:ascii="Arial Narrow" w:hAnsi="Arial Narrow"/>
          <w:sz w:val="22"/>
          <w:szCs w:val="22"/>
        </w:rPr>
        <w:t>parágrafo transitorio</w:t>
      </w:r>
      <w:r w:rsidR="00F00A8C" w:rsidRPr="00D55210">
        <w:rPr>
          <w:rFonts w:ascii="Arial Narrow" w:hAnsi="Arial Narrow"/>
          <w:sz w:val="22"/>
          <w:szCs w:val="22"/>
        </w:rPr>
        <w:t xml:space="preserve"> 3</w:t>
      </w:r>
      <w:r w:rsidR="00A62903" w:rsidRPr="00D55210">
        <w:rPr>
          <w:rFonts w:ascii="Arial Narrow" w:hAnsi="Arial Narrow"/>
          <w:sz w:val="22"/>
          <w:szCs w:val="22"/>
        </w:rPr>
        <w:t xml:space="preserve"> del siguiente tenor: </w:t>
      </w:r>
    </w:p>
    <w:p w14:paraId="30032235" w14:textId="55202B5E" w:rsidR="4FF1DC1C" w:rsidRPr="00D55210" w:rsidRDefault="4FF1DC1C" w:rsidP="4FF1DC1C">
      <w:pPr>
        <w:jc w:val="both"/>
        <w:rPr>
          <w:rFonts w:ascii="Arial Narrow" w:hAnsi="Arial Narrow"/>
          <w:sz w:val="22"/>
          <w:szCs w:val="22"/>
        </w:rPr>
      </w:pPr>
    </w:p>
    <w:p w14:paraId="4996594A" w14:textId="30A96C3A" w:rsidR="008E24B7" w:rsidRPr="00D55210" w:rsidRDefault="00F00A8C" w:rsidP="00F00A8C">
      <w:pPr>
        <w:ind w:left="283"/>
        <w:jc w:val="both"/>
        <w:rPr>
          <w:rFonts w:ascii="Arial Narrow" w:eastAsia="Arial Narrow" w:hAnsi="Arial Narrow" w:cs="Arial Narrow"/>
          <w:i/>
          <w:iCs/>
          <w:sz w:val="22"/>
          <w:szCs w:val="22"/>
        </w:rPr>
      </w:pPr>
      <w:r w:rsidRPr="00D55210">
        <w:rPr>
          <w:rFonts w:ascii="Arial Narrow" w:eastAsia="Arial Narrow" w:hAnsi="Arial Narrow" w:cs="Arial Narrow"/>
          <w:b/>
          <w:bCs/>
          <w:i/>
          <w:iCs/>
          <w:sz w:val="22"/>
          <w:szCs w:val="22"/>
        </w:rPr>
        <w:t>“</w:t>
      </w:r>
      <w:r w:rsidR="5F298F06" w:rsidRPr="00D55210">
        <w:rPr>
          <w:rFonts w:ascii="Arial Narrow" w:eastAsia="Arial Narrow" w:hAnsi="Arial Narrow" w:cs="Arial Narrow"/>
          <w:b/>
          <w:bCs/>
          <w:i/>
          <w:iCs/>
          <w:sz w:val="22"/>
          <w:szCs w:val="22"/>
        </w:rPr>
        <w:t>PARÁGRAFO TRANSITORIO</w:t>
      </w:r>
      <w:r w:rsidR="2EC75832" w:rsidRPr="00D55210">
        <w:rPr>
          <w:rFonts w:ascii="Arial Narrow" w:eastAsia="Arial Narrow" w:hAnsi="Arial Narrow" w:cs="Arial Narrow"/>
          <w:b/>
          <w:bCs/>
          <w:i/>
          <w:iCs/>
          <w:sz w:val="22"/>
          <w:szCs w:val="22"/>
        </w:rPr>
        <w:t xml:space="preserve"> </w:t>
      </w:r>
      <w:r w:rsidR="00B1117E" w:rsidRPr="00D55210">
        <w:rPr>
          <w:rFonts w:ascii="Arial Narrow" w:eastAsia="Arial Narrow" w:hAnsi="Arial Narrow" w:cs="Arial Narrow"/>
          <w:b/>
          <w:bCs/>
          <w:i/>
          <w:iCs/>
          <w:sz w:val="22"/>
          <w:szCs w:val="22"/>
        </w:rPr>
        <w:t>3</w:t>
      </w:r>
      <w:r w:rsidR="5F298F06" w:rsidRPr="00D55210">
        <w:rPr>
          <w:rFonts w:ascii="Arial Narrow" w:eastAsia="Arial Narrow" w:hAnsi="Arial Narrow" w:cs="Arial Narrow"/>
          <w:b/>
          <w:bCs/>
          <w:i/>
          <w:iCs/>
          <w:sz w:val="22"/>
          <w:szCs w:val="22"/>
        </w:rPr>
        <w:t>.</w:t>
      </w:r>
      <w:r w:rsidR="5F298F06" w:rsidRPr="00D55210">
        <w:rPr>
          <w:rFonts w:ascii="Arial Narrow" w:eastAsia="Arial Narrow" w:hAnsi="Arial Narrow" w:cs="Arial Narrow"/>
          <w:i/>
          <w:iCs/>
          <w:sz w:val="22"/>
          <w:szCs w:val="22"/>
        </w:rPr>
        <w:t xml:space="preserve"> Para el segundo año de ejecución de los Planes de Reincorporación Individual, </w:t>
      </w:r>
      <w:r w:rsidR="00A62903" w:rsidRPr="00D55210">
        <w:rPr>
          <w:rFonts w:ascii="Arial Narrow" w:eastAsia="Arial Narrow" w:hAnsi="Arial Narrow" w:cs="Arial Narrow"/>
          <w:i/>
          <w:iCs/>
          <w:sz w:val="22"/>
          <w:szCs w:val="22"/>
        </w:rPr>
        <w:t>la priorización</w:t>
      </w:r>
      <w:r w:rsidR="5F298F06" w:rsidRPr="00D55210">
        <w:rPr>
          <w:rFonts w:ascii="Arial Narrow" w:eastAsia="Arial Narrow" w:hAnsi="Arial Narrow" w:cs="Arial Narrow"/>
          <w:i/>
          <w:iCs/>
          <w:sz w:val="22"/>
          <w:szCs w:val="22"/>
        </w:rPr>
        <w:t xml:space="preserve"> de acciones establecida en el literal c) del presente artículo se </w:t>
      </w:r>
      <w:r w:rsidR="007B46CE" w:rsidRPr="00D55210">
        <w:rPr>
          <w:rFonts w:ascii="Arial Narrow" w:eastAsia="Arial Narrow" w:hAnsi="Arial Narrow" w:cs="Arial Narrow"/>
          <w:i/>
          <w:iCs/>
          <w:sz w:val="22"/>
          <w:szCs w:val="22"/>
        </w:rPr>
        <w:t>efectuará</w:t>
      </w:r>
      <w:r w:rsidR="5F298F06" w:rsidRPr="00D55210">
        <w:rPr>
          <w:rFonts w:ascii="Arial Narrow" w:eastAsia="Arial Narrow" w:hAnsi="Arial Narrow" w:cs="Arial Narrow"/>
          <w:i/>
          <w:iCs/>
          <w:sz w:val="22"/>
          <w:szCs w:val="22"/>
        </w:rPr>
        <w:t xml:space="preserve"> dentro de un plazo máximo de tres (3) meses, </w:t>
      </w:r>
      <w:r w:rsidR="00B1117E" w:rsidRPr="00D55210">
        <w:rPr>
          <w:rFonts w:ascii="Arial Narrow" w:eastAsia="Arial Narrow" w:hAnsi="Arial Narrow" w:cs="Arial Narrow"/>
          <w:i/>
          <w:iCs/>
          <w:sz w:val="22"/>
          <w:szCs w:val="22"/>
        </w:rPr>
        <w:t xml:space="preserve">que expiran el mes de marzo </w:t>
      </w:r>
      <w:r w:rsidR="5F298F06" w:rsidRPr="00D55210">
        <w:rPr>
          <w:rFonts w:ascii="Arial Narrow" w:eastAsia="Arial Narrow" w:hAnsi="Arial Narrow" w:cs="Arial Narrow"/>
          <w:i/>
          <w:iCs/>
          <w:sz w:val="22"/>
          <w:szCs w:val="22"/>
        </w:rPr>
        <w:t>de la</w:t>
      </w:r>
      <w:r w:rsidR="00D34DB0" w:rsidRPr="00D55210">
        <w:rPr>
          <w:rFonts w:ascii="Arial Narrow" w:eastAsia="Arial Narrow" w:hAnsi="Arial Narrow" w:cs="Arial Narrow"/>
          <w:i/>
          <w:iCs/>
          <w:sz w:val="22"/>
          <w:szCs w:val="22"/>
        </w:rPr>
        <w:t xml:space="preserve"> anualidad de formulación del segundo año</w:t>
      </w:r>
      <w:r w:rsidR="00A62903" w:rsidRPr="00D55210">
        <w:rPr>
          <w:rFonts w:ascii="Arial Narrow" w:eastAsia="Arial Narrow" w:hAnsi="Arial Narrow" w:cs="Arial Narrow"/>
          <w:i/>
          <w:iCs/>
          <w:sz w:val="22"/>
          <w:szCs w:val="22"/>
        </w:rPr>
        <w:t xml:space="preserve">. </w:t>
      </w:r>
    </w:p>
    <w:p w14:paraId="5D677581" w14:textId="77777777" w:rsidR="008E24B7" w:rsidRPr="00D55210" w:rsidRDefault="008E24B7" w:rsidP="00F00A8C">
      <w:pPr>
        <w:ind w:left="283"/>
        <w:jc w:val="both"/>
        <w:rPr>
          <w:rFonts w:ascii="Arial Narrow" w:eastAsia="Arial Narrow" w:hAnsi="Arial Narrow" w:cs="Arial Narrow"/>
          <w:i/>
          <w:iCs/>
          <w:sz w:val="22"/>
          <w:szCs w:val="22"/>
        </w:rPr>
      </w:pPr>
    </w:p>
    <w:p w14:paraId="756E0256" w14:textId="7E7CA618" w:rsidR="008E24B7" w:rsidRPr="00D55210" w:rsidRDefault="006708E8" w:rsidP="00F00A8C">
      <w:pPr>
        <w:ind w:left="283"/>
        <w:jc w:val="both"/>
        <w:rPr>
          <w:rFonts w:ascii="Arial Narrow" w:eastAsia="Arial Narrow" w:hAnsi="Arial Narrow" w:cs="Arial Narrow"/>
          <w:i/>
          <w:iCs/>
          <w:sz w:val="22"/>
          <w:szCs w:val="22"/>
        </w:rPr>
      </w:pPr>
      <w:r w:rsidRPr="00D55210">
        <w:rPr>
          <w:rFonts w:ascii="Arial Narrow" w:eastAsia="Arial Narrow" w:hAnsi="Arial Narrow" w:cs="Arial Narrow"/>
          <w:i/>
          <w:iCs/>
          <w:sz w:val="22"/>
          <w:szCs w:val="22"/>
        </w:rPr>
        <w:lastRenderedPageBreak/>
        <w:t xml:space="preserve">El </w:t>
      </w:r>
      <w:r w:rsidR="005D0E81" w:rsidRPr="00D55210">
        <w:rPr>
          <w:rFonts w:ascii="Arial Narrow" w:eastAsia="Arial Narrow" w:hAnsi="Arial Narrow" w:cs="Arial Narrow"/>
          <w:i/>
          <w:iCs/>
          <w:sz w:val="22"/>
          <w:szCs w:val="22"/>
        </w:rPr>
        <w:t>acompañamiento</w:t>
      </w:r>
      <w:r w:rsidR="008F54C7" w:rsidRPr="00D55210">
        <w:rPr>
          <w:rFonts w:ascii="Arial Narrow" w:eastAsia="Arial Narrow" w:hAnsi="Arial Narrow" w:cs="Arial Narrow"/>
          <w:i/>
          <w:iCs/>
          <w:sz w:val="22"/>
          <w:szCs w:val="22"/>
        </w:rPr>
        <w:t xml:space="preserve"> inicial </w:t>
      </w:r>
      <w:r w:rsidR="005D0E81" w:rsidRPr="00D55210">
        <w:rPr>
          <w:rFonts w:ascii="Arial Narrow" w:eastAsia="Arial Narrow" w:hAnsi="Arial Narrow" w:cs="Arial Narrow"/>
          <w:i/>
          <w:iCs/>
          <w:sz w:val="22"/>
          <w:szCs w:val="22"/>
        </w:rPr>
        <w:t xml:space="preserve">a las personas en proceso de reincorporación de que trata el literal d) del artículo 8 de la Resolución 2319 de 2024, </w:t>
      </w:r>
      <w:r w:rsidRPr="00D55210">
        <w:rPr>
          <w:rFonts w:ascii="Arial Narrow" w:eastAsia="Arial Narrow" w:hAnsi="Arial Narrow" w:cs="Arial Narrow"/>
          <w:i/>
          <w:iCs/>
          <w:sz w:val="22"/>
          <w:szCs w:val="22"/>
        </w:rPr>
        <w:t>y sus modificatorias</w:t>
      </w:r>
      <w:r w:rsidRPr="00D55210">
        <w:rPr>
          <w:rFonts w:ascii="Arial Narrow" w:hAnsi="Arial Narrow"/>
          <w:sz w:val="22"/>
          <w:szCs w:val="22"/>
        </w:rPr>
        <w:t>, e</w:t>
      </w:r>
      <w:r w:rsidR="005D0E81" w:rsidRPr="00D55210">
        <w:rPr>
          <w:rFonts w:ascii="Arial Narrow" w:eastAsia="Arial Narrow" w:hAnsi="Arial Narrow" w:cs="Arial Narrow"/>
          <w:i/>
          <w:iCs/>
          <w:sz w:val="22"/>
          <w:szCs w:val="22"/>
        </w:rPr>
        <w:t xml:space="preserve">n lo </w:t>
      </w:r>
      <w:r w:rsidR="008F54C7" w:rsidRPr="00D55210">
        <w:rPr>
          <w:rFonts w:ascii="Arial Narrow" w:eastAsia="Arial Narrow" w:hAnsi="Arial Narrow" w:cs="Arial Narrow"/>
          <w:i/>
          <w:iCs/>
          <w:sz w:val="22"/>
          <w:szCs w:val="22"/>
        </w:rPr>
        <w:t>relacionado con el segundo año de ejecución de los Planes de Reincorporación Individual</w:t>
      </w:r>
      <w:r w:rsidR="005D0E81" w:rsidRPr="00D55210">
        <w:rPr>
          <w:rFonts w:ascii="Arial Narrow" w:eastAsia="Arial Narrow" w:hAnsi="Arial Narrow" w:cs="Arial Narrow"/>
          <w:i/>
          <w:iCs/>
          <w:sz w:val="22"/>
          <w:szCs w:val="22"/>
        </w:rPr>
        <w:t xml:space="preserve"> </w:t>
      </w:r>
      <w:r w:rsidRPr="00D55210">
        <w:rPr>
          <w:rFonts w:ascii="Arial Narrow" w:eastAsia="Arial Narrow" w:hAnsi="Arial Narrow" w:cs="Arial Narrow"/>
          <w:i/>
          <w:iCs/>
          <w:sz w:val="22"/>
          <w:szCs w:val="22"/>
        </w:rPr>
        <w:t>se efectuará</w:t>
      </w:r>
      <w:r w:rsidR="00BF4A45" w:rsidRPr="00D55210">
        <w:rPr>
          <w:rFonts w:ascii="Arial Narrow" w:eastAsia="Arial Narrow" w:hAnsi="Arial Narrow" w:cs="Arial Narrow"/>
          <w:i/>
          <w:iCs/>
          <w:sz w:val="22"/>
          <w:szCs w:val="22"/>
        </w:rPr>
        <w:t xml:space="preserve"> en el mes de abril de 2026. </w:t>
      </w:r>
      <w:r w:rsidR="00776939" w:rsidRPr="00D55210">
        <w:rPr>
          <w:rFonts w:ascii="Arial Narrow" w:eastAsia="Arial Narrow" w:hAnsi="Arial Narrow" w:cs="Arial Narrow"/>
          <w:i/>
          <w:iCs/>
          <w:sz w:val="22"/>
          <w:szCs w:val="22"/>
        </w:rPr>
        <w:t xml:space="preserve"> </w:t>
      </w:r>
    </w:p>
    <w:p w14:paraId="0E0683C5" w14:textId="77777777" w:rsidR="008F54C7" w:rsidRPr="00D55210" w:rsidRDefault="008F54C7" w:rsidP="4FF1DC1C">
      <w:pPr>
        <w:jc w:val="both"/>
        <w:rPr>
          <w:rFonts w:ascii="Arial Narrow" w:hAnsi="Arial Narrow" w:cs="Arial"/>
          <w:b/>
          <w:bCs/>
          <w:i/>
          <w:iCs/>
          <w:sz w:val="22"/>
          <w:szCs w:val="22"/>
        </w:rPr>
      </w:pPr>
    </w:p>
    <w:p w14:paraId="53143224" w14:textId="2E5BE3E0" w:rsidR="7BC12901" w:rsidRPr="00D55210" w:rsidRDefault="359EFA15" w:rsidP="00776939">
      <w:pPr>
        <w:jc w:val="both"/>
        <w:rPr>
          <w:rFonts w:ascii="Arial Narrow" w:hAnsi="Arial Narrow"/>
          <w:i/>
          <w:iCs/>
          <w:sz w:val="22"/>
          <w:szCs w:val="22"/>
          <w:lang w:val="es-MX"/>
        </w:rPr>
      </w:pPr>
      <w:r w:rsidRPr="00D55210">
        <w:rPr>
          <w:rFonts w:ascii="Arial Narrow" w:hAnsi="Arial Narrow"/>
          <w:b/>
          <w:bCs/>
          <w:sz w:val="22"/>
          <w:szCs w:val="22"/>
          <w:lang w:val="es-MX"/>
        </w:rPr>
        <w:t xml:space="preserve">ARTICULO SEGUNDO. </w:t>
      </w:r>
      <w:r w:rsidRPr="00D55210">
        <w:rPr>
          <w:rFonts w:ascii="Arial Narrow" w:hAnsi="Arial Narrow"/>
          <w:sz w:val="22"/>
          <w:szCs w:val="22"/>
          <w:lang w:val="es-MX"/>
        </w:rPr>
        <w:t>Modificar el artículo 9 de la Resolución 2319 de 2024,</w:t>
      </w:r>
      <w:r w:rsidR="2227680D" w:rsidRPr="00D55210">
        <w:rPr>
          <w:rFonts w:ascii="Arial Narrow" w:hAnsi="Arial Narrow"/>
          <w:sz w:val="22"/>
          <w:szCs w:val="22"/>
          <w:lang w:val="es-MX"/>
        </w:rPr>
        <w:t xml:space="preserve"> </w:t>
      </w:r>
      <w:r w:rsidR="2227680D" w:rsidRPr="00D55210">
        <w:rPr>
          <w:rFonts w:ascii="Arial Narrow" w:hAnsi="Arial Narrow"/>
          <w:sz w:val="22"/>
          <w:szCs w:val="22"/>
        </w:rPr>
        <w:t>adicionando un parágrafo transitorio</w:t>
      </w:r>
      <w:r w:rsidR="00776939" w:rsidRPr="00D55210">
        <w:rPr>
          <w:rFonts w:ascii="Arial Narrow" w:hAnsi="Arial Narrow"/>
          <w:sz w:val="22"/>
          <w:szCs w:val="22"/>
        </w:rPr>
        <w:t xml:space="preserve"> del siguiente tenor:</w:t>
      </w:r>
    </w:p>
    <w:p w14:paraId="1B25DE45" w14:textId="3FEDE442" w:rsidR="352174D6" w:rsidRPr="00D55210" w:rsidRDefault="352174D6" w:rsidP="352174D6">
      <w:pPr>
        <w:jc w:val="both"/>
        <w:rPr>
          <w:rFonts w:ascii="Arial Narrow" w:hAnsi="Arial Narrow"/>
          <w:i/>
          <w:iCs/>
          <w:sz w:val="22"/>
          <w:szCs w:val="22"/>
          <w:lang w:val="es-MX"/>
        </w:rPr>
      </w:pPr>
    </w:p>
    <w:p w14:paraId="385D1B34" w14:textId="39EA77A3" w:rsidR="007F0538" w:rsidRPr="00D55210" w:rsidRDefault="00F00A8C" w:rsidP="00F00A8C">
      <w:pPr>
        <w:ind w:left="283"/>
        <w:jc w:val="both"/>
        <w:rPr>
          <w:rFonts w:ascii="Arial Narrow" w:eastAsia="Arial Narrow" w:hAnsi="Arial Narrow" w:cs="Arial Narrow"/>
          <w:i/>
          <w:iCs/>
          <w:strike/>
          <w:sz w:val="22"/>
          <w:szCs w:val="22"/>
          <w:lang w:val="es"/>
        </w:rPr>
      </w:pPr>
      <w:bookmarkStart w:id="2" w:name="_Hlk214444217"/>
      <w:bookmarkStart w:id="3" w:name="_Hlk214444208"/>
      <w:r w:rsidRPr="00D55210">
        <w:rPr>
          <w:rFonts w:ascii="Arial Narrow" w:hAnsi="Arial Narrow"/>
          <w:b/>
          <w:bCs/>
          <w:i/>
          <w:iCs/>
          <w:sz w:val="22"/>
          <w:szCs w:val="22"/>
          <w:lang w:val="es-MX"/>
        </w:rPr>
        <w:t>“</w:t>
      </w:r>
      <w:r w:rsidR="007F0538" w:rsidRPr="00D55210">
        <w:rPr>
          <w:rFonts w:ascii="Arial Narrow" w:hAnsi="Arial Narrow"/>
          <w:b/>
          <w:bCs/>
          <w:i/>
          <w:iCs/>
          <w:sz w:val="22"/>
          <w:szCs w:val="22"/>
          <w:lang w:val="es-MX"/>
        </w:rPr>
        <w:t xml:space="preserve">PARÁGRAFO TRANSITORIO. </w:t>
      </w:r>
      <w:r w:rsidR="007F0538" w:rsidRPr="00D55210">
        <w:rPr>
          <w:rFonts w:ascii="Arial Narrow" w:eastAsia="Arial Narrow" w:hAnsi="Arial Narrow" w:cs="Arial Narrow"/>
          <w:i/>
          <w:iCs/>
          <w:sz w:val="22"/>
          <w:szCs w:val="22"/>
          <w:lang w:val="es"/>
        </w:rPr>
        <w:t>El primer seguimiento del segundo año de ejecución de los Planes de Reincorporación Individual se realizará</w:t>
      </w:r>
      <w:r w:rsidR="0025690C" w:rsidRPr="00D55210">
        <w:rPr>
          <w:rFonts w:ascii="Arial Narrow" w:eastAsia="Arial Narrow" w:hAnsi="Arial Narrow" w:cs="Arial Narrow"/>
          <w:i/>
          <w:iCs/>
          <w:sz w:val="22"/>
          <w:szCs w:val="22"/>
          <w:lang w:val="es"/>
        </w:rPr>
        <w:t xml:space="preserve"> en el mes de mayo de 2026</w:t>
      </w:r>
      <w:r w:rsidR="00055B97" w:rsidRPr="00D55210">
        <w:rPr>
          <w:rFonts w:ascii="Arial Narrow" w:eastAsia="Arial Narrow" w:hAnsi="Arial Narrow" w:cs="Arial Narrow"/>
          <w:i/>
          <w:iCs/>
          <w:sz w:val="22"/>
          <w:szCs w:val="22"/>
          <w:lang w:val="es"/>
        </w:rPr>
        <w:t>.</w:t>
      </w:r>
      <w:r w:rsidRPr="00D55210">
        <w:rPr>
          <w:rFonts w:ascii="Arial Narrow" w:eastAsia="Arial Narrow" w:hAnsi="Arial Narrow" w:cs="Arial Narrow"/>
          <w:i/>
          <w:iCs/>
          <w:sz w:val="22"/>
          <w:szCs w:val="22"/>
          <w:lang w:val="es"/>
        </w:rPr>
        <w:t>”</w:t>
      </w:r>
      <w:r w:rsidR="0025690C" w:rsidRPr="00D55210">
        <w:rPr>
          <w:rFonts w:ascii="Arial Narrow" w:eastAsia="Arial Narrow" w:hAnsi="Arial Narrow" w:cs="Arial Narrow"/>
          <w:i/>
          <w:iCs/>
          <w:sz w:val="22"/>
          <w:szCs w:val="22"/>
          <w:lang w:val="es"/>
        </w:rPr>
        <w:t xml:space="preserve"> </w:t>
      </w:r>
    </w:p>
    <w:p w14:paraId="4C1FA9F8" w14:textId="77777777" w:rsidR="007F0538" w:rsidRPr="00D55210" w:rsidRDefault="007F0538" w:rsidP="352174D6">
      <w:pPr>
        <w:jc w:val="both"/>
        <w:rPr>
          <w:rFonts w:ascii="Arial Narrow" w:eastAsia="Arial Narrow" w:hAnsi="Arial Narrow" w:cs="Arial Narrow"/>
          <w:i/>
          <w:iCs/>
          <w:sz w:val="22"/>
          <w:szCs w:val="22"/>
          <w:lang w:val="es"/>
        </w:rPr>
      </w:pPr>
    </w:p>
    <w:bookmarkEnd w:id="2"/>
    <w:bookmarkEnd w:id="3"/>
    <w:p w14:paraId="3F56BB68" w14:textId="65F482ED" w:rsidR="5E93DF09" w:rsidRPr="00D55210" w:rsidRDefault="5E93DF09" w:rsidP="352174D6">
      <w:pPr>
        <w:jc w:val="both"/>
        <w:rPr>
          <w:rFonts w:ascii="Arial Narrow" w:hAnsi="Arial Narrow" w:cs="Arial"/>
          <w:b/>
          <w:bCs/>
          <w:i/>
          <w:iCs/>
          <w:sz w:val="22"/>
          <w:szCs w:val="22"/>
        </w:rPr>
      </w:pPr>
      <w:r w:rsidRPr="00D55210">
        <w:rPr>
          <w:rFonts w:ascii="Arial Narrow" w:hAnsi="Arial Narrow"/>
          <w:b/>
          <w:bCs/>
          <w:sz w:val="22"/>
          <w:szCs w:val="22"/>
          <w:lang w:val="es-MX"/>
        </w:rPr>
        <w:t xml:space="preserve">ARTÍCULO </w:t>
      </w:r>
      <w:r w:rsidR="1FD0FFAA" w:rsidRPr="00D55210">
        <w:rPr>
          <w:rFonts w:ascii="Arial Narrow" w:hAnsi="Arial Narrow"/>
          <w:b/>
          <w:bCs/>
          <w:sz w:val="22"/>
          <w:szCs w:val="22"/>
          <w:lang w:val="es-MX"/>
        </w:rPr>
        <w:t>TERCERO</w:t>
      </w:r>
      <w:r w:rsidRPr="00D55210">
        <w:rPr>
          <w:rFonts w:ascii="Arial Narrow" w:hAnsi="Arial Narrow"/>
          <w:b/>
          <w:bCs/>
          <w:sz w:val="22"/>
          <w:szCs w:val="22"/>
          <w:lang w:val="es-MX"/>
        </w:rPr>
        <w:t>.</w:t>
      </w:r>
      <w:r w:rsidRPr="00D55210">
        <w:rPr>
          <w:rFonts w:ascii="Arial Narrow" w:hAnsi="Arial Narrow"/>
          <w:sz w:val="22"/>
          <w:szCs w:val="22"/>
          <w:lang w:val="es-MX"/>
        </w:rPr>
        <w:t xml:space="preserve"> Modificar el </w:t>
      </w:r>
      <w:r w:rsidRPr="00D55210">
        <w:rPr>
          <w:rFonts w:ascii="Arial Narrow" w:hAnsi="Arial Narrow"/>
          <w:sz w:val="22"/>
          <w:szCs w:val="22"/>
        </w:rPr>
        <w:t>artículo 10 de la Resolución 2319 de 2024, el cual quedará así:</w:t>
      </w:r>
    </w:p>
    <w:p w14:paraId="5ED62632" w14:textId="782352AB" w:rsidR="4FF1DC1C" w:rsidRPr="00D55210" w:rsidRDefault="4FF1DC1C" w:rsidP="4FF1DC1C">
      <w:pPr>
        <w:jc w:val="both"/>
        <w:rPr>
          <w:rFonts w:ascii="Arial Narrow" w:hAnsi="Arial Narrow"/>
          <w:sz w:val="22"/>
          <w:szCs w:val="22"/>
        </w:rPr>
      </w:pPr>
    </w:p>
    <w:p w14:paraId="3079A996" w14:textId="707E2673" w:rsidR="00401FB5" w:rsidRPr="00D55210" w:rsidRDefault="00401FB5" w:rsidP="00F00A8C">
      <w:pPr>
        <w:ind w:left="283"/>
        <w:jc w:val="both"/>
        <w:rPr>
          <w:rFonts w:ascii="Arial Narrow" w:hAnsi="Arial Narrow" w:cs="Arial"/>
          <w:i/>
          <w:iCs/>
          <w:sz w:val="22"/>
          <w:szCs w:val="22"/>
        </w:rPr>
      </w:pPr>
      <w:r w:rsidRPr="00D55210">
        <w:rPr>
          <w:rFonts w:ascii="Arial Narrow" w:hAnsi="Arial Narrow" w:cs="Arial"/>
          <w:b/>
          <w:bCs/>
          <w:i/>
          <w:iCs/>
          <w:sz w:val="22"/>
          <w:szCs w:val="22"/>
        </w:rPr>
        <w:t xml:space="preserve">ARTÍCULO 10. EVALUACIÓN DE LOS PLANES DE REINCORPORACIÓN INDIVIDUAL. </w:t>
      </w:r>
      <w:r w:rsidRPr="00D55210">
        <w:rPr>
          <w:rFonts w:ascii="Arial Narrow" w:hAnsi="Arial Narrow" w:cs="Arial"/>
          <w:i/>
          <w:iCs/>
          <w:sz w:val="22"/>
          <w:szCs w:val="22"/>
        </w:rPr>
        <w:t>La evaluación de los Planes de Reincorporación Individual es un proceso que permite evidenciar el avance del proceso de reincorporación; en esta fase se revisará tanto el avance en el cumplimiento de las acciones vinculadas al ciclo anual del plan, como el avance del Índice de Reincorporación Individual. La evaluación y medición de este Índice se adelantará</w:t>
      </w:r>
      <w:r w:rsidR="16DB2223" w:rsidRPr="00D55210">
        <w:rPr>
          <w:rFonts w:ascii="Arial Narrow" w:eastAsia="Arial Narrow" w:hAnsi="Arial Narrow" w:cs="Arial Narrow"/>
          <w:i/>
          <w:iCs/>
          <w:sz w:val="22"/>
          <w:szCs w:val="22"/>
        </w:rPr>
        <w:t xml:space="preserve"> en los términos y condiciones que establezcan los procedimientos internos de la ARN</w:t>
      </w:r>
      <w:r w:rsidRPr="00D55210">
        <w:rPr>
          <w:rFonts w:ascii="Arial Narrow" w:hAnsi="Arial Narrow" w:cs="Arial"/>
          <w:i/>
          <w:iCs/>
          <w:sz w:val="22"/>
          <w:szCs w:val="22"/>
        </w:rPr>
        <w:t xml:space="preserve"> y de su revisión serán excluidas las acciones sin avance con justificación persistentes durante el ciclo. </w:t>
      </w:r>
    </w:p>
    <w:p w14:paraId="466BB942" w14:textId="77777777" w:rsidR="00401FB5" w:rsidRPr="00D55210" w:rsidRDefault="00401FB5" w:rsidP="00F00A8C">
      <w:pPr>
        <w:ind w:left="283"/>
        <w:jc w:val="both"/>
        <w:rPr>
          <w:rFonts w:ascii="Arial Narrow" w:hAnsi="Arial Narrow" w:cs="Arial"/>
          <w:i/>
          <w:iCs/>
          <w:sz w:val="22"/>
          <w:szCs w:val="22"/>
        </w:rPr>
      </w:pPr>
    </w:p>
    <w:p w14:paraId="2DAEE3AE" w14:textId="5B2EC8A4" w:rsidR="00401FB5" w:rsidRPr="00D55210" w:rsidRDefault="00401FB5" w:rsidP="00F00A8C">
      <w:pPr>
        <w:ind w:left="283"/>
        <w:jc w:val="both"/>
        <w:rPr>
          <w:rFonts w:ascii="Arial Narrow" w:hAnsi="Arial Narrow" w:cs="Arial"/>
          <w:i/>
          <w:iCs/>
          <w:sz w:val="22"/>
          <w:szCs w:val="22"/>
        </w:rPr>
      </w:pPr>
      <w:r w:rsidRPr="00D55210">
        <w:rPr>
          <w:rFonts w:ascii="Arial Narrow" w:hAnsi="Arial Narrow" w:cs="Arial"/>
          <w:i/>
          <w:iCs/>
          <w:sz w:val="22"/>
          <w:szCs w:val="22"/>
        </w:rPr>
        <w:t xml:space="preserve">Para el primer ciclo del plan de acompañamiento se establecerá como avance el cumplimiento mínimo del 40% de los compromisos priorizados para la vigencia. Para los ciclos posteriores, el avance de cumplimiento será como mínimo del 60% de los compromisos priorizados para la vigencia, así como un avance porcentual sobre su Índice de Reincorporación Individual. A partir de la evaluación del segundo ciclo anual, al no presentarse avance en las variables del Índice de Reincorporación Individual del participante sobre la medición del ciclo anterior, la </w:t>
      </w:r>
      <w:r w:rsidRPr="00D55210">
        <w:rPr>
          <w:rFonts w:ascii="Arial Narrow" w:hAnsi="Arial Narrow" w:cs="Arial"/>
          <w:i/>
          <w:iCs/>
          <w:sz w:val="22"/>
          <w:szCs w:val="22"/>
          <w:lang w:val="uz-Cyrl-UZ"/>
        </w:rPr>
        <w:t>Agencia para la Reincorporación y</w:t>
      </w:r>
      <w:r w:rsidRPr="00D55210">
        <w:rPr>
          <w:rFonts w:ascii="Arial Narrow" w:hAnsi="Arial Narrow" w:cs="Arial"/>
          <w:i/>
          <w:iCs/>
          <w:sz w:val="22"/>
          <w:szCs w:val="22"/>
          <w:lang w:val="es-MX"/>
        </w:rPr>
        <w:t xml:space="preserve"> la</w:t>
      </w:r>
      <w:r w:rsidRPr="00D55210">
        <w:rPr>
          <w:rFonts w:ascii="Arial Narrow" w:hAnsi="Arial Narrow" w:cs="Arial"/>
          <w:i/>
          <w:iCs/>
          <w:sz w:val="22"/>
          <w:szCs w:val="22"/>
          <w:lang w:val="uz-Cyrl-UZ"/>
        </w:rPr>
        <w:t xml:space="preserve"> Normalización</w:t>
      </w:r>
      <w:r w:rsidRPr="00D55210">
        <w:rPr>
          <w:rFonts w:ascii="Arial Narrow" w:hAnsi="Arial Narrow" w:cs="Arial"/>
          <w:i/>
          <w:iCs/>
          <w:sz w:val="22"/>
          <w:szCs w:val="22"/>
        </w:rPr>
        <w:t xml:space="preserve"> vinculará al plan del participante las acciones relacionadas con las variables rezagadas del Índice, para promover el avance en la reincorporación. </w:t>
      </w:r>
    </w:p>
    <w:p w14:paraId="296167B9" w14:textId="77777777" w:rsidR="00401FB5" w:rsidRPr="00D55210" w:rsidRDefault="00401FB5" w:rsidP="00F00A8C">
      <w:pPr>
        <w:ind w:left="283"/>
        <w:jc w:val="both"/>
        <w:rPr>
          <w:rFonts w:ascii="Arial Narrow" w:hAnsi="Arial Narrow" w:cs="Arial"/>
          <w:i/>
          <w:iCs/>
          <w:sz w:val="22"/>
          <w:szCs w:val="22"/>
        </w:rPr>
      </w:pPr>
    </w:p>
    <w:p w14:paraId="18D4F20F" w14:textId="73B1B7D8" w:rsidR="00401FB5" w:rsidRPr="00D55210" w:rsidRDefault="00401FB5" w:rsidP="00F00A8C">
      <w:pPr>
        <w:ind w:left="283"/>
        <w:jc w:val="both"/>
        <w:rPr>
          <w:rFonts w:ascii="Arial Narrow" w:hAnsi="Arial Narrow" w:cs="Arial"/>
          <w:i/>
          <w:iCs/>
          <w:sz w:val="22"/>
          <w:szCs w:val="22"/>
        </w:rPr>
      </w:pPr>
      <w:r w:rsidRPr="00D55210">
        <w:rPr>
          <w:rFonts w:ascii="Arial Narrow" w:hAnsi="Arial Narrow" w:cs="Arial"/>
          <w:i/>
          <w:iCs/>
          <w:sz w:val="22"/>
          <w:szCs w:val="22"/>
        </w:rPr>
        <w:t xml:space="preserve">En la fase de evaluación el sujeto en reincorporación puede solicitar el acompañamiento de los delegados al Consejo Nacional de Reincorporación por parte de los firmantes o su equipo de apoyo. Al finalizar la evaluación, el participante recibirá una copia de la evaluación realizada. </w:t>
      </w:r>
    </w:p>
    <w:p w14:paraId="3C56F8B9" w14:textId="77777777" w:rsidR="00401FB5" w:rsidRPr="00D55210" w:rsidRDefault="00401FB5" w:rsidP="00F00A8C">
      <w:pPr>
        <w:ind w:left="283"/>
        <w:jc w:val="both"/>
        <w:rPr>
          <w:rFonts w:ascii="Arial Narrow" w:hAnsi="Arial Narrow" w:cs="Arial"/>
          <w:i/>
          <w:iCs/>
          <w:sz w:val="22"/>
          <w:szCs w:val="22"/>
        </w:rPr>
      </w:pPr>
    </w:p>
    <w:p w14:paraId="6F90B1C9" w14:textId="7B93AEA4" w:rsidR="00401FB5" w:rsidRPr="00D55210" w:rsidRDefault="00401FB5" w:rsidP="00F00A8C">
      <w:pPr>
        <w:ind w:left="283"/>
        <w:jc w:val="both"/>
        <w:rPr>
          <w:rFonts w:ascii="Arial Narrow" w:hAnsi="Arial Narrow" w:cs="Arial"/>
          <w:i/>
          <w:iCs/>
          <w:sz w:val="22"/>
          <w:szCs w:val="22"/>
        </w:rPr>
      </w:pPr>
      <w:r w:rsidRPr="00D55210">
        <w:rPr>
          <w:rFonts w:ascii="Arial Narrow" w:hAnsi="Arial Narrow" w:cs="Arial"/>
          <w:i/>
          <w:iCs/>
          <w:sz w:val="22"/>
          <w:szCs w:val="22"/>
        </w:rPr>
        <w:t xml:space="preserve">Los resultados de la evaluación definirán la continuidad del sujeto en reincorporación en el proceso y la necesidad de realizar ajustes al Plan de Reincorporación Individual. </w:t>
      </w:r>
    </w:p>
    <w:p w14:paraId="1D017165" w14:textId="77777777" w:rsidR="00401FB5" w:rsidRPr="00D55210" w:rsidRDefault="00401FB5" w:rsidP="00F00A8C">
      <w:pPr>
        <w:ind w:left="283"/>
        <w:jc w:val="both"/>
        <w:rPr>
          <w:rFonts w:ascii="Arial Narrow" w:hAnsi="Arial Narrow" w:cs="Arial"/>
          <w:b/>
          <w:bCs/>
          <w:i/>
          <w:iCs/>
          <w:sz w:val="22"/>
          <w:szCs w:val="22"/>
        </w:rPr>
      </w:pPr>
    </w:p>
    <w:p w14:paraId="5B67EF74" w14:textId="77777777" w:rsidR="00401FB5" w:rsidRPr="00D55210" w:rsidRDefault="00401FB5" w:rsidP="00F00A8C">
      <w:pPr>
        <w:ind w:left="283"/>
        <w:jc w:val="both"/>
        <w:rPr>
          <w:rFonts w:ascii="Arial Narrow" w:hAnsi="Arial Narrow" w:cs="Arial"/>
          <w:i/>
          <w:iCs/>
          <w:sz w:val="22"/>
          <w:szCs w:val="22"/>
        </w:rPr>
      </w:pPr>
      <w:r w:rsidRPr="00D55210">
        <w:rPr>
          <w:rFonts w:ascii="Arial Narrow" w:hAnsi="Arial Narrow" w:cs="Arial"/>
          <w:b/>
          <w:bCs/>
          <w:i/>
          <w:iCs/>
          <w:sz w:val="22"/>
          <w:szCs w:val="22"/>
        </w:rPr>
        <w:t xml:space="preserve">PARÁGRAFO 1. </w:t>
      </w:r>
      <w:r w:rsidRPr="00D55210">
        <w:rPr>
          <w:rFonts w:ascii="Arial Narrow" w:hAnsi="Arial Narrow" w:cs="Arial"/>
          <w:i/>
          <w:iCs/>
          <w:sz w:val="22"/>
          <w:szCs w:val="22"/>
        </w:rPr>
        <w:t xml:space="preserve">Al presentarse un avance inferior al referido por ciclo, por única vez en el siguiente ciclo del plan se retomarán las acciones sin avance generando un acompañamiento especifico que promueva los progresos requeridos. </w:t>
      </w:r>
    </w:p>
    <w:p w14:paraId="3D5A2515" w14:textId="28E2B431" w:rsidR="00401FB5" w:rsidRPr="00D55210" w:rsidRDefault="00401FB5" w:rsidP="00F00A8C">
      <w:pPr>
        <w:ind w:left="283"/>
        <w:jc w:val="both"/>
        <w:rPr>
          <w:rFonts w:ascii="Arial Narrow" w:hAnsi="Arial Narrow" w:cs="Arial"/>
          <w:i/>
          <w:iCs/>
          <w:sz w:val="22"/>
          <w:szCs w:val="22"/>
        </w:rPr>
      </w:pPr>
      <w:r w:rsidRPr="00D55210">
        <w:rPr>
          <w:rFonts w:ascii="Arial Narrow" w:hAnsi="Arial Narrow" w:cs="Arial"/>
          <w:i/>
          <w:iCs/>
          <w:sz w:val="22"/>
          <w:szCs w:val="22"/>
        </w:rPr>
        <w:t xml:space="preserve">Si en la evaluación del siguiente ciclo el avance inferior persiste pese a las acciones de mejora adelantadas, se tramitará la finalización del proceso conforme al artículo 57 de la presente resolución. </w:t>
      </w:r>
    </w:p>
    <w:p w14:paraId="464D7EB4" w14:textId="77777777" w:rsidR="00401FB5" w:rsidRPr="00D55210" w:rsidRDefault="00401FB5" w:rsidP="00F00A8C">
      <w:pPr>
        <w:ind w:left="283"/>
        <w:jc w:val="both"/>
        <w:rPr>
          <w:rFonts w:ascii="Arial Narrow" w:hAnsi="Arial Narrow" w:cs="Arial"/>
          <w:b/>
          <w:bCs/>
          <w:i/>
          <w:iCs/>
          <w:sz w:val="22"/>
          <w:szCs w:val="22"/>
        </w:rPr>
      </w:pPr>
    </w:p>
    <w:p w14:paraId="2602A4B2" w14:textId="5DB32580" w:rsidR="00401FB5" w:rsidRPr="00D55210" w:rsidRDefault="00401FB5" w:rsidP="00F00A8C">
      <w:pPr>
        <w:ind w:left="283"/>
        <w:jc w:val="both"/>
        <w:rPr>
          <w:rFonts w:ascii="Arial Narrow" w:hAnsi="Arial Narrow" w:cs="Arial"/>
          <w:b/>
          <w:bCs/>
          <w:i/>
          <w:iCs/>
          <w:sz w:val="22"/>
          <w:szCs w:val="22"/>
        </w:rPr>
      </w:pPr>
      <w:r w:rsidRPr="00D55210">
        <w:rPr>
          <w:rFonts w:ascii="Arial Narrow" w:hAnsi="Arial Narrow" w:cs="Arial"/>
          <w:b/>
          <w:bCs/>
          <w:i/>
          <w:iCs/>
          <w:sz w:val="22"/>
          <w:szCs w:val="22"/>
        </w:rPr>
        <w:t xml:space="preserve">PARÁGRAFO 2. </w:t>
      </w:r>
      <w:r w:rsidRPr="00D55210">
        <w:rPr>
          <w:rFonts w:ascii="Arial Narrow" w:hAnsi="Arial Narrow" w:cs="Arial"/>
          <w:i/>
          <w:iCs/>
          <w:sz w:val="22"/>
          <w:szCs w:val="22"/>
        </w:rPr>
        <w:t>Las acciones que contemplen más de un ciclo anual para su cumplimiento se registrarán en estado de avance y se programarán para el siguiente ciclo. Las actividades que se registren sin avance en cada ciclo al momento de la evaluación podrán programarse en el ciclo siguiente para cumplir lo faltante y avanzar en el cierre de la acción; no pudiendo superar dos ciclos en su cumplimiento</w:t>
      </w:r>
      <w:r w:rsidRPr="00D55210">
        <w:rPr>
          <w:rFonts w:ascii="Arial Narrow" w:hAnsi="Arial Narrow" w:cs="Arial"/>
          <w:b/>
          <w:bCs/>
          <w:i/>
          <w:iCs/>
          <w:sz w:val="22"/>
          <w:szCs w:val="22"/>
        </w:rPr>
        <w:t xml:space="preserve">. </w:t>
      </w:r>
    </w:p>
    <w:p w14:paraId="4E750A51" w14:textId="77777777" w:rsidR="00401FB5" w:rsidRPr="00D55210" w:rsidRDefault="00401FB5" w:rsidP="00F00A8C">
      <w:pPr>
        <w:ind w:left="283"/>
        <w:jc w:val="both"/>
        <w:rPr>
          <w:rFonts w:ascii="Arial Narrow" w:hAnsi="Arial Narrow" w:cs="Arial"/>
          <w:b/>
          <w:bCs/>
          <w:i/>
          <w:iCs/>
          <w:sz w:val="22"/>
          <w:szCs w:val="22"/>
        </w:rPr>
      </w:pPr>
    </w:p>
    <w:p w14:paraId="7B19B477" w14:textId="6AC65677" w:rsidR="00401FB5" w:rsidRPr="00D55210" w:rsidRDefault="00401FB5" w:rsidP="00F00A8C">
      <w:pPr>
        <w:ind w:left="283"/>
        <w:jc w:val="both"/>
        <w:rPr>
          <w:rFonts w:ascii="Arial Narrow" w:hAnsi="Arial Narrow" w:cs="Arial"/>
          <w:b/>
          <w:bCs/>
          <w:i/>
          <w:iCs/>
          <w:sz w:val="22"/>
          <w:szCs w:val="22"/>
        </w:rPr>
      </w:pPr>
      <w:r w:rsidRPr="00D55210">
        <w:rPr>
          <w:rFonts w:ascii="Arial Narrow" w:hAnsi="Arial Narrow" w:cs="Arial"/>
          <w:b/>
          <w:bCs/>
          <w:i/>
          <w:iCs/>
          <w:sz w:val="22"/>
          <w:szCs w:val="22"/>
        </w:rPr>
        <w:t xml:space="preserve">PARAGRAFO 3. </w:t>
      </w:r>
      <w:r w:rsidRPr="00D55210">
        <w:rPr>
          <w:rFonts w:ascii="Arial Narrow" w:hAnsi="Arial Narrow" w:cs="Arial"/>
          <w:i/>
          <w:iCs/>
          <w:sz w:val="22"/>
          <w:szCs w:val="22"/>
        </w:rPr>
        <w:t>Si el sujeto en reincorporación presenta situaciones que modifiquen el horizonte contemplado en la formulación inicial, podrá solicitar ajustarlo de acuerdo con sus nuevas condiciones vinculando una nueva selección de acciones.</w:t>
      </w:r>
      <w:r w:rsidRPr="00D55210">
        <w:rPr>
          <w:rFonts w:ascii="Arial Narrow" w:hAnsi="Arial Narrow" w:cs="Arial"/>
          <w:b/>
          <w:bCs/>
          <w:i/>
          <w:iCs/>
          <w:sz w:val="22"/>
          <w:szCs w:val="22"/>
        </w:rPr>
        <w:t xml:space="preserve"> </w:t>
      </w:r>
    </w:p>
    <w:p w14:paraId="771ADC65" w14:textId="799C8DFA" w:rsidR="00401FB5" w:rsidRPr="00D55210" w:rsidRDefault="00401FB5" w:rsidP="00F00A8C">
      <w:pPr>
        <w:ind w:left="283"/>
        <w:jc w:val="both"/>
        <w:rPr>
          <w:rFonts w:ascii="Arial Narrow" w:hAnsi="Arial Narrow" w:cs="Arial"/>
          <w:b/>
          <w:bCs/>
          <w:i/>
          <w:iCs/>
          <w:sz w:val="22"/>
          <w:szCs w:val="22"/>
        </w:rPr>
      </w:pPr>
      <w:r w:rsidRPr="00D55210">
        <w:rPr>
          <w:rFonts w:ascii="Arial Narrow" w:hAnsi="Arial Narrow" w:cs="Arial"/>
          <w:b/>
          <w:bCs/>
          <w:i/>
          <w:iCs/>
          <w:sz w:val="22"/>
          <w:szCs w:val="22"/>
        </w:rPr>
        <w:t xml:space="preserve">PARÁGRAFO 4. </w:t>
      </w:r>
      <w:r w:rsidRPr="00D55210">
        <w:rPr>
          <w:rFonts w:ascii="Arial Narrow" w:hAnsi="Arial Narrow" w:cs="Arial"/>
          <w:i/>
          <w:iCs/>
          <w:sz w:val="22"/>
          <w:szCs w:val="22"/>
        </w:rPr>
        <w:t xml:space="preserve">El índice de Reincorporación Individual podrá ser aplicado en uno de los seguimientos bimestrales si se identifica que un participante completará antes de la finalización del ciclo los criterios de finalización por cumplimiento, de acuerdo con lo previsto en el numeral 1 del artículo 60 de la presente </w:t>
      </w:r>
      <w:r w:rsidR="00FA2741" w:rsidRPr="00D55210">
        <w:rPr>
          <w:rFonts w:ascii="Arial Narrow" w:hAnsi="Arial Narrow" w:cs="Arial"/>
          <w:i/>
          <w:iCs/>
          <w:sz w:val="22"/>
          <w:szCs w:val="22"/>
        </w:rPr>
        <w:t>r</w:t>
      </w:r>
      <w:r w:rsidRPr="00D55210">
        <w:rPr>
          <w:rFonts w:ascii="Arial Narrow" w:hAnsi="Arial Narrow" w:cs="Arial"/>
          <w:i/>
          <w:iCs/>
          <w:sz w:val="22"/>
          <w:szCs w:val="22"/>
        </w:rPr>
        <w:t>esolución.</w:t>
      </w:r>
      <w:r w:rsidRPr="00D55210">
        <w:rPr>
          <w:rFonts w:ascii="Arial Narrow" w:hAnsi="Arial Narrow" w:cs="Arial"/>
          <w:b/>
          <w:bCs/>
          <w:i/>
          <w:iCs/>
          <w:sz w:val="22"/>
          <w:szCs w:val="22"/>
        </w:rPr>
        <w:t xml:space="preserve"> </w:t>
      </w:r>
    </w:p>
    <w:p w14:paraId="5C86012E" w14:textId="77777777" w:rsidR="00401FB5" w:rsidRPr="00D55210" w:rsidRDefault="00401FB5" w:rsidP="00F00A8C">
      <w:pPr>
        <w:ind w:left="283"/>
        <w:jc w:val="both"/>
        <w:rPr>
          <w:rFonts w:ascii="Arial Narrow" w:hAnsi="Arial Narrow" w:cs="Arial"/>
          <w:b/>
          <w:bCs/>
          <w:i/>
          <w:iCs/>
          <w:sz w:val="22"/>
          <w:szCs w:val="22"/>
        </w:rPr>
      </w:pPr>
    </w:p>
    <w:p w14:paraId="1BE83088" w14:textId="585EE628" w:rsidR="00401FB5" w:rsidRPr="00D55210" w:rsidRDefault="00401FB5" w:rsidP="00F00A8C">
      <w:pPr>
        <w:ind w:left="283"/>
        <w:jc w:val="both"/>
        <w:rPr>
          <w:rFonts w:ascii="Arial Narrow" w:hAnsi="Arial Narrow" w:cs="Arial"/>
          <w:b/>
          <w:bCs/>
          <w:i/>
          <w:iCs/>
          <w:sz w:val="22"/>
          <w:szCs w:val="22"/>
        </w:rPr>
      </w:pPr>
      <w:r w:rsidRPr="00D55210">
        <w:rPr>
          <w:rFonts w:ascii="Arial Narrow" w:hAnsi="Arial Narrow" w:cs="Arial"/>
          <w:b/>
          <w:bCs/>
          <w:i/>
          <w:iCs/>
          <w:sz w:val="22"/>
          <w:szCs w:val="22"/>
        </w:rPr>
        <w:t xml:space="preserve">PARÁGRAFO 5. </w:t>
      </w:r>
      <w:r w:rsidRPr="00D55210">
        <w:rPr>
          <w:rFonts w:ascii="Arial Narrow" w:hAnsi="Arial Narrow" w:cs="Arial"/>
          <w:i/>
          <w:iCs/>
          <w:sz w:val="22"/>
          <w:szCs w:val="22"/>
        </w:rPr>
        <w:t>El Consejo Nacional de Reincorporación tendrá acceso a la información sobre el avance de los Planes de Reincorporación Individual en el marco de la ley de protección de datos</w:t>
      </w:r>
      <w:r w:rsidR="00CF0B38" w:rsidRPr="00D55210">
        <w:rPr>
          <w:rFonts w:ascii="Arial Narrow" w:hAnsi="Arial Narrow" w:cs="Arial"/>
          <w:i/>
          <w:iCs/>
          <w:sz w:val="22"/>
          <w:szCs w:val="22"/>
        </w:rPr>
        <w:t>”</w:t>
      </w:r>
      <w:r w:rsidRPr="00D55210">
        <w:rPr>
          <w:rFonts w:ascii="Arial Narrow" w:hAnsi="Arial Narrow" w:cs="Arial"/>
          <w:i/>
          <w:iCs/>
          <w:sz w:val="22"/>
          <w:szCs w:val="22"/>
        </w:rPr>
        <w:t>.</w:t>
      </w:r>
    </w:p>
    <w:p w14:paraId="1126A6FE" w14:textId="77777777" w:rsidR="0097644E" w:rsidRPr="00D55210" w:rsidRDefault="0097644E" w:rsidP="0009302A">
      <w:pPr>
        <w:jc w:val="both"/>
        <w:rPr>
          <w:rFonts w:ascii="Arial Narrow" w:hAnsi="Arial Narrow" w:cs="Arial"/>
          <w:b/>
          <w:bCs/>
          <w:sz w:val="22"/>
          <w:szCs w:val="22"/>
        </w:rPr>
      </w:pPr>
    </w:p>
    <w:p w14:paraId="12E110DA" w14:textId="0995D461" w:rsidR="0097644E" w:rsidRPr="00D55210" w:rsidRDefault="0097644E" w:rsidP="0009302A">
      <w:pPr>
        <w:jc w:val="both"/>
        <w:rPr>
          <w:rFonts w:ascii="Arial Narrow" w:hAnsi="Arial Narrow"/>
          <w:sz w:val="22"/>
          <w:szCs w:val="22"/>
        </w:rPr>
      </w:pPr>
      <w:r w:rsidRPr="00D55210">
        <w:rPr>
          <w:rFonts w:ascii="Arial Narrow" w:hAnsi="Arial Narrow"/>
          <w:b/>
          <w:bCs/>
          <w:sz w:val="22"/>
          <w:szCs w:val="22"/>
          <w:lang w:val="es-MX"/>
        </w:rPr>
        <w:t xml:space="preserve">ARTÍCULO </w:t>
      </w:r>
      <w:r w:rsidR="00CF0B38" w:rsidRPr="00D55210">
        <w:rPr>
          <w:rFonts w:ascii="Arial Narrow" w:hAnsi="Arial Narrow"/>
          <w:b/>
          <w:bCs/>
          <w:sz w:val="22"/>
          <w:szCs w:val="22"/>
          <w:lang w:val="es-MX"/>
        </w:rPr>
        <w:t>CUARTO</w:t>
      </w:r>
      <w:r w:rsidR="00316012" w:rsidRPr="00D55210">
        <w:rPr>
          <w:rFonts w:ascii="Arial Narrow" w:hAnsi="Arial Narrow"/>
          <w:b/>
          <w:bCs/>
          <w:sz w:val="22"/>
          <w:szCs w:val="22"/>
          <w:lang w:val="es-MX"/>
        </w:rPr>
        <w:t>.</w:t>
      </w:r>
      <w:r w:rsidR="00076B9D" w:rsidRPr="00D55210">
        <w:rPr>
          <w:rFonts w:ascii="Arial Narrow" w:hAnsi="Arial Narrow"/>
          <w:b/>
          <w:bCs/>
          <w:sz w:val="22"/>
          <w:szCs w:val="22"/>
          <w:lang w:val="es-MX"/>
        </w:rPr>
        <w:t xml:space="preserve"> </w:t>
      </w:r>
      <w:r w:rsidR="007446AC" w:rsidRPr="00D55210">
        <w:rPr>
          <w:rFonts w:ascii="Arial Narrow" w:hAnsi="Arial Narrow"/>
          <w:sz w:val="22"/>
          <w:szCs w:val="22"/>
          <w:lang w:val="es-MX"/>
        </w:rPr>
        <w:t>Modificar</w:t>
      </w:r>
      <w:r w:rsidR="00016E71" w:rsidRPr="00D55210">
        <w:rPr>
          <w:rFonts w:ascii="Arial Narrow" w:hAnsi="Arial Narrow"/>
          <w:sz w:val="22"/>
          <w:szCs w:val="22"/>
          <w:lang w:val="es-MX"/>
        </w:rPr>
        <w:t xml:space="preserve"> el numeral 2.2 del Anexo 2 </w:t>
      </w:r>
      <w:r w:rsidRPr="00D55210">
        <w:rPr>
          <w:rFonts w:ascii="Arial Narrow" w:hAnsi="Arial Narrow"/>
          <w:sz w:val="22"/>
          <w:szCs w:val="22"/>
        </w:rPr>
        <w:t>de la Resolución 2319 de 2024</w:t>
      </w:r>
      <w:r w:rsidR="00776939" w:rsidRPr="00D55210">
        <w:rPr>
          <w:rFonts w:ascii="Arial Narrow" w:hAnsi="Arial Narrow"/>
          <w:sz w:val="22"/>
          <w:szCs w:val="22"/>
        </w:rPr>
        <w:t>,</w:t>
      </w:r>
      <w:r w:rsidR="058A86AA" w:rsidRPr="00D55210">
        <w:rPr>
          <w:rFonts w:ascii="Arial Narrow" w:hAnsi="Arial Narrow"/>
          <w:sz w:val="22"/>
          <w:szCs w:val="22"/>
        </w:rPr>
        <w:t xml:space="preserve"> en el sentido de adicionar los</w:t>
      </w:r>
      <w:r w:rsidR="20AF30B3" w:rsidRPr="00D55210">
        <w:rPr>
          <w:rFonts w:ascii="Arial Narrow" w:hAnsi="Arial Narrow"/>
          <w:sz w:val="22"/>
          <w:szCs w:val="22"/>
        </w:rPr>
        <w:t xml:space="preserve"> escenarios </w:t>
      </w:r>
      <w:r w:rsidR="30BA6BDC" w:rsidRPr="00D55210">
        <w:rPr>
          <w:rFonts w:ascii="Arial Narrow" w:hAnsi="Arial Narrow"/>
          <w:sz w:val="22"/>
          <w:szCs w:val="22"/>
        </w:rPr>
        <w:t>descritos</w:t>
      </w:r>
      <w:r w:rsidR="20AF30B3" w:rsidRPr="00D55210">
        <w:rPr>
          <w:rFonts w:ascii="Arial Narrow" w:hAnsi="Arial Narrow"/>
          <w:sz w:val="22"/>
          <w:szCs w:val="22"/>
        </w:rPr>
        <w:t xml:space="preserve"> en los</w:t>
      </w:r>
      <w:r w:rsidR="058A86AA" w:rsidRPr="00D55210">
        <w:rPr>
          <w:rFonts w:ascii="Arial Narrow" w:hAnsi="Arial Narrow"/>
          <w:sz w:val="22"/>
          <w:szCs w:val="22"/>
        </w:rPr>
        <w:t xml:space="preserve"> numerales</w:t>
      </w:r>
      <w:r w:rsidR="7C98D3C0" w:rsidRPr="00D55210">
        <w:rPr>
          <w:rFonts w:ascii="Arial Narrow" w:hAnsi="Arial Narrow"/>
          <w:sz w:val="22"/>
          <w:szCs w:val="22"/>
        </w:rPr>
        <w:t xml:space="preserve"> 2.7, 2.8, 3.7 y 3.8</w:t>
      </w:r>
      <w:r w:rsidRPr="00D55210">
        <w:rPr>
          <w:rFonts w:ascii="Arial Narrow" w:hAnsi="Arial Narrow"/>
          <w:sz w:val="22"/>
          <w:szCs w:val="22"/>
        </w:rPr>
        <w:t>,</w:t>
      </w:r>
      <w:r w:rsidR="00316012" w:rsidRPr="00D55210">
        <w:rPr>
          <w:rFonts w:ascii="Arial Narrow" w:hAnsi="Arial Narrow"/>
          <w:sz w:val="22"/>
          <w:szCs w:val="22"/>
        </w:rPr>
        <w:t xml:space="preserve"> el cual</w:t>
      </w:r>
      <w:r w:rsidRPr="00D55210">
        <w:rPr>
          <w:rFonts w:ascii="Arial Narrow" w:hAnsi="Arial Narrow"/>
          <w:sz w:val="22"/>
          <w:szCs w:val="22"/>
        </w:rPr>
        <w:t xml:space="preserve"> quedará así: </w:t>
      </w:r>
    </w:p>
    <w:p w14:paraId="422F62E8" w14:textId="2EF22F0E" w:rsidR="00F12647" w:rsidRPr="00D55210" w:rsidRDefault="00F12647" w:rsidP="0009302A">
      <w:pPr>
        <w:jc w:val="both"/>
        <w:rPr>
          <w:rFonts w:ascii="Arial Narrow" w:hAnsi="Arial Narrow"/>
          <w:sz w:val="22"/>
          <w:szCs w:val="22"/>
        </w:rPr>
      </w:pPr>
    </w:p>
    <w:p w14:paraId="116E85EA" w14:textId="24606EEE" w:rsidR="001E657C" w:rsidRPr="00D55210" w:rsidRDefault="00016E71" w:rsidP="00FA3968">
      <w:pPr>
        <w:ind w:left="567" w:right="283"/>
        <w:jc w:val="both"/>
        <w:rPr>
          <w:rFonts w:ascii="Arial Narrow" w:hAnsi="Arial Narrow"/>
          <w:i/>
          <w:iCs/>
          <w:sz w:val="22"/>
          <w:szCs w:val="22"/>
        </w:rPr>
      </w:pPr>
      <w:r w:rsidRPr="00D55210">
        <w:rPr>
          <w:rFonts w:ascii="Arial Narrow" w:hAnsi="Arial Narrow"/>
          <w:b/>
          <w:bCs/>
          <w:i/>
          <w:iCs/>
          <w:sz w:val="22"/>
          <w:szCs w:val="22"/>
        </w:rPr>
        <w:lastRenderedPageBreak/>
        <w:t xml:space="preserve">“2.2 ESCENARIOS DE LA REINCORPORACIÓN ECONÓMICA: </w:t>
      </w:r>
      <w:r w:rsidRPr="00D55210">
        <w:rPr>
          <w:rFonts w:ascii="Arial Narrow" w:hAnsi="Arial Narrow"/>
          <w:i/>
          <w:iCs/>
          <w:sz w:val="22"/>
          <w:szCs w:val="22"/>
          <w:lang w:val="uz-Cyrl-UZ"/>
        </w:rPr>
        <w:t xml:space="preserve">Atendiendo las particularidades de los </w:t>
      </w:r>
      <w:r w:rsidRPr="00D55210">
        <w:rPr>
          <w:rFonts w:ascii="Arial Narrow" w:hAnsi="Arial Narrow"/>
          <w:i/>
          <w:iCs/>
          <w:sz w:val="22"/>
          <w:szCs w:val="22"/>
        </w:rPr>
        <w:t>destinatarios del Programa de Reincorporación Integral</w:t>
      </w:r>
      <w:r w:rsidRPr="00D55210">
        <w:rPr>
          <w:rFonts w:ascii="Arial Narrow" w:hAnsi="Arial Narrow"/>
          <w:i/>
          <w:iCs/>
          <w:sz w:val="22"/>
          <w:szCs w:val="22"/>
          <w:lang w:val="uz-Cyrl-UZ"/>
        </w:rPr>
        <w:t>, la valoración del índice contempla los siguientes escenarios, que son ponderados de la siguiente forma:</w:t>
      </w:r>
      <w:r w:rsidRPr="00D55210">
        <w:rPr>
          <w:rFonts w:ascii="Arial Narrow" w:hAnsi="Arial Narrow"/>
          <w:b/>
          <w:bCs/>
          <w:i/>
          <w:iCs/>
          <w:sz w:val="22"/>
          <w:szCs w:val="22"/>
          <w:lang w:val="uz-Cyrl-UZ"/>
        </w:rPr>
        <w:t xml:space="preserve">  </w:t>
      </w:r>
    </w:p>
    <w:p w14:paraId="10769919" w14:textId="77777777" w:rsidR="00016E71" w:rsidRPr="00D55210" w:rsidRDefault="00016E71" w:rsidP="00016E71">
      <w:pPr>
        <w:jc w:val="both"/>
        <w:rPr>
          <w:rFonts w:ascii="Arial Narrow" w:eastAsia="Calibri" w:hAnsi="Arial Narrow" w:cs="Arial"/>
          <w:sz w:val="22"/>
          <w:szCs w:val="22"/>
          <w:lang w:val="uz-Cyrl-UZ"/>
        </w:rPr>
      </w:pPr>
    </w:p>
    <w:tbl>
      <w:tblPr>
        <w:tblStyle w:val="Tablaconcuadrcula2"/>
        <w:tblW w:w="9487" w:type="dxa"/>
        <w:tblLayout w:type="fixed"/>
        <w:tblLook w:val="04A0" w:firstRow="1" w:lastRow="0" w:firstColumn="1" w:lastColumn="0" w:noHBand="0" w:noVBand="1"/>
      </w:tblPr>
      <w:tblGrid>
        <w:gridCol w:w="421"/>
        <w:gridCol w:w="1275"/>
        <w:gridCol w:w="426"/>
        <w:gridCol w:w="3260"/>
        <w:gridCol w:w="567"/>
        <w:gridCol w:w="567"/>
        <w:gridCol w:w="567"/>
        <w:gridCol w:w="567"/>
        <w:gridCol w:w="567"/>
        <w:gridCol w:w="579"/>
        <w:gridCol w:w="691"/>
      </w:tblGrid>
      <w:tr w:rsidR="00D55210" w:rsidRPr="00D55210" w14:paraId="1E85B329" w14:textId="77777777" w:rsidTr="39BA8065">
        <w:trPr>
          <w:trHeight w:val="243"/>
        </w:trPr>
        <w:tc>
          <w:tcPr>
            <w:tcW w:w="421" w:type="dxa"/>
          </w:tcPr>
          <w:p w14:paraId="30DC1BF1"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rPr>
              <w:t>E</w:t>
            </w:r>
            <w:r w:rsidRPr="00D55210">
              <w:rPr>
                <w:rFonts w:ascii="Arial Narrow" w:hAnsi="Arial Narrow" w:cs="Arial"/>
                <w:b/>
                <w:bCs/>
                <w:sz w:val="14"/>
                <w:szCs w:val="14"/>
                <w:lang w:val="uz-Cyrl-UZ"/>
              </w:rPr>
              <w:t>scenario</w:t>
            </w:r>
          </w:p>
        </w:tc>
        <w:tc>
          <w:tcPr>
            <w:tcW w:w="1275" w:type="dxa"/>
          </w:tcPr>
          <w:p w14:paraId="0728A773"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rPr>
              <w:t>Descripción</w:t>
            </w:r>
          </w:p>
        </w:tc>
        <w:tc>
          <w:tcPr>
            <w:tcW w:w="3686" w:type="dxa"/>
            <w:gridSpan w:val="2"/>
          </w:tcPr>
          <w:p w14:paraId="3DAC9169"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rPr>
              <w:t xml:space="preserve">Caso </w:t>
            </w:r>
          </w:p>
        </w:tc>
        <w:tc>
          <w:tcPr>
            <w:tcW w:w="567" w:type="dxa"/>
          </w:tcPr>
          <w:p w14:paraId="2053508C"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rPr>
              <w:t>%V1</w:t>
            </w:r>
          </w:p>
        </w:tc>
        <w:tc>
          <w:tcPr>
            <w:tcW w:w="567" w:type="dxa"/>
          </w:tcPr>
          <w:p w14:paraId="3745D7D0"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rPr>
              <w:t>%V2</w:t>
            </w:r>
          </w:p>
        </w:tc>
        <w:tc>
          <w:tcPr>
            <w:tcW w:w="567" w:type="dxa"/>
          </w:tcPr>
          <w:p w14:paraId="0D750EF2"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rPr>
              <w:t>%V3</w:t>
            </w:r>
          </w:p>
        </w:tc>
        <w:tc>
          <w:tcPr>
            <w:tcW w:w="567" w:type="dxa"/>
          </w:tcPr>
          <w:p w14:paraId="5ECB1F39"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rPr>
              <w:t>%V4</w:t>
            </w:r>
          </w:p>
        </w:tc>
        <w:tc>
          <w:tcPr>
            <w:tcW w:w="567" w:type="dxa"/>
          </w:tcPr>
          <w:p w14:paraId="3179A839"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rPr>
              <w:t>%V5</w:t>
            </w:r>
          </w:p>
        </w:tc>
        <w:tc>
          <w:tcPr>
            <w:tcW w:w="579" w:type="dxa"/>
          </w:tcPr>
          <w:p w14:paraId="2337565F"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rPr>
              <w:t>%V6</w:t>
            </w:r>
          </w:p>
        </w:tc>
        <w:tc>
          <w:tcPr>
            <w:tcW w:w="691" w:type="dxa"/>
          </w:tcPr>
          <w:p w14:paraId="1CF92ED0"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rPr>
              <w:t>Total</w:t>
            </w:r>
          </w:p>
        </w:tc>
      </w:tr>
      <w:tr w:rsidR="00D55210" w:rsidRPr="00D55210" w14:paraId="4A4274B5" w14:textId="77777777" w:rsidTr="39BA8065">
        <w:trPr>
          <w:trHeight w:val="451"/>
        </w:trPr>
        <w:tc>
          <w:tcPr>
            <w:tcW w:w="421" w:type="dxa"/>
            <w:vMerge w:val="restart"/>
          </w:tcPr>
          <w:p w14:paraId="0A36FE52"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b/>
                <w:bCs/>
                <w:sz w:val="14"/>
                <w:szCs w:val="14"/>
                <w:lang w:val="uz-Cyrl-UZ"/>
              </w:rPr>
              <w:t>1</w:t>
            </w:r>
          </w:p>
        </w:tc>
        <w:tc>
          <w:tcPr>
            <w:tcW w:w="1275" w:type="dxa"/>
            <w:vMerge w:val="restart"/>
          </w:tcPr>
          <w:p w14:paraId="7AC73BC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Proyectos o iniciativas productivas considerados viables por la herramienta de sostenibilidad.</w:t>
            </w:r>
          </w:p>
        </w:tc>
        <w:tc>
          <w:tcPr>
            <w:tcW w:w="426" w:type="dxa"/>
          </w:tcPr>
          <w:p w14:paraId="484CE64F"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1.1</w:t>
            </w:r>
          </w:p>
        </w:tc>
        <w:tc>
          <w:tcPr>
            <w:tcW w:w="3260" w:type="dxa"/>
          </w:tcPr>
          <w:p w14:paraId="492C345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b/>
                <w:bCs/>
                <w:sz w:val="14"/>
                <w:szCs w:val="14"/>
              </w:rPr>
              <w:t>(Hombres)</w:t>
            </w:r>
            <w:r w:rsidRPr="00D55210">
              <w:rPr>
                <w:rFonts w:ascii="Arial Narrow" w:hAnsi="Arial Narrow" w:cs="Arial"/>
                <w:sz w:val="14"/>
                <w:szCs w:val="14"/>
              </w:rPr>
              <w:t xml:space="preserve"> El firmante cuenta con el fortalecimiento de su proyecto o iniciativa productivo vía Estrategia de Sostenibilidad.</w:t>
            </w:r>
          </w:p>
        </w:tc>
        <w:tc>
          <w:tcPr>
            <w:tcW w:w="567" w:type="dxa"/>
          </w:tcPr>
          <w:p w14:paraId="3FE1176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c>
          <w:tcPr>
            <w:tcW w:w="567" w:type="dxa"/>
          </w:tcPr>
          <w:p w14:paraId="394B481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1819A8B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B6A792E"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EB7A77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56A12EB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691" w:type="dxa"/>
          </w:tcPr>
          <w:p w14:paraId="008A0730"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7B038382" w14:textId="77777777" w:rsidTr="39BA8065">
        <w:trPr>
          <w:trHeight w:val="203"/>
        </w:trPr>
        <w:tc>
          <w:tcPr>
            <w:tcW w:w="421" w:type="dxa"/>
            <w:vMerge/>
          </w:tcPr>
          <w:p w14:paraId="72842D67" w14:textId="77777777" w:rsidR="00016E71" w:rsidRPr="00D55210" w:rsidRDefault="00016E71" w:rsidP="007736F8">
            <w:pPr>
              <w:jc w:val="both"/>
              <w:rPr>
                <w:rFonts w:ascii="Arial Narrow" w:hAnsi="Arial Narrow" w:cs="Arial"/>
                <w:sz w:val="14"/>
                <w:szCs w:val="14"/>
              </w:rPr>
            </w:pPr>
          </w:p>
        </w:tc>
        <w:tc>
          <w:tcPr>
            <w:tcW w:w="1275" w:type="dxa"/>
            <w:vMerge/>
          </w:tcPr>
          <w:p w14:paraId="53CEB211" w14:textId="77777777" w:rsidR="00016E71" w:rsidRPr="00D55210" w:rsidRDefault="00016E71" w:rsidP="007736F8">
            <w:pPr>
              <w:jc w:val="both"/>
              <w:rPr>
                <w:rFonts w:ascii="Arial Narrow" w:hAnsi="Arial Narrow" w:cs="Arial"/>
                <w:sz w:val="14"/>
                <w:szCs w:val="14"/>
              </w:rPr>
            </w:pPr>
          </w:p>
        </w:tc>
        <w:tc>
          <w:tcPr>
            <w:tcW w:w="426" w:type="dxa"/>
          </w:tcPr>
          <w:p w14:paraId="3B921483"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1.2</w:t>
            </w:r>
          </w:p>
        </w:tc>
        <w:tc>
          <w:tcPr>
            <w:tcW w:w="3260" w:type="dxa"/>
          </w:tcPr>
          <w:p w14:paraId="6E29B35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b/>
                <w:bCs/>
                <w:sz w:val="14"/>
                <w:szCs w:val="14"/>
              </w:rPr>
              <w:t>(Mujeres)</w:t>
            </w:r>
            <w:r w:rsidRPr="00D55210">
              <w:rPr>
                <w:rFonts w:ascii="Arial Narrow" w:hAnsi="Arial Narrow" w:cs="Arial"/>
                <w:sz w:val="14"/>
                <w:szCs w:val="14"/>
              </w:rPr>
              <w:t xml:space="preserve"> La firmante cuenta con el fortalecimiento de su proyecto o iniciativa productivo vía Estrategia de Sostenibilidad y ha participado de la estrategia para el fortalecimiento de capacidades para la autonomía económica de las mujeres.</w:t>
            </w:r>
          </w:p>
        </w:tc>
        <w:tc>
          <w:tcPr>
            <w:tcW w:w="567" w:type="dxa"/>
          </w:tcPr>
          <w:p w14:paraId="50D2E574"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21%</w:t>
            </w:r>
          </w:p>
        </w:tc>
        <w:tc>
          <w:tcPr>
            <w:tcW w:w="567" w:type="dxa"/>
          </w:tcPr>
          <w:p w14:paraId="45B977E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773A57F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144DD0F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0857322F"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142CF85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9%</w:t>
            </w:r>
          </w:p>
        </w:tc>
        <w:tc>
          <w:tcPr>
            <w:tcW w:w="691" w:type="dxa"/>
          </w:tcPr>
          <w:p w14:paraId="1C40BF9C"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0A6EBCEB" w14:textId="77777777" w:rsidTr="39BA8065">
        <w:trPr>
          <w:trHeight w:val="203"/>
        </w:trPr>
        <w:tc>
          <w:tcPr>
            <w:tcW w:w="421" w:type="dxa"/>
            <w:vMerge w:val="restart"/>
          </w:tcPr>
          <w:p w14:paraId="50D90923"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w:t>
            </w:r>
          </w:p>
        </w:tc>
        <w:tc>
          <w:tcPr>
            <w:tcW w:w="1275" w:type="dxa"/>
            <w:vMerge w:val="restart"/>
          </w:tcPr>
          <w:p w14:paraId="314067BF"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lang w:val="es-MX"/>
              </w:rPr>
              <w:t>Proyectos o iniciativas productivas individuales o colectivas en funcionamiento.</w:t>
            </w:r>
          </w:p>
        </w:tc>
        <w:tc>
          <w:tcPr>
            <w:tcW w:w="426" w:type="dxa"/>
          </w:tcPr>
          <w:p w14:paraId="0ED8D0AC"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2.1</w:t>
            </w:r>
          </w:p>
        </w:tc>
        <w:tc>
          <w:tcPr>
            <w:tcW w:w="3260" w:type="dxa"/>
          </w:tcPr>
          <w:p w14:paraId="2ECA187F"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sz w:val="14"/>
                <w:szCs w:val="14"/>
                <w:lang w:val="es-MX"/>
              </w:rPr>
              <w:t>El firmante cuenta con el Plan de Acompañamiento y Asistencia Técnica implementado y está interesado en acceder a tierra de manera individual o colectiva como sujeto de reforma agraria.</w:t>
            </w:r>
          </w:p>
        </w:tc>
        <w:tc>
          <w:tcPr>
            <w:tcW w:w="567" w:type="dxa"/>
          </w:tcPr>
          <w:p w14:paraId="1A1A9AF4"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20%</w:t>
            </w:r>
          </w:p>
        </w:tc>
        <w:tc>
          <w:tcPr>
            <w:tcW w:w="567" w:type="dxa"/>
          </w:tcPr>
          <w:p w14:paraId="09B73BD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10%</w:t>
            </w:r>
          </w:p>
        </w:tc>
        <w:tc>
          <w:tcPr>
            <w:tcW w:w="567" w:type="dxa"/>
          </w:tcPr>
          <w:p w14:paraId="557E64BE"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6CEBA01E"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66A899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602D7F3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691" w:type="dxa"/>
          </w:tcPr>
          <w:p w14:paraId="4C76F3A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2C827A4E" w14:textId="77777777" w:rsidTr="39BA8065">
        <w:trPr>
          <w:trHeight w:val="203"/>
        </w:trPr>
        <w:tc>
          <w:tcPr>
            <w:tcW w:w="421" w:type="dxa"/>
            <w:vMerge/>
          </w:tcPr>
          <w:p w14:paraId="55523606" w14:textId="77777777" w:rsidR="00016E71" w:rsidRPr="00D55210" w:rsidRDefault="00016E71" w:rsidP="007736F8">
            <w:pPr>
              <w:jc w:val="both"/>
              <w:rPr>
                <w:rFonts w:ascii="Arial Narrow" w:hAnsi="Arial Narrow" w:cs="Arial"/>
                <w:sz w:val="14"/>
                <w:szCs w:val="14"/>
              </w:rPr>
            </w:pPr>
          </w:p>
        </w:tc>
        <w:tc>
          <w:tcPr>
            <w:tcW w:w="1275" w:type="dxa"/>
            <w:vMerge/>
          </w:tcPr>
          <w:p w14:paraId="4DEF55ED" w14:textId="77777777" w:rsidR="00016E71" w:rsidRPr="00D55210" w:rsidRDefault="00016E71" w:rsidP="007736F8">
            <w:pPr>
              <w:jc w:val="both"/>
              <w:rPr>
                <w:rFonts w:ascii="Arial Narrow" w:hAnsi="Arial Narrow" w:cs="Arial"/>
                <w:sz w:val="14"/>
                <w:szCs w:val="14"/>
              </w:rPr>
            </w:pPr>
          </w:p>
        </w:tc>
        <w:tc>
          <w:tcPr>
            <w:tcW w:w="426" w:type="dxa"/>
          </w:tcPr>
          <w:p w14:paraId="71C04574"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2.2</w:t>
            </w:r>
          </w:p>
        </w:tc>
        <w:tc>
          <w:tcPr>
            <w:tcW w:w="3260" w:type="dxa"/>
          </w:tcPr>
          <w:p w14:paraId="7835639B" w14:textId="77777777" w:rsidR="00016E71" w:rsidRPr="00D55210" w:rsidRDefault="00016E71" w:rsidP="007736F8">
            <w:pPr>
              <w:jc w:val="both"/>
              <w:rPr>
                <w:rFonts w:ascii="Arial Narrow" w:hAnsi="Arial Narrow" w:cs="Arial"/>
                <w:b/>
                <w:bCs/>
                <w:sz w:val="14"/>
                <w:szCs w:val="14"/>
              </w:rPr>
            </w:pPr>
            <w:bookmarkStart w:id="4" w:name="_Int_6BI8LpGz"/>
            <w:r w:rsidRPr="00D55210">
              <w:rPr>
                <w:rFonts w:ascii="Arial Narrow" w:hAnsi="Arial Narrow" w:cs="Arial"/>
                <w:b/>
                <w:bCs/>
                <w:sz w:val="14"/>
                <w:szCs w:val="14"/>
                <w:lang w:val="es-MX"/>
              </w:rPr>
              <w:t xml:space="preserve">(Mujer) </w:t>
            </w:r>
            <w:r w:rsidRPr="00D55210">
              <w:rPr>
                <w:rFonts w:ascii="Arial Narrow" w:hAnsi="Arial Narrow" w:cs="Arial"/>
                <w:sz w:val="14"/>
                <w:szCs w:val="14"/>
                <w:lang w:val="es-MX"/>
              </w:rPr>
              <w:t>La firmante cuenta con el Plan de Acompañamiento y Asistencia Técnica implementado, está interesada en acceder a tierra de manera individual como sujeto de reforma agraria y ha participado de la estrategia para el fortalecimiento de capacidades para la autonomía económica de las mujeres.</w:t>
            </w:r>
            <w:bookmarkEnd w:id="4"/>
          </w:p>
        </w:tc>
        <w:tc>
          <w:tcPr>
            <w:tcW w:w="567" w:type="dxa"/>
          </w:tcPr>
          <w:p w14:paraId="333B23E0"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17%</w:t>
            </w:r>
          </w:p>
        </w:tc>
        <w:tc>
          <w:tcPr>
            <w:tcW w:w="567" w:type="dxa"/>
          </w:tcPr>
          <w:p w14:paraId="7EDC17DF"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9%</w:t>
            </w:r>
          </w:p>
        </w:tc>
        <w:tc>
          <w:tcPr>
            <w:tcW w:w="567" w:type="dxa"/>
          </w:tcPr>
          <w:p w14:paraId="5C8CBB7F"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1E01F026"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4B66A2B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3B7C45AE"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4%</w:t>
            </w:r>
          </w:p>
        </w:tc>
        <w:tc>
          <w:tcPr>
            <w:tcW w:w="691" w:type="dxa"/>
          </w:tcPr>
          <w:p w14:paraId="2989F4D6"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41BE0218" w14:textId="77777777" w:rsidTr="39BA8065">
        <w:trPr>
          <w:trHeight w:val="203"/>
        </w:trPr>
        <w:tc>
          <w:tcPr>
            <w:tcW w:w="421" w:type="dxa"/>
            <w:vMerge/>
          </w:tcPr>
          <w:p w14:paraId="249ABD88" w14:textId="77777777" w:rsidR="00016E71" w:rsidRPr="00D55210" w:rsidRDefault="00016E71" w:rsidP="007736F8">
            <w:pPr>
              <w:jc w:val="both"/>
              <w:rPr>
                <w:rFonts w:ascii="Arial Narrow" w:hAnsi="Arial Narrow" w:cs="Arial"/>
                <w:sz w:val="14"/>
                <w:szCs w:val="14"/>
              </w:rPr>
            </w:pPr>
          </w:p>
        </w:tc>
        <w:tc>
          <w:tcPr>
            <w:tcW w:w="1275" w:type="dxa"/>
            <w:vMerge/>
          </w:tcPr>
          <w:p w14:paraId="5F65D0EA" w14:textId="77777777" w:rsidR="00016E71" w:rsidRPr="00D55210" w:rsidRDefault="00016E71" w:rsidP="007736F8">
            <w:pPr>
              <w:jc w:val="both"/>
              <w:rPr>
                <w:rFonts w:ascii="Arial Narrow" w:hAnsi="Arial Narrow" w:cs="Arial"/>
                <w:sz w:val="14"/>
                <w:szCs w:val="14"/>
              </w:rPr>
            </w:pPr>
          </w:p>
        </w:tc>
        <w:tc>
          <w:tcPr>
            <w:tcW w:w="426" w:type="dxa"/>
          </w:tcPr>
          <w:p w14:paraId="600C77EC"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2.3</w:t>
            </w:r>
          </w:p>
        </w:tc>
        <w:tc>
          <w:tcPr>
            <w:tcW w:w="3260" w:type="dxa"/>
          </w:tcPr>
          <w:p w14:paraId="59618D8C"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sz w:val="14"/>
                <w:szCs w:val="14"/>
                <w:lang w:val="es-MX"/>
              </w:rPr>
              <w:t>El firmante cuenta con el Plan de Acompañamiento y Asistencia Técnica implementado y hace parte de un proceso de fortalecimiento asociativo.</w:t>
            </w:r>
          </w:p>
        </w:tc>
        <w:tc>
          <w:tcPr>
            <w:tcW w:w="567" w:type="dxa"/>
          </w:tcPr>
          <w:p w14:paraId="0E80148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20%</w:t>
            </w:r>
          </w:p>
        </w:tc>
        <w:tc>
          <w:tcPr>
            <w:tcW w:w="567" w:type="dxa"/>
          </w:tcPr>
          <w:p w14:paraId="629FF1EE"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D111978"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10%</w:t>
            </w:r>
          </w:p>
        </w:tc>
        <w:tc>
          <w:tcPr>
            <w:tcW w:w="567" w:type="dxa"/>
          </w:tcPr>
          <w:p w14:paraId="040ADA8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F6F116A"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52FBE034"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691" w:type="dxa"/>
          </w:tcPr>
          <w:p w14:paraId="23D51CC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7E3962AA" w14:textId="77777777" w:rsidTr="39BA8065">
        <w:trPr>
          <w:trHeight w:val="203"/>
        </w:trPr>
        <w:tc>
          <w:tcPr>
            <w:tcW w:w="421" w:type="dxa"/>
            <w:vMerge/>
          </w:tcPr>
          <w:p w14:paraId="3163199A" w14:textId="77777777" w:rsidR="00016E71" w:rsidRPr="00D55210" w:rsidRDefault="00016E71" w:rsidP="007736F8">
            <w:pPr>
              <w:jc w:val="both"/>
              <w:rPr>
                <w:rFonts w:ascii="Arial Narrow" w:hAnsi="Arial Narrow" w:cs="Arial"/>
                <w:sz w:val="14"/>
                <w:szCs w:val="14"/>
              </w:rPr>
            </w:pPr>
          </w:p>
        </w:tc>
        <w:tc>
          <w:tcPr>
            <w:tcW w:w="1275" w:type="dxa"/>
            <w:vMerge/>
          </w:tcPr>
          <w:p w14:paraId="41D9FC57" w14:textId="77777777" w:rsidR="00016E71" w:rsidRPr="00D55210" w:rsidRDefault="00016E71" w:rsidP="007736F8">
            <w:pPr>
              <w:jc w:val="both"/>
              <w:rPr>
                <w:rFonts w:ascii="Arial Narrow" w:hAnsi="Arial Narrow" w:cs="Arial"/>
                <w:sz w:val="14"/>
                <w:szCs w:val="14"/>
              </w:rPr>
            </w:pPr>
          </w:p>
        </w:tc>
        <w:tc>
          <w:tcPr>
            <w:tcW w:w="426" w:type="dxa"/>
          </w:tcPr>
          <w:p w14:paraId="62B275D0"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2.4</w:t>
            </w:r>
          </w:p>
        </w:tc>
        <w:tc>
          <w:tcPr>
            <w:tcW w:w="3260" w:type="dxa"/>
          </w:tcPr>
          <w:p w14:paraId="735E8F17"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b/>
                <w:bCs/>
                <w:sz w:val="14"/>
                <w:szCs w:val="14"/>
                <w:lang w:val="es-MX"/>
              </w:rPr>
              <w:t xml:space="preserve">(Mujer) </w:t>
            </w:r>
            <w:r w:rsidRPr="00D55210">
              <w:rPr>
                <w:rFonts w:ascii="Arial Narrow" w:hAnsi="Arial Narrow" w:cs="Arial"/>
                <w:sz w:val="14"/>
                <w:szCs w:val="14"/>
                <w:lang w:val="es-MX"/>
              </w:rPr>
              <w:t>La firmante cuenta con el Plan de Acompañamiento y Asistencia Técnica implementado, hace parte de un proceso de fortalecimiento asociativo y ha participado de la estrategia para el fortalecimiento de capacidades para la autonomía económica de las mujeres.</w:t>
            </w:r>
          </w:p>
        </w:tc>
        <w:tc>
          <w:tcPr>
            <w:tcW w:w="567" w:type="dxa"/>
          </w:tcPr>
          <w:p w14:paraId="0DA4601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17%</w:t>
            </w:r>
          </w:p>
        </w:tc>
        <w:tc>
          <w:tcPr>
            <w:tcW w:w="567" w:type="dxa"/>
          </w:tcPr>
          <w:p w14:paraId="76071A3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09856AE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9%</w:t>
            </w:r>
          </w:p>
        </w:tc>
        <w:tc>
          <w:tcPr>
            <w:tcW w:w="567" w:type="dxa"/>
          </w:tcPr>
          <w:p w14:paraId="5E61E48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6C88B7A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53FA6CB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4%</w:t>
            </w:r>
          </w:p>
        </w:tc>
        <w:tc>
          <w:tcPr>
            <w:tcW w:w="691" w:type="dxa"/>
          </w:tcPr>
          <w:p w14:paraId="492A7E3A"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14D0AF25" w14:textId="77777777" w:rsidTr="39BA8065">
        <w:trPr>
          <w:trHeight w:val="203"/>
        </w:trPr>
        <w:tc>
          <w:tcPr>
            <w:tcW w:w="421" w:type="dxa"/>
            <w:vMerge/>
          </w:tcPr>
          <w:p w14:paraId="7A8B0DAA" w14:textId="77777777" w:rsidR="00016E71" w:rsidRPr="00D55210" w:rsidRDefault="00016E71" w:rsidP="007736F8">
            <w:pPr>
              <w:jc w:val="both"/>
              <w:rPr>
                <w:rFonts w:ascii="Arial Narrow" w:hAnsi="Arial Narrow" w:cs="Arial"/>
                <w:sz w:val="14"/>
                <w:szCs w:val="14"/>
              </w:rPr>
            </w:pPr>
          </w:p>
        </w:tc>
        <w:tc>
          <w:tcPr>
            <w:tcW w:w="1275" w:type="dxa"/>
            <w:vMerge/>
          </w:tcPr>
          <w:p w14:paraId="439820FA" w14:textId="77777777" w:rsidR="00016E71" w:rsidRPr="00D55210" w:rsidRDefault="00016E71" w:rsidP="007736F8">
            <w:pPr>
              <w:jc w:val="both"/>
              <w:rPr>
                <w:rFonts w:ascii="Arial Narrow" w:hAnsi="Arial Narrow" w:cs="Arial"/>
                <w:sz w:val="14"/>
                <w:szCs w:val="14"/>
              </w:rPr>
            </w:pPr>
          </w:p>
        </w:tc>
        <w:tc>
          <w:tcPr>
            <w:tcW w:w="426" w:type="dxa"/>
          </w:tcPr>
          <w:p w14:paraId="3E35F82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2.5</w:t>
            </w:r>
          </w:p>
        </w:tc>
        <w:tc>
          <w:tcPr>
            <w:tcW w:w="3260" w:type="dxa"/>
          </w:tcPr>
          <w:p w14:paraId="377DC822" w14:textId="77777777" w:rsidR="00016E71" w:rsidRPr="00D55210" w:rsidRDefault="00016E71" w:rsidP="007736F8">
            <w:pPr>
              <w:jc w:val="both"/>
              <w:rPr>
                <w:rFonts w:ascii="Arial Narrow" w:hAnsi="Arial Narrow" w:cs="Arial"/>
                <w:b/>
                <w:bCs/>
                <w:sz w:val="14"/>
                <w:szCs w:val="14"/>
              </w:rPr>
            </w:pPr>
            <w:r w:rsidRPr="00D55210">
              <w:rPr>
                <w:rFonts w:ascii="Arial Narrow" w:hAnsi="Arial Narrow" w:cs="Arial"/>
                <w:sz w:val="14"/>
                <w:szCs w:val="14"/>
                <w:lang w:val="es-MX"/>
              </w:rPr>
              <w:t>El firmante cuenta con el Plan de Acompañamiento y Asistencia Técnica implementado, está interesado en acceder a tierra de manera individual como sujeto de reforma agraria y hace parte de un proceso de fortalecimiento asociativo.</w:t>
            </w:r>
          </w:p>
        </w:tc>
        <w:tc>
          <w:tcPr>
            <w:tcW w:w="567" w:type="dxa"/>
          </w:tcPr>
          <w:p w14:paraId="6F73A3A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20%</w:t>
            </w:r>
          </w:p>
        </w:tc>
        <w:tc>
          <w:tcPr>
            <w:tcW w:w="567" w:type="dxa"/>
          </w:tcPr>
          <w:p w14:paraId="42594B2E"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5%</w:t>
            </w:r>
          </w:p>
        </w:tc>
        <w:tc>
          <w:tcPr>
            <w:tcW w:w="567" w:type="dxa"/>
          </w:tcPr>
          <w:p w14:paraId="76A5E89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5%</w:t>
            </w:r>
          </w:p>
        </w:tc>
        <w:tc>
          <w:tcPr>
            <w:tcW w:w="567" w:type="dxa"/>
          </w:tcPr>
          <w:p w14:paraId="55D8001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5A88E858"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51465E52"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691" w:type="dxa"/>
          </w:tcPr>
          <w:p w14:paraId="139D4E4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5C2AC2DD" w14:textId="77777777" w:rsidTr="39BA8065">
        <w:trPr>
          <w:trHeight w:val="203"/>
        </w:trPr>
        <w:tc>
          <w:tcPr>
            <w:tcW w:w="421" w:type="dxa"/>
            <w:vMerge/>
          </w:tcPr>
          <w:p w14:paraId="24DBDE82" w14:textId="77777777" w:rsidR="00016E71" w:rsidRPr="00D55210" w:rsidRDefault="00016E71" w:rsidP="007736F8">
            <w:pPr>
              <w:jc w:val="both"/>
              <w:rPr>
                <w:rFonts w:ascii="Arial Narrow" w:hAnsi="Arial Narrow" w:cs="Arial"/>
                <w:sz w:val="14"/>
                <w:szCs w:val="14"/>
              </w:rPr>
            </w:pPr>
          </w:p>
        </w:tc>
        <w:tc>
          <w:tcPr>
            <w:tcW w:w="1275" w:type="dxa"/>
            <w:vMerge/>
          </w:tcPr>
          <w:p w14:paraId="21F3E051" w14:textId="77777777" w:rsidR="00016E71" w:rsidRPr="00D55210" w:rsidRDefault="00016E71" w:rsidP="007736F8">
            <w:pPr>
              <w:jc w:val="both"/>
              <w:rPr>
                <w:rFonts w:ascii="Arial Narrow" w:hAnsi="Arial Narrow" w:cs="Arial"/>
                <w:sz w:val="14"/>
                <w:szCs w:val="14"/>
              </w:rPr>
            </w:pPr>
          </w:p>
        </w:tc>
        <w:tc>
          <w:tcPr>
            <w:tcW w:w="426" w:type="dxa"/>
          </w:tcPr>
          <w:p w14:paraId="23F15B0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2.6</w:t>
            </w:r>
          </w:p>
        </w:tc>
        <w:tc>
          <w:tcPr>
            <w:tcW w:w="3260" w:type="dxa"/>
          </w:tcPr>
          <w:p w14:paraId="7D3D8F40" w14:textId="77777777" w:rsidR="00016E71" w:rsidRPr="00D55210" w:rsidRDefault="00016E71" w:rsidP="007736F8">
            <w:pPr>
              <w:jc w:val="both"/>
              <w:rPr>
                <w:rFonts w:ascii="Arial Narrow" w:hAnsi="Arial Narrow" w:cs="Arial"/>
                <w:sz w:val="14"/>
                <w:szCs w:val="14"/>
                <w:lang w:val="es-MX"/>
              </w:rPr>
            </w:pPr>
            <w:r w:rsidRPr="00D55210">
              <w:rPr>
                <w:rFonts w:ascii="Arial Narrow" w:hAnsi="Arial Narrow" w:cs="Arial"/>
                <w:sz w:val="14"/>
                <w:szCs w:val="14"/>
                <w:lang w:val="es-MX"/>
              </w:rPr>
              <w:t>(Mujer) La firmante cuenta con el Plan de Acompañamiento y Asistencia Técnica implementado, está interesada en acceder a tierra de manera individual o colectiva como sujeto de reforma agraria, hace parte de un proceso de fortalecimiento asociativo y ha participado de la estrategia para el fortalecimiento de capacidades para la autonomía económica de las mujeres.</w:t>
            </w:r>
          </w:p>
        </w:tc>
        <w:tc>
          <w:tcPr>
            <w:tcW w:w="567" w:type="dxa"/>
          </w:tcPr>
          <w:p w14:paraId="3DAD928C"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17%</w:t>
            </w:r>
          </w:p>
        </w:tc>
        <w:tc>
          <w:tcPr>
            <w:tcW w:w="567" w:type="dxa"/>
          </w:tcPr>
          <w:p w14:paraId="46DBC7EC"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6%</w:t>
            </w:r>
          </w:p>
        </w:tc>
        <w:tc>
          <w:tcPr>
            <w:tcW w:w="567" w:type="dxa"/>
          </w:tcPr>
          <w:p w14:paraId="78917203"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5%</w:t>
            </w:r>
          </w:p>
        </w:tc>
        <w:tc>
          <w:tcPr>
            <w:tcW w:w="567" w:type="dxa"/>
          </w:tcPr>
          <w:p w14:paraId="7ECFCFA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055E2F8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0952439C"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w:t>
            </w:r>
          </w:p>
        </w:tc>
        <w:tc>
          <w:tcPr>
            <w:tcW w:w="691" w:type="dxa"/>
          </w:tcPr>
          <w:p w14:paraId="33F86AE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5738F37E" w14:textId="77777777" w:rsidTr="39BA8065">
        <w:trPr>
          <w:trHeight w:val="203"/>
        </w:trPr>
        <w:tc>
          <w:tcPr>
            <w:tcW w:w="421" w:type="dxa"/>
          </w:tcPr>
          <w:p w14:paraId="144E8BDE" w14:textId="77777777" w:rsidR="00016E71" w:rsidRPr="00D55210" w:rsidRDefault="00016E71" w:rsidP="007736F8">
            <w:pPr>
              <w:jc w:val="both"/>
              <w:rPr>
                <w:rFonts w:ascii="Arial Narrow" w:hAnsi="Arial Narrow" w:cs="Arial"/>
                <w:sz w:val="14"/>
                <w:szCs w:val="14"/>
              </w:rPr>
            </w:pPr>
          </w:p>
        </w:tc>
        <w:tc>
          <w:tcPr>
            <w:tcW w:w="1275" w:type="dxa"/>
          </w:tcPr>
          <w:p w14:paraId="24587255" w14:textId="77777777" w:rsidR="00016E71" w:rsidRPr="00D55210" w:rsidRDefault="00016E71" w:rsidP="007736F8">
            <w:pPr>
              <w:jc w:val="both"/>
              <w:rPr>
                <w:rFonts w:ascii="Arial Narrow" w:hAnsi="Arial Narrow" w:cs="Arial"/>
                <w:sz w:val="14"/>
                <w:szCs w:val="14"/>
              </w:rPr>
            </w:pPr>
          </w:p>
        </w:tc>
        <w:tc>
          <w:tcPr>
            <w:tcW w:w="426" w:type="dxa"/>
          </w:tcPr>
          <w:p w14:paraId="7026E092" w14:textId="42CB981C"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2.7</w:t>
            </w:r>
          </w:p>
        </w:tc>
        <w:tc>
          <w:tcPr>
            <w:tcW w:w="3260" w:type="dxa"/>
          </w:tcPr>
          <w:p w14:paraId="1E823C00" w14:textId="69E823B3" w:rsidR="00016E71" w:rsidRPr="00D55210" w:rsidRDefault="0870FF2C" w:rsidP="007736F8">
            <w:pPr>
              <w:jc w:val="both"/>
              <w:rPr>
                <w:rFonts w:ascii="Arial Narrow" w:hAnsi="Arial Narrow" w:cs="Arial"/>
                <w:sz w:val="14"/>
                <w:szCs w:val="14"/>
                <w:lang w:val="es-MX"/>
              </w:rPr>
            </w:pPr>
            <w:r w:rsidRPr="00D55210">
              <w:rPr>
                <w:rFonts w:ascii="Arial Narrow" w:hAnsi="Arial Narrow" w:cs="Arial"/>
                <w:sz w:val="14"/>
                <w:szCs w:val="14"/>
                <w:lang w:val="es-MX"/>
              </w:rPr>
              <w:t>El firmante cuenta</w:t>
            </w:r>
            <w:r w:rsidR="24DD51A1" w:rsidRPr="00D55210">
              <w:rPr>
                <w:rFonts w:ascii="Arial Narrow" w:hAnsi="Arial Narrow" w:cs="Arial"/>
                <w:sz w:val="14"/>
                <w:szCs w:val="14"/>
                <w:lang w:val="es-MX"/>
              </w:rPr>
              <w:t xml:space="preserve"> únicamente</w:t>
            </w:r>
            <w:r w:rsidRPr="00D55210">
              <w:rPr>
                <w:rFonts w:ascii="Arial Narrow" w:hAnsi="Arial Narrow" w:cs="Arial"/>
                <w:sz w:val="14"/>
                <w:szCs w:val="14"/>
                <w:lang w:val="es-MX"/>
              </w:rPr>
              <w:t xml:space="preserve"> con el Plan de Acompañamiento y Asistencia Técnica implementado</w:t>
            </w:r>
            <w:r w:rsidR="5277ED1C" w:rsidRPr="00D55210">
              <w:rPr>
                <w:rFonts w:ascii="Arial Narrow" w:hAnsi="Arial Narrow" w:cs="Arial"/>
                <w:sz w:val="14"/>
                <w:szCs w:val="14"/>
                <w:lang w:val="es-MX"/>
              </w:rPr>
              <w:t>.</w:t>
            </w:r>
          </w:p>
        </w:tc>
        <w:tc>
          <w:tcPr>
            <w:tcW w:w="567" w:type="dxa"/>
          </w:tcPr>
          <w:p w14:paraId="05448254" w14:textId="329A42CA" w:rsidR="00016E71" w:rsidRPr="00D55210" w:rsidRDefault="00C01DE1" w:rsidP="007736F8">
            <w:pPr>
              <w:jc w:val="both"/>
              <w:rPr>
                <w:rFonts w:ascii="Arial Narrow" w:hAnsi="Arial Narrow" w:cs="Arial"/>
                <w:sz w:val="14"/>
                <w:szCs w:val="14"/>
              </w:rPr>
            </w:pPr>
            <w:r w:rsidRPr="00D55210">
              <w:rPr>
                <w:rFonts w:ascii="Arial Narrow" w:hAnsi="Arial Narrow" w:cs="Arial"/>
                <w:sz w:val="14"/>
                <w:szCs w:val="14"/>
              </w:rPr>
              <w:t>30%</w:t>
            </w:r>
          </w:p>
        </w:tc>
        <w:tc>
          <w:tcPr>
            <w:tcW w:w="567" w:type="dxa"/>
          </w:tcPr>
          <w:p w14:paraId="30487814" w14:textId="77777777" w:rsidR="00016E71" w:rsidRPr="00D55210" w:rsidRDefault="00016E71" w:rsidP="007736F8">
            <w:pPr>
              <w:jc w:val="both"/>
              <w:rPr>
                <w:rFonts w:ascii="Arial Narrow" w:hAnsi="Arial Narrow" w:cs="Arial"/>
                <w:sz w:val="14"/>
                <w:szCs w:val="14"/>
              </w:rPr>
            </w:pPr>
          </w:p>
        </w:tc>
        <w:tc>
          <w:tcPr>
            <w:tcW w:w="567" w:type="dxa"/>
          </w:tcPr>
          <w:p w14:paraId="67336D82" w14:textId="77777777" w:rsidR="00016E71" w:rsidRPr="00D55210" w:rsidRDefault="00016E71" w:rsidP="007736F8">
            <w:pPr>
              <w:jc w:val="both"/>
              <w:rPr>
                <w:rFonts w:ascii="Arial Narrow" w:hAnsi="Arial Narrow" w:cs="Arial"/>
                <w:sz w:val="14"/>
                <w:szCs w:val="14"/>
              </w:rPr>
            </w:pPr>
          </w:p>
        </w:tc>
        <w:tc>
          <w:tcPr>
            <w:tcW w:w="567" w:type="dxa"/>
          </w:tcPr>
          <w:p w14:paraId="3AFCF0B0" w14:textId="77777777" w:rsidR="00016E71" w:rsidRPr="00D55210" w:rsidRDefault="00016E71" w:rsidP="007736F8">
            <w:pPr>
              <w:jc w:val="both"/>
              <w:rPr>
                <w:rFonts w:ascii="Arial Narrow" w:hAnsi="Arial Narrow" w:cs="Arial"/>
                <w:sz w:val="14"/>
                <w:szCs w:val="14"/>
              </w:rPr>
            </w:pPr>
          </w:p>
        </w:tc>
        <w:tc>
          <w:tcPr>
            <w:tcW w:w="567" w:type="dxa"/>
          </w:tcPr>
          <w:p w14:paraId="14AA6F53" w14:textId="77777777" w:rsidR="00016E71" w:rsidRPr="00D55210" w:rsidRDefault="00016E71" w:rsidP="007736F8">
            <w:pPr>
              <w:jc w:val="both"/>
              <w:rPr>
                <w:rFonts w:ascii="Arial Narrow" w:hAnsi="Arial Narrow" w:cs="Arial"/>
                <w:sz w:val="14"/>
                <w:szCs w:val="14"/>
              </w:rPr>
            </w:pPr>
          </w:p>
        </w:tc>
        <w:tc>
          <w:tcPr>
            <w:tcW w:w="579" w:type="dxa"/>
          </w:tcPr>
          <w:p w14:paraId="697D7F64" w14:textId="77777777" w:rsidR="00016E71" w:rsidRPr="00D55210" w:rsidRDefault="00016E71" w:rsidP="007736F8">
            <w:pPr>
              <w:jc w:val="both"/>
              <w:rPr>
                <w:rFonts w:ascii="Arial Narrow" w:hAnsi="Arial Narrow" w:cs="Arial"/>
                <w:sz w:val="14"/>
                <w:szCs w:val="14"/>
              </w:rPr>
            </w:pPr>
          </w:p>
        </w:tc>
        <w:tc>
          <w:tcPr>
            <w:tcW w:w="691" w:type="dxa"/>
          </w:tcPr>
          <w:p w14:paraId="0E8D2108" w14:textId="30CD9D13" w:rsidR="00016E71" w:rsidRPr="00D55210" w:rsidRDefault="00C01DE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28E96DFB" w14:textId="77777777" w:rsidTr="39BA8065">
        <w:trPr>
          <w:trHeight w:val="203"/>
        </w:trPr>
        <w:tc>
          <w:tcPr>
            <w:tcW w:w="421" w:type="dxa"/>
          </w:tcPr>
          <w:p w14:paraId="48359F51" w14:textId="77777777" w:rsidR="00C01DE1" w:rsidRPr="00D55210" w:rsidRDefault="00C01DE1" w:rsidP="007736F8">
            <w:pPr>
              <w:jc w:val="both"/>
              <w:rPr>
                <w:rFonts w:ascii="Arial Narrow" w:hAnsi="Arial Narrow" w:cs="Arial"/>
                <w:sz w:val="14"/>
                <w:szCs w:val="14"/>
              </w:rPr>
            </w:pPr>
          </w:p>
        </w:tc>
        <w:tc>
          <w:tcPr>
            <w:tcW w:w="1275" w:type="dxa"/>
          </w:tcPr>
          <w:p w14:paraId="4C2DC476" w14:textId="77777777" w:rsidR="00C01DE1" w:rsidRPr="00D55210" w:rsidRDefault="00C01DE1" w:rsidP="007736F8">
            <w:pPr>
              <w:jc w:val="both"/>
              <w:rPr>
                <w:rFonts w:ascii="Arial Narrow" w:hAnsi="Arial Narrow" w:cs="Arial"/>
                <w:sz w:val="14"/>
                <w:szCs w:val="14"/>
              </w:rPr>
            </w:pPr>
          </w:p>
        </w:tc>
        <w:tc>
          <w:tcPr>
            <w:tcW w:w="426" w:type="dxa"/>
          </w:tcPr>
          <w:p w14:paraId="12D6BB23" w14:textId="6E503F69" w:rsidR="00C01DE1" w:rsidRPr="00D55210" w:rsidRDefault="00C01DE1" w:rsidP="007736F8">
            <w:pPr>
              <w:jc w:val="both"/>
              <w:rPr>
                <w:rFonts w:ascii="Arial Narrow" w:hAnsi="Arial Narrow" w:cs="Arial"/>
                <w:sz w:val="14"/>
                <w:szCs w:val="14"/>
              </w:rPr>
            </w:pPr>
            <w:r w:rsidRPr="00D55210">
              <w:rPr>
                <w:rFonts w:ascii="Arial Narrow" w:hAnsi="Arial Narrow" w:cs="Arial"/>
                <w:sz w:val="14"/>
                <w:szCs w:val="14"/>
              </w:rPr>
              <w:t>2.8</w:t>
            </w:r>
          </w:p>
        </w:tc>
        <w:tc>
          <w:tcPr>
            <w:tcW w:w="3260" w:type="dxa"/>
          </w:tcPr>
          <w:p w14:paraId="52D5E024" w14:textId="0A0940FE" w:rsidR="00C01DE1" w:rsidRPr="00D55210" w:rsidRDefault="005E6CAF" w:rsidP="007736F8">
            <w:pPr>
              <w:jc w:val="both"/>
              <w:rPr>
                <w:rFonts w:ascii="Arial Narrow" w:hAnsi="Arial Narrow" w:cs="Arial"/>
                <w:sz w:val="14"/>
                <w:szCs w:val="14"/>
                <w:lang w:val="es-MX"/>
              </w:rPr>
            </w:pPr>
            <w:r w:rsidRPr="00D55210">
              <w:rPr>
                <w:rFonts w:ascii="Arial Narrow" w:hAnsi="Arial Narrow" w:cs="Arial"/>
                <w:sz w:val="14"/>
                <w:szCs w:val="14"/>
                <w:lang w:val="es-MX"/>
              </w:rPr>
              <w:t>(Mujer) La firmante cuenta con el Plan de Acompañamiento y Asistencia Técnica implementado y ha participado de la estrategia para el fortalecimiento de capacidades para la autonomía económica de las mujeres.</w:t>
            </w:r>
          </w:p>
        </w:tc>
        <w:tc>
          <w:tcPr>
            <w:tcW w:w="567" w:type="dxa"/>
          </w:tcPr>
          <w:p w14:paraId="7204A848" w14:textId="11C1A2FC" w:rsidR="00C01DE1" w:rsidRPr="00D55210" w:rsidRDefault="005E6CAF" w:rsidP="007736F8">
            <w:pPr>
              <w:jc w:val="both"/>
              <w:rPr>
                <w:rFonts w:ascii="Arial Narrow" w:hAnsi="Arial Narrow" w:cs="Arial"/>
                <w:sz w:val="14"/>
                <w:szCs w:val="14"/>
              </w:rPr>
            </w:pPr>
            <w:r w:rsidRPr="00D55210">
              <w:rPr>
                <w:rFonts w:ascii="Arial Narrow" w:hAnsi="Arial Narrow" w:cs="Arial"/>
                <w:sz w:val="14"/>
                <w:szCs w:val="14"/>
              </w:rPr>
              <w:t>21%</w:t>
            </w:r>
          </w:p>
        </w:tc>
        <w:tc>
          <w:tcPr>
            <w:tcW w:w="567" w:type="dxa"/>
          </w:tcPr>
          <w:p w14:paraId="37B8BEE1" w14:textId="77777777" w:rsidR="00C01DE1" w:rsidRPr="00D55210" w:rsidRDefault="00C01DE1" w:rsidP="007736F8">
            <w:pPr>
              <w:jc w:val="both"/>
              <w:rPr>
                <w:rFonts w:ascii="Arial Narrow" w:hAnsi="Arial Narrow" w:cs="Arial"/>
                <w:sz w:val="14"/>
                <w:szCs w:val="14"/>
              </w:rPr>
            </w:pPr>
          </w:p>
        </w:tc>
        <w:tc>
          <w:tcPr>
            <w:tcW w:w="567" w:type="dxa"/>
          </w:tcPr>
          <w:p w14:paraId="457F86CB" w14:textId="77777777" w:rsidR="00C01DE1" w:rsidRPr="00D55210" w:rsidRDefault="00C01DE1" w:rsidP="007736F8">
            <w:pPr>
              <w:jc w:val="both"/>
              <w:rPr>
                <w:rFonts w:ascii="Arial Narrow" w:hAnsi="Arial Narrow" w:cs="Arial"/>
                <w:sz w:val="14"/>
                <w:szCs w:val="14"/>
              </w:rPr>
            </w:pPr>
          </w:p>
        </w:tc>
        <w:tc>
          <w:tcPr>
            <w:tcW w:w="567" w:type="dxa"/>
          </w:tcPr>
          <w:p w14:paraId="4862F768" w14:textId="77777777" w:rsidR="00C01DE1" w:rsidRPr="00D55210" w:rsidRDefault="00C01DE1" w:rsidP="007736F8">
            <w:pPr>
              <w:jc w:val="both"/>
              <w:rPr>
                <w:rFonts w:ascii="Arial Narrow" w:hAnsi="Arial Narrow" w:cs="Arial"/>
                <w:sz w:val="14"/>
                <w:szCs w:val="14"/>
              </w:rPr>
            </w:pPr>
          </w:p>
        </w:tc>
        <w:tc>
          <w:tcPr>
            <w:tcW w:w="567" w:type="dxa"/>
          </w:tcPr>
          <w:p w14:paraId="17BA2C92" w14:textId="77777777" w:rsidR="00C01DE1" w:rsidRPr="00D55210" w:rsidRDefault="00C01DE1" w:rsidP="007736F8">
            <w:pPr>
              <w:jc w:val="both"/>
              <w:rPr>
                <w:rFonts w:ascii="Arial Narrow" w:hAnsi="Arial Narrow" w:cs="Arial"/>
                <w:sz w:val="14"/>
                <w:szCs w:val="14"/>
              </w:rPr>
            </w:pPr>
          </w:p>
        </w:tc>
        <w:tc>
          <w:tcPr>
            <w:tcW w:w="579" w:type="dxa"/>
          </w:tcPr>
          <w:p w14:paraId="5C4CA412" w14:textId="49AE99B3" w:rsidR="00C01DE1" w:rsidRPr="00D55210" w:rsidRDefault="005E6CAF" w:rsidP="007736F8">
            <w:pPr>
              <w:jc w:val="both"/>
              <w:rPr>
                <w:rFonts w:ascii="Arial Narrow" w:hAnsi="Arial Narrow" w:cs="Arial"/>
                <w:sz w:val="14"/>
                <w:szCs w:val="14"/>
              </w:rPr>
            </w:pPr>
            <w:r w:rsidRPr="00D55210">
              <w:rPr>
                <w:rFonts w:ascii="Arial Narrow" w:hAnsi="Arial Narrow" w:cs="Arial"/>
                <w:sz w:val="14"/>
                <w:szCs w:val="14"/>
              </w:rPr>
              <w:t>9%</w:t>
            </w:r>
          </w:p>
        </w:tc>
        <w:tc>
          <w:tcPr>
            <w:tcW w:w="691" w:type="dxa"/>
          </w:tcPr>
          <w:p w14:paraId="033F27E0" w14:textId="33E3CA8B" w:rsidR="00C01DE1" w:rsidRPr="00D55210" w:rsidRDefault="005E6CAF"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7A7229FC" w14:textId="77777777" w:rsidTr="39BA8065">
        <w:trPr>
          <w:trHeight w:val="203"/>
        </w:trPr>
        <w:tc>
          <w:tcPr>
            <w:tcW w:w="421" w:type="dxa"/>
            <w:vMerge w:val="restart"/>
          </w:tcPr>
          <w:p w14:paraId="6F827E0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w:t>
            </w:r>
          </w:p>
        </w:tc>
        <w:tc>
          <w:tcPr>
            <w:tcW w:w="1275" w:type="dxa"/>
            <w:vMerge w:val="restart"/>
          </w:tcPr>
          <w:p w14:paraId="7C2A12B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lang w:val="uz-Cyrl-UZ"/>
              </w:rPr>
              <w:t>Proyectos o iniciativas productivas considerados no viables por la herramienta de sostenibilidad, sujetos a reformulación y plan de negocios</w:t>
            </w:r>
          </w:p>
        </w:tc>
        <w:tc>
          <w:tcPr>
            <w:tcW w:w="426" w:type="dxa"/>
          </w:tcPr>
          <w:p w14:paraId="751D8CB0"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3.1</w:t>
            </w:r>
          </w:p>
        </w:tc>
        <w:tc>
          <w:tcPr>
            <w:tcW w:w="3260" w:type="dxa"/>
          </w:tcPr>
          <w:p w14:paraId="09AB266A" w14:textId="77777777" w:rsidR="00016E71" w:rsidRPr="00D55210" w:rsidRDefault="00016E71" w:rsidP="007736F8">
            <w:pPr>
              <w:jc w:val="both"/>
              <w:rPr>
                <w:rFonts w:ascii="Arial Narrow" w:hAnsi="Arial Narrow" w:cs="Arial"/>
                <w:sz w:val="14"/>
                <w:szCs w:val="14"/>
                <w:lang w:val="es-MX"/>
              </w:rPr>
            </w:pPr>
            <w:r w:rsidRPr="00D55210">
              <w:rPr>
                <w:rFonts w:ascii="Arial Narrow" w:hAnsi="Arial Narrow" w:cs="Arial"/>
                <w:sz w:val="14"/>
                <w:szCs w:val="14"/>
                <w:lang w:val="es-MX"/>
              </w:rPr>
              <w:t>El firmante cuenta con la reformulación de la iniciativa productiva y está interesado en acceder a tierra de manera individual o colectiva como sujeto de reforma agraria.</w:t>
            </w:r>
          </w:p>
        </w:tc>
        <w:tc>
          <w:tcPr>
            <w:tcW w:w="567" w:type="dxa"/>
          </w:tcPr>
          <w:p w14:paraId="05ED685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20%</w:t>
            </w:r>
          </w:p>
        </w:tc>
        <w:tc>
          <w:tcPr>
            <w:tcW w:w="567" w:type="dxa"/>
          </w:tcPr>
          <w:p w14:paraId="7FC844B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10%</w:t>
            </w:r>
          </w:p>
        </w:tc>
        <w:tc>
          <w:tcPr>
            <w:tcW w:w="567" w:type="dxa"/>
          </w:tcPr>
          <w:p w14:paraId="41011764"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61EB3B5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1850FEB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764827C3"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691" w:type="dxa"/>
          </w:tcPr>
          <w:p w14:paraId="492A6504"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5B7865C0" w14:textId="77777777" w:rsidTr="39BA8065">
        <w:trPr>
          <w:trHeight w:val="203"/>
        </w:trPr>
        <w:tc>
          <w:tcPr>
            <w:tcW w:w="421" w:type="dxa"/>
            <w:vMerge/>
          </w:tcPr>
          <w:p w14:paraId="08C19918" w14:textId="77777777" w:rsidR="00016E71" w:rsidRPr="00D55210" w:rsidRDefault="00016E71" w:rsidP="007736F8">
            <w:pPr>
              <w:jc w:val="both"/>
              <w:rPr>
                <w:rFonts w:ascii="Arial Narrow" w:hAnsi="Arial Narrow" w:cs="Arial"/>
                <w:sz w:val="14"/>
                <w:szCs w:val="14"/>
              </w:rPr>
            </w:pPr>
          </w:p>
        </w:tc>
        <w:tc>
          <w:tcPr>
            <w:tcW w:w="1275" w:type="dxa"/>
            <w:vMerge/>
          </w:tcPr>
          <w:p w14:paraId="061ADA9B" w14:textId="77777777" w:rsidR="00016E71" w:rsidRPr="00D55210" w:rsidRDefault="00016E71" w:rsidP="007736F8">
            <w:pPr>
              <w:jc w:val="both"/>
              <w:rPr>
                <w:rFonts w:ascii="Arial Narrow" w:hAnsi="Arial Narrow" w:cs="Arial"/>
                <w:sz w:val="14"/>
                <w:szCs w:val="14"/>
              </w:rPr>
            </w:pPr>
          </w:p>
        </w:tc>
        <w:tc>
          <w:tcPr>
            <w:tcW w:w="426" w:type="dxa"/>
          </w:tcPr>
          <w:p w14:paraId="4F41183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3.2</w:t>
            </w:r>
          </w:p>
        </w:tc>
        <w:tc>
          <w:tcPr>
            <w:tcW w:w="3260" w:type="dxa"/>
          </w:tcPr>
          <w:p w14:paraId="0F4AE0C2" w14:textId="77777777" w:rsidR="00016E71" w:rsidRPr="00D55210" w:rsidRDefault="00016E71" w:rsidP="007736F8">
            <w:pPr>
              <w:jc w:val="both"/>
              <w:rPr>
                <w:rFonts w:ascii="Arial Narrow" w:hAnsi="Arial Narrow" w:cs="Arial"/>
                <w:sz w:val="14"/>
                <w:szCs w:val="14"/>
                <w:lang w:val="es-MX"/>
              </w:rPr>
            </w:pPr>
            <w:r w:rsidRPr="00D55210">
              <w:rPr>
                <w:rFonts w:ascii="Arial Narrow" w:hAnsi="Arial Narrow" w:cs="Arial"/>
                <w:sz w:val="14"/>
                <w:szCs w:val="14"/>
                <w:lang w:val="es-MX"/>
              </w:rPr>
              <w:t>(Mujer) La firmante cuenta con la reformulación de la iniciativa productiva, está interesada en acceder a tierra de manera individual o colectiva como sujeto de reforma agraria y ha participado de la estrategia para el fortalecimiento de capacidades para la autonomía económica de las mujeres</w:t>
            </w:r>
          </w:p>
        </w:tc>
        <w:tc>
          <w:tcPr>
            <w:tcW w:w="567" w:type="dxa"/>
          </w:tcPr>
          <w:p w14:paraId="469D1FBC"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17%</w:t>
            </w:r>
          </w:p>
        </w:tc>
        <w:tc>
          <w:tcPr>
            <w:tcW w:w="567" w:type="dxa"/>
          </w:tcPr>
          <w:p w14:paraId="14D73E0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9%</w:t>
            </w:r>
          </w:p>
        </w:tc>
        <w:tc>
          <w:tcPr>
            <w:tcW w:w="567" w:type="dxa"/>
          </w:tcPr>
          <w:p w14:paraId="2074288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343988A"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733FA346"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6B6796A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4%</w:t>
            </w:r>
          </w:p>
        </w:tc>
        <w:tc>
          <w:tcPr>
            <w:tcW w:w="691" w:type="dxa"/>
          </w:tcPr>
          <w:p w14:paraId="000BB05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5B363A45" w14:textId="77777777" w:rsidTr="39BA8065">
        <w:trPr>
          <w:trHeight w:val="203"/>
        </w:trPr>
        <w:tc>
          <w:tcPr>
            <w:tcW w:w="421" w:type="dxa"/>
            <w:vMerge/>
          </w:tcPr>
          <w:p w14:paraId="34E44B6C" w14:textId="77777777" w:rsidR="00016E71" w:rsidRPr="00D55210" w:rsidRDefault="00016E71" w:rsidP="007736F8">
            <w:pPr>
              <w:jc w:val="both"/>
              <w:rPr>
                <w:rFonts w:ascii="Arial Narrow" w:hAnsi="Arial Narrow" w:cs="Arial"/>
                <w:sz w:val="14"/>
                <w:szCs w:val="14"/>
              </w:rPr>
            </w:pPr>
          </w:p>
        </w:tc>
        <w:tc>
          <w:tcPr>
            <w:tcW w:w="1275" w:type="dxa"/>
            <w:vMerge/>
          </w:tcPr>
          <w:p w14:paraId="352E3917" w14:textId="77777777" w:rsidR="00016E71" w:rsidRPr="00D55210" w:rsidRDefault="00016E71" w:rsidP="007736F8">
            <w:pPr>
              <w:jc w:val="both"/>
              <w:rPr>
                <w:rFonts w:ascii="Arial Narrow" w:hAnsi="Arial Narrow" w:cs="Arial"/>
                <w:sz w:val="14"/>
                <w:szCs w:val="14"/>
              </w:rPr>
            </w:pPr>
          </w:p>
        </w:tc>
        <w:tc>
          <w:tcPr>
            <w:tcW w:w="426" w:type="dxa"/>
          </w:tcPr>
          <w:p w14:paraId="4950EC70"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3.3</w:t>
            </w:r>
          </w:p>
        </w:tc>
        <w:tc>
          <w:tcPr>
            <w:tcW w:w="3260" w:type="dxa"/>
          </w:tcPr>
          <w:p w14:paraId="408B70A9" w14:textId="77777777" w:rsidR="00016E71" w:rsidRPr="00D55210" w:rsidRDefault="00016E71" w:rsidP="007736F8">
            <w:pPr>
              <w:jc w:val="both"/>
              <w:rPr>
                <w:rFonts w:ascii="Arial Narrow" w:hAnsi="Arial Narrow" w:cs="Arial"/>
                <w:sz w:val="14"/>
                <w:szCs w:val="14"/>
                <w:lang w:val="es-MX"/>
              </w:rPr>
            </w:pPr>
            <w:r w:rsidRPr="00D55210">
              <w:rPr>
                <w:rFonts w:ascii="Arial Narrow" w:hAnsi="Arial Narrow" w:cs="Arial"/>
                <w:sz w:val="14"/>
                <w:szCs w:val="14"/>
                <w:lang w:val="es-MX"/>
              </w:rPr>
              <w:t>El firmante cuenta con la reformulación de la iniciativa productiva y hace parte de un proceso de fortalecimiento asociativo.</w:t>
            </w:r>
          </w:p>
        </w:tc>
        <w:tc>
          <w:tcPr>
            <w:tcW w:w="567" w:type="dxa"/>
          </w:tcPr>
          <w:p w14:paraId="406DD36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20%</w:t>
            </w:r>
          </w:p>
        </w:tc>
        <w:tc>
          <w:tcPr>
            <w:tcW w:w="567" w:type="dxa"/>
          </w:tcPr>
          <w:p w14:paraId="5054896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56285D4E"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10%</w:t>
            </w:r>
          </w:p>
        </w:tc>
        <w:tc>
          <w:tcPr>
            <w:tcW w:w="567" w:type="dxa"/>
          </w:tcPr>
          <w:p w14:paraId="6590633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6F3ADB5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3FFD98CF"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691" w:type="dxa"/>
          </w:tcPr>
          <w:p w14:paraId="7EDC0EF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40444D25" w14:textId="77777777" w:rsidTr="39BA8065">
        <w:trPr>
          <w:trHeight w:val="203"/>
        </w:trPr>
        <w:tc>
          <w:tcPr>
            <w:tcW w:w="421" w:type="dxa"/>
            <w:vMerge/>
          </w:tcPr>
          <w:p w14:paraId="4A6659AF" w14:textId="77777777" w:rsidR="00016E71" w:rsidRPr="00D55210" w:rsidRDefault="00016E71" w:rsidP="007736F8">
            <w:pPr>
              <w:jc w:val="both"/>
              <w:rPr>
                <w:rFonts w:ascii="Arial Narrow" w:hAnsi="Arial Narrow" w:cs="Arial"/>
                <w:sz w:val="14"/>
                <w:szCs w:val="14"/>
              </w:rPr>
            </w:pPr>
          </w:p>
        </w:tc>
        <w:tc>
          <w:tcPr>
            <w:tcW w:w="1275" w:type="dxa"/>
            <w:vMerge/>
          </w:tcPr>
          <w:p w14:paraId="538B68A3" w14:textId="77777777" w:rsidR="00016E71" w:rsidRPr="00D55210" w:rsidRDefault="00016E71" w:rsidP="007736F8">
            <w:pPr>
              <w:jc w:val="both"/>
              <w:rPr>
                <w:rFonts w:ascii="Arial Narrow" w:hAnsi="Arial Narrow" w:cs="Arial"/>
                <w:sz w:val="14"/>
                <w:szCs w:val="14"/>
              </w:rPr>
            </w:pPr>
          </w:p>
        </w:tc>
        <w:tc>
          <w:tcPr>
            <w:tcW w:w="426" w:type="dxa"/>
          </w:tcPr>
          <w:p w14:paraId="263A1BC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3.4</w:t>
            </w:r>
          </w:p>
        </w:tc>
        <w:tc>
          <w:tcPr>
            <w:tcW w:w="3260" w:type="dxa"/>
          </w:tcPr>
          <w:p w14:paraId="1E4907C6" w14:textId="77777777" w:rsidR="00016E71" w:rsidRPr="00D55210" w:rsidRDefault="00016E71" w:rsidP="007736F8">
            <w:pPr>
              <w:jc w:val="both"/>
              <w:rPr>
                <w:rFonts w:ascii="Arial Narrow" w:hAnsi="Arial Narrow" w:cs="Arial"/>
                <w:sz w:val="14"/>
                <w:szCs w:val="14"/>
                <w:lang w:val="es-MX"/>
              </w:rPr>
            </w:pPr>
            <w:r w:rsidRPr="00D55210">
              <w:rPr>
                <w:rFonts w:ascii="Arial Narrow" w:hAnsi="Arial Narrow" w:cs="Arial"/>
                <w:sz w:val="14"/>
                <w:szCs w:val="14"/>
                <w:lang w:val="es-MX"/>
              </w:rPr>
              <w:t>(Mujer) La firmante cuenta con la reformulación de la iniciativa productiva, hace parte de un proceso de fortalecimiento asociativo y ha participado de la estrategia para el fortalecimiento de capacidades para la autonomía económica de las mujeres.</w:t>
            </w:r>
          </w:p>
        </w:tc>
        <w:tc>
          <w:tcPr>
            <w:tcW w:w="567" w:type="dxa"/>
          </w:tcPr>
          <w:p w14:paraId="72BC064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17%</w:t>
            </w:r>
          </w:p>
        </w:tc>
        <w:tc>
          <w:tcPr>
            <w:tcW w:w="567" w:type="dxa"/>
          </w:tcPr>
          <w:p w14:paraId="3249B958"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51584002"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9%</w:t>
            </w:r>
          </w:p>
        </w:tc>
        <w:tc>
          <w:tcPr>
            <w:tcW w:w="567" w:type="dxa"/>
          </w:tcPr>
          <w:p w14:paraId="419C5AC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6544EA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0B5A30E4"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4%</w:t>
            </w:r>
          </w:p>
        </w:tc>
        <w:tc>
          <w:tcPr>
            <w:tcW w:w="691" w:type="dxa"/>
          </w:tcPr>
          <w:p w14:paraId="1E12549A"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2831DA5C" w14:textId="77777777" w:rsidTr="39BA8065">
        <w:trPr>
          <w:trHeight w:val="203"/>
        </w:trPr>
        <w:tc>
          <w:tcPr>
            <w:tcW w:w="421" w:type="dxa"/>
            <w:vMerge/>
          </w:tcPr>
          <w:p w14:paraId="17505CEF" w14:textId="77777777" w:rsidR="00016E71" w:rsidRPr="00D55210" w:rsidRDefault="00016E71" w:rsidP="007736F8">
            <w:pPr>
              <w:jc w:val="both"/>
              <w:rPr>
                <w:rFonts w:ascii="Arial Narrow" w:hAnsi="Arial Narrow" w:cs="Arial"/>
                <w:sz w:val="14"/>
                <w:szCs w:val="14"/>
              </w:rPr>
            </w:pPr>
          </w:p>
        </w:tc>
        <w:tc>
          <w:tcPr>
            <w:tcW w:w="1275" w:type="dxa"/>
            <w:vMerge/>
          </w:tcPr>
          <w:p w14:paraId="010A0429" w14:textId="77777777" w:rsidR="00016E71" w:rsidRPr="00D55210" w:rsidRDefault="00016E71" w:rsidP="007736F8">
            <w:pPr>
              <w:jc w:val="both"/>
              <w:rPr>
                <w:rFonts w:ascii="Arial Narrow" w:hAnsi="Arial Narrow" w:cs="Arial"/>
                <w:sz w:val="14"/>
                <w:szCs w:val="14"/>
              </w:rPr>
            </w:pPr>
          </w:p>
        </w:tc>
        <w:tc>
          <w:tcPr>
            <w:tcW w:w="426" w:type="dxa"/>
          </w:tcPr>
          <w:p w14:paraId="784E495F"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3.5</w:t>
            </w:r>
          </w:p>
        </w:tc>
        <w:tc>
          <w:tcPr>
            <w:tcW w:w="3260" w:type="dxa"/>
          </w:tcPr>
          <w:p w14:paraId="6E61AF5B" w14:textId="77777777" w:rsidR="00016E71" w:rsidRPr="00D55210" w:rsidRDefault="00016E71" w:rsidP="007736F8">
            <w:pPr>
              <w:jc w:val="both"/>
              <w:rPr>
                <w:rFonts w:ascii="Arial Narrow" w:hAnsi="Arial Narrow" w:cs="Arial"/>
                <w:sz w:val="14"/>
                <w:szCs w:val="14"/>
                <w:lang w:val="es-MX"/>
              </w:rPr>
            </w:pPr>
            <w:r w:rsidRPr="00D55210">
              <w:rPr>
                <w:rFonts w:ascii="Arial Narrow" w:hAnsi="Arial Narrow" w:cs="Arial"/>
                <w:sz w:val="14"/>
                <w:szCs w:val="14"/>
                <w:lang w:val="es-MX"/>
              </w:rPr>
              <w:t>El firmante cuenta con la reformulación de la iniciativa productiva, está interesado en acceder a tierra de manera individual o colectiva como sujeto de reforma agraria y hace parte de un proceso de fortalecimiento asociativo</w:t>
            </w:r>
          </w:p>
        </w:tc>
        <w:tc>
          <w:tcPr>
            <w:tcW w:w="567" w:type="dxa"/>
          </w:tcPr>
          <w:p w14:paraId="3491266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20%</w:t>
            </w:r>
          </w:p>
        </w:tc>
        <w:tc>
          <w:tcPr>
            <w:tcW w:w="567" w:type="dxa"/>
          </w:tcPr>
          <w:p w14:paraId="3F7A158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5%</w:t>
            </w:r>
          </w:p>
        </w:tc>
        <w:tc>
          <w:tcPr>
            <w:tcW w:w="567" w:type="dxa"/>
          </w:tcPr>
          <w:p w14:paraId="4997CD87"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5%</w:t>
            </w:r>
          </w:p>
        </w:tc>
        <w:tc>
          <w:tcPr>
            <w:tcW w:w="567" w:type="dxa"/>
          </w:tcPr>
          <w:p w14:paraId="5FB4A1D0"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FB08660"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221FD43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691" w:type="dxa"/>
          </w:tcPr>
          <w:p w14:paraId="3A1DE6F3"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03CAE249" w14:textId="77777777" w:rsidTr="39BA8065">
        <w:trPr>
          <w:trHeight w:val="203"/>
        </w:trPr>
        <w:tc>
          <w:tcPr>
            <w:tcW w:w="421" w:type="dxa"/>
            <w:vMerge/>
          </w:tcPr>
          <w:p w14:paraId="1B92CC59" w14:textId="77777777" w:rsidR="00016E71" w:rsidRPr="00D55210" w:rsidRDefault="00016E71" w:rsidP="007736F8">
            <w:pPr>
              <w:jc w:val="both"/>
              <w:rPr>
                <w:rFonts w:ascii="Arial Narrow" w:hAnsi="Arial Narrow" w:cs="Arial"/>
                <w:sz w:val="14"/>
                <w:szCs w:val="14"/>
              </w:rPr>
            </w:pPr>
          </w:p>
        </w:tc>
        <w:tc>
          <w:tcPr>
            <w:tcW w:w="1275" w:type="dxa"/>
            <w:vMerge/>
          </w:tcPr>
          <w:p w14:paraId="69B62C66" w14:textId="77777777" w:rsidR="00016E71" w:rsidRPr="00D55210" w:rsidRDefault="00016E71" w:rsidP="007736F8">
            <w:pPr>
              <w:jc w:val="both"/>
              <w:rPr>
                <w:rFonts w:ascii="Arial Narrow" w:hAnsi="Arial Narrow" w:cs="Arial"/>
                <w:sz w:val="14"/>
                <w:szCs w:val="14"/>
              </w:rPr>
            </w:pPr>
          </w:p>
        </w:tc>
        <w:tc>
          <w:tcPr>
            <w:tcW w:w="426" w:type="dxa"/>
          </w:tcPr>
          <w:p w14:paraId="0CD23C7E"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3.6</w:t>
            </w:r>
          </w:p>
        </w:tc>
        <w:tc>
          <w:tcPr>
            <w:tcW w:w="3260" w:type="dxa"/>
          </w:tcPr>
          <w:p w14:paraId="786775C7" w14:textId="77777777" w:rsidR="00016E71" w:rsidRPr="00D55210" w:rsidRDefault="00016E71" w:rsidP="007736F8">
            <w:pPr>
              <w:jc w:val="both"/>
              <w:rPr>
                <w:rFonts w:ascii="Arial Narrow" w:hAnsi="Arial Narrow" w:cs="Arial"/>
                <w:sz w:val="14"/>
                <w:szCs w:val="14"/>
                <w:lang w:val="es-MX"/>
              </w:rPr>
            </w:pPr>
            <w:r w:rsidRPr="00D55210">
              <w:rPr>
                <w:rFonts w:ascii="Arial Narrow" w:hAnsi="Arial Narrow" w:cs="Arial"/>
                <w:sz w:val="14"/>
                <w:szCs w:val="14"/>
                <w:lang w:val="es-MX"/>
              </w:rPr>
              <w:t>(Mujer) La firmante cuenta con la reformulación de la iniciativa productiva, está interesada en acceder a tierra de manera individual o colectiva como sujeto de reforma agraria, hace parte de un proceso de fortalecimiento asociativo y ha participado de la estrategia para el fortalecimiento de capacidades para la autonomía económica de las mujeres.</w:t>
            </w:r>
          </w:p>
        </w:tc>
        <w:tc>
          <w:tcPr>
            <w:tcW w:w="567" w:type="dxa"/>
          </w:tcPr>
          <w:p w14:paraId="341E427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17%</w:t>
            </w:r>
          </w:p>
        </w:tc>
        <w:tc>
          <w:tcPr>
            <w:tcW w:w="567" w:type="dxa"/>
          </w:tcPr>
          <w:p w14:paraId="07E97E2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6%</w:t>
            </w:r>
          </w:p>
        </w:tc>
        <w:tc>
          <w:tcPr>
            <w:tcW w:w="567" w:type="dxa"/>
          </w:tcPr>
          <w:p w14:paraId="2399F96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5%</w:t>
            </w:r>
          </w:p>
        </w:tc>
        <w:tc>
          <w:tcPr>
            <w:tcW w:w="567" w:type="dxa"/>
          </w:tcPr>
          <w:p w14:paraId="6501F70D"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176F999F"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79" w:type="dxa"/>
          </w:tcPr>
          <w:p w14:paraId="2F6531D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2%</w:t>
            </w:r>
          </w:p>
        </w:tc>
        <w:tc>
          <w:tcPr>
            <w:tcW w:w="691" w:type="dxa"/>
          </w:tcPr>
          <w:p w14:paraId="5834FC96"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6B9448DA" w14:textId="77777777" w:rsidTr="39BA8065">
        <w:trPr>
          <w:trHeight w:val="203"/>
        </w:trPr>
        <w:tc>
          <w:tcPr>
            <w:tcW w:w="421" w:type="dxa"/>
          </w:tcPr>
          <w:p w14:paraId="08DF3165" w14:textId="77777777" w:rsidR="00D830A8" w:rsidRPr="00D55210" w:rsidRDefault="00D830A8" w:rsidP="007736F8">
            <w:pPr>
              <w:jc w:val="both"/>
              <w:rPr>
                <w:rFonts w:ascii="Arial Narrow" w:hAnsi="Arial Narrow" w:cs="Arial"/>
                <w:sz w:val="14"/>
                <w:szCs w:val="14"/>
              </w:rPr>
            </w:pPr>
          </w:p>
        </w:tc>
        <w:tc>
          <w:tcPr>
            <w:tcW w:w="1275" w:type="dxa"/>
          </w:tcPr>
          <w:p w14:paraId="7576B752" w14:textId="77777777" w:rsidR="00D830A8" w:rsidRPr="00D55210" w:rsidRDefault="00D830A8" w:rsidP="007736F8">
            <w:pPr>
              <w:jc w:val="both"/>
              <w:rPr>
                <w:rFonts w:ascii="Arial Narrow" w:hAnsi="Arial Narrow" w:cs="Arial"/>
                <w:sz w:val="14"/>
                <w:szCs w:val="14"/>
              </w:rPr>
            </w:pPr>
          </w:p>
        </w:tc>
        <w:tc>
          <w:tcPr>
            <w:tcW w:w="426" w:type="dxa"/>
          </w:tcPr>
          <w:p w14:paraId="6663B781" w14:textId="179D9B8F" w:rsidR="00D830A8" w:rsidRPr="00D55210" w:rsidRDefault="00D830A8" w:rsidP="007736F8">
            <w:pPr>
              <w:jc w:val="both"/>
              <w:rPr>
                <w:rFonts w:ascii="Arial Narrow" w:hAnsi="Arial Narrow" w:cs="Arial"/>
                <w:sz w:val="14"/>
                <w:szCs w:val="14"/>
              </w:rPr>
            </w:pPr>
            <w:r w:rsidRPr="00D55210">
              <w:rPr>
                <w:rFonts w:ascii="Arial Narrow" w:hAnsi="Arial Narrow" w:cs="Arial"/>
                <w:sz w:val="14"/>
                <w:szCs w:val="14"/>
              </w:rPr>
              <w:t>3.7</w:t>
            </w:r>
          </w:p>
        </w:tc>
        <w:tc>
          <w:tcPr>
            <w:tcW w:w="3260" w:type="dxa"/>
          </w:tcPr>
          <w:p w14:paraId="1A83AD4D" w14:textId="54D4945C" w:rsidR="00D830A8" w:rsidRPr="00D55210" w:rsidRDefault="685E63FE" w:rsidP="007736F8">
            <w:pPr>
              <w:jc w:val="both"/>
              <w:rPr>
                <w:rFonts w:ascii="Arial Narrow" w:hAnsi="Arial Narrow" w:cs="Arial"/>
                <w:sz w:val="14"/>
                <w:szCs w:val="14"/>
                <w:lang w:val="es-MX"/>
              </w:rPr>
            </w:pPr>
            <w:r w:rsidRPr="00D55210">
              <w:rPr>
                <w:rFonts w:ascii="Arial Narrow" w:hAnsi="Arial Narrow" w:cs="Arial"/>
                <w:sz w:val="14"/>
                <w:szCs w:val="14"/>
                <w:lang w:val="es-MX"/>
              </w:rPr>
              <w:t>El firmante cuenta</w:t>
            </w:r>
            <w:r w:rsidR="11B365D4" w:rsidRPr="00D55210">
              <w:rPr>
                <w:rFonts w:ascii="Arial Narrow" w:hAnsi="Arial Narrow" w:cs="Arial"/>
                <w:sz w:val="14"/>
                <w:szCs w:val="14"/>
                <w:lang w:val="es-MX"/>
              </w:rPr>
              <w:t xml:space="preserve"> únicamente</w:t>
            </w:r>
            <w:r w:rsidRPr="00D55210">
              <w:rPr>
                <w:rFonts w:ascii="Arial Narrow" w:hAnsi="Arial Narrow" w:cs="Arial"/>
                <w:sz w:val="14"/>
                <w:szCs w:val="14"/>
                <w:lang w:val="es-MX"/>
              </w:rPr>
              <w:t xml:space="preserve"> con la reformulación de la iniciativa productiva</w:t>
            </w:r>
            <w:r w:rsidR="28CECD52" w:rsidRPr="00D55210">
              <w:rPr>
                <w:rFonts w:ascii="Arial Narrow" w:hAnsi="Arial Narrow" w:cs="Arial"/>
                <w:sz w:val="14"/>
                <w:szCs w:val="14"/>
                <w:lang w:val="es-MX"/>
              </w:rPr>
              <w:t>.</w:t>
            </w:r>
          </w:p>
        </w:tc>
        <w:tc>
          <w:tcPr>
            <w:tcW w:w="567" w:type="dxa"/>
          </w:tcPr>
          <w:p w14:paraId="489C29DB" w14:textId="0CB3682A" w:rsidR="00D830A8" w:rsidRPr="00D55210" w:rsidRDefault="000857F1" w:rsidP="007736F8">
            <w:pPr>
              <w:jc w:val="both"/>
              <w:rPr>
                <w:rFonts w:ascii="Arial Narrow" w:hAnsi="Arial Narrow" w:cs="Arial"/>
                <w:sz w:val="14"/>
                <w:szCs w:val="14"/>
              </w:rPr>
            </w:pPr>
            <w:r w:rsidRPr="00D55210">
              <w:rPr>
                <w:rFonts w:ascii="Arial Narrow" w:hAnsi="Arial Narrow" w:cs="Arial"/>
                <w:sz w:val="14"/>
                <w:szCs w:val="14"/>
              </w:rPr>
              <w:t>30%</w:t>
            </w:r>
          </w:p>
        </w:tc>
        <w:tc>
          <w:tcPr>
            <w:tcW w:w="567" w:type="dxa"/>
          </w:tcPr>
          <w:p w14:paraId="29FE89F5" w14:textId="77777777" w:rsidR="00D830A8" w:rsidRPr="00D55210" w:rsidRDefault="00D830A8" w:rsidP="007736F8">
            <w:pPr>
              <w:jc w:val="both"/>
              <w:rPr>
                <w:rFonts w:ascii="Arial Narrow" w:hAnsi="Arial Narrow" w:cs="Arial"/>
                <w:sz w:val="14"/>
                <w:szCs w:val="14"/>
              </w:rPr>
            </w:pPr>
          </w:p>
        </w:tc>
        <w:tc>
          <w:tcPr>
            <w:tcW w:w="567" w:type="dxa"/>
          </w:tcPr>
          <w:p w14:paraId="24FF35DA" w14:textId="77777777" w:rsidR="00D830A8" w:rsidRPr="00D55210" w:rsidRDefault="00D830A8" w:rsidP="007736F8">
            <w:pPr>
              <w:jc w:val="both"/>
              <w:rPr>
                <w:rFonts w:ascii="Arial Narrow" w:hAnsi="Arial Narrow" w:cs="Arial"/>
                <w:sz w:val="14"/>
                <w:szCs w:val="14"/>
              </w:rPr>
            </w:pPr>
          </w:p>
        </w:tc>
        <w:tc>
          <w:tcPr>
            <w:tcW w:w="567" w:type="dxa"/>
          </w:tcPr>
          <w:p w14:paraId="6DC1A85C" w14:textId="77777777" w:rsidR="00D830A8" w:rsidRPr="00D55210" w:rsidRDefault="00D830A8" w:rsidP="007736F8">
            <w:pPr>
              <w:jc w:val="both"/>
              <w:rPr>
                <w:rFonts w:ascii="Arial Narrow" w:hAnsi="Arial Narrow" w:cs="Arial"/>
                <w:sz w:val="14"/>
                <w:szCs w:val="14"/>
              </w:rPr>
            </w:pPr>
          </w:p>
        </w:tc>
        <w:tc>
          <w:tcPr>
            <w:tcW w:w="567" w:type="dxa"/>
          </w:tcPr>
          <w:p w14:paraId="3964CC28" w14:textId="77777777" w:rsidR="00D830A8" w:rsidRPr="00D55210" w:rsidRDefault="00D830A8" w:rsidP="007736F8">
            <w:pPr>
              <w:jc w:val="both"/>
              <w:rPr>
                <w:rFonts w:ascii="Arial Narrow" w:hAnsi="Arial Narrow" w:cs="Arial"/>
                <w:sz w:val="14"/>
                <w:szCs w:val="14"/>
              </w:rPr>
            </w:pPr>
          </w:p>
        </w:tc>
        <w:tc>
          <w:tcPr>
            <w:tcW w:w="579" w:type="dxa"/>
          </w:tcPr>
          <w:p w14:paraId="6AF8E263" w14:textId="77777777" w:rsidR="00D830A8" w:rsidRPr="00D55210" w:rsidRDefault="00D830A8" w:rsidP="007736F8">
            <w:pPr>
              <w:jc w:val="both"/>
              <w:rPr>
                <w:rFonts w:ascii="Arial Narrow" w:hAnsi="Arial Narrow" w:cs="Arial"/>
                <w:sz w:val="14"/>
                <w:szCs w:val="14"/>
              </w:rPr>
            </w:pPr>
          </w:p>
        </w:tc>
        <w:tc>
          <w:tcPr>
            <w:tcW w:w="691" w:type="dxa"/>
          </w:tcPr>
          <w:p w14:paraId="6911D138" w14:textId="6B26CEB7" w:rsidR="00D830A8" w:rsidRPr="00D55210" w:rsidRDefault="000857F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5F60B125" w14:textId="77777777" w:rsidTr="39BA8065">
        <w:trPr>
          <w:trHeight w:val="203"/>
        </w:trPr>
        <w:tc>
          <w:tcPr>
            <w:tcW w:w="421" w:type="dxa"/>
          </w:tcPr>
          <w:p w14:paraId="22DEE4A6" w14:textId="77777777" w:rsidR="000857F1" w:rsidRPr="00D55210" w:rsidRDefault="000857F1" w:rsidP="007736F8">
            <w:pPr>
              <w:jc w:val="both"/>
              <w:rPr>
                <w:rFonts w:ascii="Arial Narrow" w:hAnsi="Arial Narrow" w:cs="Arial"/>
                <w:sz w:val="14"/>
                <w:szCs w:val="14"/>
              </w:rPr>
            </w:pPr>
          </w:p>
        </w:tc>
        <w:tc>
          <w:tcPr>
            <w:tcW w:w="1275" w:type="dxa"/>
          </w:tcPr>
          <w:p w14:paraId="5BF68394" w14:textId="77777777" w:rsidR="000857F1" w:rsidRPr="00D55210" w:rsidRDefault="000857F1" w:rsidP="007736F8">
            <w:pPr>
              <w:jc w:val="both"/>
              <w:rPr>
                <w:rFonts w:ascii="Arial Narrow" w:hAnsi="Arial Narrow" w:cs="Arial"/>
                <w:sz w:val="14"/>
                <w:szCs w:val="14"/>
              </w:rPr>
            </w:pPr>
          </w:p>
        </w:tc>
        <w:tc>
          <w:tcPr>
            <w:tcW w:w="426" w:type="dxa"/>
          </w:tcPr>
          <w:p w14:paraId="1B22A55A" w14:textId="17D94D9B" w:rsidR="000857F1" w:rsidRPr="00D55210" w:rsidRDefault="000857F1" w:rsidP="007736F8">
            <w:pPr>
              <w:jc w:val="both"/>
              <w:rPr>
                <w:rFonts w:ascii="Arial Narrow" w:hAnsi="Arial Narrow" w:cs="Arial"/>
                <w:sz w:val="14"/>
                <w:szCs w:val="14"/>
              </w:rPr>
            </w:pPr>
            <w:r w:rsidRPr="00D55210">
              <w:rPr>
                <w:rFonts w:ascii="Arial Narrow" w:hAnsi="Arial Narrow" w:cs="Arial"/>
                <w:sz w:val="14"/>
                <w:szCs w:val="14"/>
              </w:rPr>
              <w:t>3.8</w:t>
            </w:r>
          </w:p>
        </w:tc>
        <w:tc>
          <w:tcPr>
            <w:tcW w:w="3260" w:type="dxa"/>
          </w:tcPr>
          <w:p w14:paraId="1B2E2658" w14:textId="27864D3D" w:rsidR="000857F1" w:rsidRPr="00D55210" w:rsidRDefault="000857F1" w:rsidP="007736F8">
            <w:pPr>
              <w:jc w:val="both"/>
              <w:rPr>
                <w:rFonts w:ascii="Arial Narrow" w:hAnsi="Arial Narrow" w:cs="Arial"/>
                <w:sz w:val="14"/>
                <w:szCs w:val="14"/>
                <w:lang w:val="es-MX"/>
              </w:rPr>
            </w:pPr>
            <w:r w:rsidRPr="00D55210">
              <w:rPr>
                <w:rFonts w:ascii="Arial Narrow" w:hAnsi="Arial Narrow" w:cs="Arial"/>
                <w:sz w:val="14"/>
                <w:szCs w:val="14"/>
                <w:lang w:val="es-MX"/>
              </w:rPr>
              <w:t>(Mujer) La firmante cuenta con la reformulación de la iniciativa productiva y ha participado de la estrategia para el fortalecimiento de capacidades para la autonomía económica de las mujeres.</w:t>
            </w:r>
          </w:p>
        </w:tc>
        <w:tc>
          <w:tcPr>
            <w:tcW w:w="567" w:type="dxa"/>
          </w:tcPr>
          <w:p w14:paraId="5481BDBB" w14:textId="04272BB1" w:rsidR="000857F1" w:rsidRPr="00D55210" w:rsidRDefault="000857F1" w:rsidP="007736F8">
            <w:pPr>
              <w:jc w:val="both"/>
              <w:rPr>
                <w:rFonts w:ascii="Arial Narrow" w:hAnsi="Arial Narrow" w:cs="Arial"/>
                <w:sz w:val="14"/>
                <w:szCs w:val="14"/>
              </w:rPr>
            </w:pPr>
            <w:r w:rsidRPr="00D55210">
              <w:rPr>
                <w:rFonts w:ascii="Arial Narrow" w:hAnsi="Arial Narrow" w:cs="Arial"/>
                <w:sz w:val="14"/>
                <w:szCs w:val="14"/>
              </w:rPr>
              <w:t>21%</w:t>
            </w:r>
          </w:p>
        </w:tc>
        <w:tc>
          <w:tcPr>
            <w:tcW w:w="567" w:type="dxa"/>
          </w:tcPr>
          <w:p w14:paraId="10589EE1" w14:textId="77777777" w:rsidR="000857F1" w:rsidRPr="00D55210" w:rsidRDefault="000857F1" w:rsidP="007736F8">
            <w:pPr>
              <w:jc w:val="both"/>
              <w:rPr>
                <w:rFonts w:ascii="Arial Narrow" w:hAnsi="Arial Narrow" w:cs="Arial"/>
                <w:sz w:val="14"/>
                <w:szCs w:val="14"/>
              </w:rPr>
            </w:pPr>
          </w:p>
        </w:tc>
        <w:tc>
          <w:tcPr>
            <w:tcW w:w="567" w:type="dxa"/>
          </w:tcPr>
          <w:p w14:paraId="32D3DF74" w14:textId="77777777" w:rsidR="000857F1" w:rsidRPr="00D55210" w:rsidRDefault="000857F1" w:rsidP="007736F8">
            <w:pPr>
              <w:jc w:val="both"/>
              <w:rPr>
                <w:rFonts w:ascii="Arial Narrow" w:hAnsi="Arial Narrow" w:cs="Arial"/>
                <w:sz w:val="14"/>
                <w:szCs w:val="14"/>
              </w:rPr>
            </w:pPr>
          </w:p>
        </w:tc>
        <w:tc>
          <w:tcPr>
            <w:tcW w:w="567" w:type="dxa"/>
          </w:tcPr>
          <w:p w14:paraId="05302416" w14:textId="77777777" w:rsidR="000857F1" w:rsidRPr="00D55210" w:rsidRDefault="000857F1" w:rsidP="007736F8">
            <w:pPr>
              <w:jc w:val="both"/>
              <w:rPr>
                <w:rFonts w:ascii="Arial Narrow" w:hAnsi="Arial Narrow" w:cs="Arial"/>
                <w:sz w:val="14"/>
                <w:szCs w:val="14"/>
              </w:rPr>
            </w:pPr>
          </w:p>
        </w:tc>
        <w:tc>
          <w:tcPr>
            <w:tcW w:w="567" w:type="dxa"/>
          </w:tcPr>
          <w:p w14:paraId="22E50349" w14:textId="77777777" w:rsidR="000857F1" w:rsidRPr="00D55210" w:rsidRDefault="000857F1" w:rsidP="007736F8">
            <w:pPr>
              <w:jc w:val="both"/>
              <w:rPr>
                <w:rFonts w:ascii="Arial Narrow" w:hAnsi="Arial Narrow" w:cs="Arial"/>
                <w:sz w:val="14"/>
                <w:szCs w:val="14"/>
              </w:rPr>
            </w:pPr>
          </w:p>
        </w:tc>
        <w:tc>
          <w:tcPr>
            <w:tcW w:w="579" w:type="dxa"/>
          </w:tcPr>
          <w:p w14:paraId="46BBD033" w14:textId="0B1B7618" w:rsidR="000857F1" w:rsidRPr="00D55210" w:rsidRDefault="000857F1" w:rsidP="007736F8">
            <w:pPr>
              <w:jc w:val="both"/>
              <w:rPr>
                <w:rFonts w:ascii="Arial Narrow" w:hAnsi="Arial Narrow" w:cs="Arial"/>
                <w:sz w:val="14"/>
                <w:szCs w:val="14"/>
              </w:rPr>
            </w:pPr>
            <w:r w:rsidRPr="00D55210">
              <w:rPr>
                <w:rFonts w:ascii="Arial Narrow" w:hAnsi="Arial Narrow" w:cs="Arial"/>
                <w:sz w:val="14"/>
                <w:szCs w:val="14"/>
              </w:rPr>
              <w:t>9%</w:t>
            </w:r>
          </w:p>
        </w:tc>
        <w:tc>
          <w:tcPr>
            <w:tcW w:w="691" w:type="dxa"/>
          </w:tcPr>
          <w:p w14:paraId="2E2F15B6" w14:textId="72E6699F" w:rsidR="000857F1" w:rsidRPr="00D55210" w:rsidRDefault="000857F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5876AB84" w14:textId="77777777" w:rsidTr="39BA8065">
        <w:trPr>
          <w:trHeight w:val="203"/>
        </w:trPr>
        <w:tc>
          <w:tcPr>
            <w:tcW w:w="421" w:type="dxa"/>
            <w:vMerge w:val="restart"/>
          </w:tcPr>
          <w:p w14:paraId="1957AB3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4</w:t>
            </w:r>
          </w:p>
        </w:tc>
        <w:tc>
          <w:tcPr>
            <w:tcW w:w="1275" w:type="dxa"/>
            <w:vMerge w:val="restart"/>
          </w:tcPr>
          <w:p w14:paraId="534F31C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lang w:val="uz-Cyrl-UZ"/>
              </w:rPr>
              <w:t>Empleabilidad.</w:t>
            </w:r>
          </w:p>
        </w:tc>
        <w:tc>
          <w:tcPr>
            <w:tcW w:w="426" w:type="dxa"/>
          </w:tcPr>
          <w:p w14:paraId="20352A89"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4.1</w:t>
            </w:r>
          </w:p>
        </w:tc>
        <w:tc>
          <w:tcPr>
            <w:tcW w:w="3260" w:type="dxa"/>
          </w:tcPr>
          <w:p w14:paraId="32AD86B0" w14:textId="77777777" w:rsidR="00016E71" w:rsidRPr="00D55210" w:rsidRDefault="00016E71" w:rsidP="007736F8">
            <w:pPr>
              <w:jc w:val="both"/>
              <w:rPr>
                <w:rFonts w:ascii="Arial Narrow" w:hAnsi="Arial Narrow" w:cs="Arial"/>
                <w:sz w:val="14"/>
                <w:szCs w:val="14"/>
                <w:lang w:val="es-MX"/>
              </w:rPr>
            </w:pPr>
            <w:r w:rsidRPr="00D55210">
              <w:rPr>
                <w:rFonts w:ascii="Arial Narrow" w:hAnsi="Arial Narrow" w:cs="Arial"/>
                <w:sz w:val="14"/>
                <w:szCs w:val="14"/>
                <w:lang w:val="es-MX"/>
              </w:rPr>
              <w:t>El firmante fortalece sus capacidades para la empleabilidad; recibe al menos una oportunidad laboral que corresponda con sus intereses y capacidades, y cuenta con acompañamiento mínimo por 6 meses.</w:t>
            </w:r>
          </w:p>
        </w:tc>
        <w:tc>
          <w:tcPr>
            <w:tcW w:w="567" w:type="dxa"/>
          </w:tcPr>
          <w:p w14:paraId="4614DB43"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92C8490"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BE65F6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3FE5E8A0"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15%</w:t>
            </w:r>
          </w:p>
        </w:tc>
        <w:tc>
          <w:tcPr>
            <w:tcW w:w="567" w:type="dxa"/>
          </w:tcPr>
          <w:p w14:paraId="721A1A8A"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15%</w:t>
            </w:r>
          </w:p>
        </w:tc>
        <w:tc>
          <w:tcPr>
            <w:tcW w:w="579" w:type="dxa"/>
          </w:tcPr>
          <w:p w14:paraId="6E7906D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691" w:type="dxa"/>
          </w:tcPr>
          <w:p w14:paraId="340900F6"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r w:rsidR="00D55210" w:rsidRPr="00D55210" w14:paraId="315005C3" w14:textId="77777777" w:rsidTr="39BA8065">
        <w:trPr>
          <w:trHeight w:val="882"/>
        </w:trPr>
        <w:tc>
          <w:tcPr>
            <w:tcW w:w="421" w:type="dxa"/>
            <w:vMerge/>
          </w:tcPr>
          <w:p w14:paraId="5B9ED219" w14:textId="77777777" w:rsidR="00016E71" w:rsidRPr="00D55210" w:rsidRDefault="00016E71" w:rsidP="007736F8">
            <w:pPr>
              <w:jc w:val="both"/>
              <w:rPr>
                <w:rFonts w:ascii="Arial Narrow" w:hAnsi="Arial Narrow" w:cs="Arial"/>
                <w:sz w:val="14"/>
                <w:szCs w:val="14"/>
              </w:rPr>
            </w:pPr>
          </w:p>
        </w:tc>
        <w:tc>
          <w:tcPr>
            <w:tcW w:w="1275" w:type="dxa"/>
            <w:vMerge/>
          </w:tcPr>
          <w:p w14:paraId="76EEFF8A" w14:textId="77777777" w:rsidR="00016E71" w:rsidRPr="00D55210" w:rsidRDefault="00016E71" w:rsidP="007736F8">
            <w:pPr>
              <w:jc w:val="both"/>
              <w:rPr>
                <w:rFonts w:ascii="Arial Narrow" w:hAnsi="Arial Narrow" w:cs="Arial"/>
                <w:sz w:val="14"/>
                <w:szCs w:val="14"/>
              </w:rPr>
            </w:pPr>
          </w:p>
        </w:tc>
        <w:tc>
          <w:tcPr>
            <w:tcW w:w="426" w:type="dxa"/>
          </w:tcPr>
          <w:p w14:paraId="49CE580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4.2</w:t>
            </w:r>
          </w:p>
        </w:tc>
        <w:tc>
          <w:tcPr>
            <w:tcW w:w="3260" w:type="dxa"/>
          </w:tcPr>
          <w:p w14:paraId="0C12F668" w14:textId="77777777" w:rsidR="00016E71" w:rsidRPr="00D55210" w:rsidRDefault="00016E71" w:rsidP="007736F8">
            <w:pPr>
              <w:jc w:val="both"/>
              <w:rPr>
                <w:rFonts w:ascii="Arial Narrow" w:hAnsi="Arial Narrow" w:cs="Arial"/>
                <w:sz w:val="14"/>
                <w:szCs w:val="14"/>
                <w:lang w:val="es-MX"/>
              </w:rPr>
            </w:pPr>
            <w:r w:rsidRPr="00D55210">
              <w:rPr>
                <w:rFonts w:ascii="Arial Narrow" w:hAnsi="Arial Narrow" w:cs="Arial"/>
                <w:sz w:val="14"/>
                <w:szCs w:val="14"/>
                <w:lang w:val="es-MX"/>
              </w:rPr>
              <w:t>(Mujer) La firmante fortalece sus capacidades para la empleabilidad, recibe al menos una oportunidad laboral que corresponda con sus intereses y capacidades; ha participado de la estrategia para el fortalecimiento de capacidades para la autonomía económica de las mujeres.</w:t>
            </w:r>
          </w:p>
        </w:tc>
        <w:tc>
          <w:tcPr>
            <w:tcW w:w="567" w:type="dxa"/>
          </w:tcPr>
          <w:p w14:paraId="4E83B7AA"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2E29E454"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18292FC1"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w:t>
            </w:r>
          </w:p>
        </w:tc>
        <w:tc>
          <w:tcPr>
            <w:tcW w:w="567" w:type="dxa"/>
          </w:tcPr>
          <w:p w14:paraId="7F19AC4B"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10%</w:t>
            </w:r>
          </w:p>
        </w:tc>
        <w:tc>
          <w:tcPr>
            <w:tcW w:w="567" w:type="dxa"/>
          </w:tcPr>
          <w:p w14:paraId="16F3A76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10%</w:t>
            </w:r>
          </w:p>
        </w:tc>
        <w:tc>
          <w:tcPr>
            <w:tcW w:w="579" w:type="dxa"/>
          </w:tcPr>
          <w:p w14:paraId="1C6981C5"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10%</w:t>
            </w:r>
          </w:p>
        </w:tc>
        <w:tc>
          <w:tcPr>
            <w:tcW w:w="691" w:type="dxa"/>
          </w:tcPr>
          <w:p w14:paraId="16A41F43" w14:textId="77777777" w:rsidR="00016E71" w:rsidRPr="00D55210" w:rsidRDefault="00016E71" w:rsidP="007736F8">
            <w:pPr>
              <w:jc w:val="both"/>
              <w:rPr>
                <w:rFonts w:ascii="Arial Narrow" w:hAnsi="Arial Narrow" w:cs="Arial"/>
                <w:sz w:val="14"/>
                <w:szCs w:val="14"/>
              </w:rPr>
            </w:pPr>
            <w:r w:rsidRPr="00D55210">
              <w:rPr>
                <w:rFonts w:ascii="Arial Narrow" w:hAnsi="Arial Narrow" w:cs="Arial"/>
                <w:sz w:val="14"/>
                <w:szCs w:val="14"/>
              </w:rPr>
              <w:t>30%</w:t>
            </w:r>
          </w:p>
        </w:tc>
      </w:tr>
    </w:tbl>
    <w:p w14:paraId="02A0723D" w14:textId="2DEC9741" w:rsidR="008D3E8C" w:rsidRPr="00D55210" w:rsidRDefault="65CCAFCA" w:rsidP="008D3E8C">
      <w:pPr>
        <w:spacing w:before="240" w:after="240"/>
        <w:jc w:val="both"/>
        <w:rPr>
          <w:rFonts w:ascii="Arial Narrow" w:eastAsia="Arial Narrow" w:hAnsi="Arial Narrow" w:cs="Arial Narrow"/>
          <w:sz w:val="22"/>
          <w:szCs w:val="22"/>
          <w:lang w:val="es-MX"/>
        </w:rPr>
      </w:pPr>
      <w:r w:rsidRPr="00D55210">
        <w:rPr>
          <w:rFonts w:ascii="Arial Narrow" w:hAnsi="Arial Narrow"/>
          <w:b/>
          <w:bCs/>
          <w:sz w:val="22"/>
          <w:szCs w:val="22"/>
          <w:lang w:val="es-MX"/>
        </w:rPr>
        <w:t xml:space="preserve">ARTÍCULO </w:t>
      </w:r>
      <w:r w:rsidR="00CF0B38" w:rsidRPr="00D55210">
        <w:rPr>
          <w:rFonts w:ascii="Arial Narrow" w:hAnsi="Arial Narrow"/>
          <w:b/>
          <w:bCs/>
          <w:sz w:val="22"/>
          <w:szCs w:val="22"/>
          <w:lang w:val="es-MX"/>
        </w:rPr>
        <w:t>QUINTO</w:t>
      </w:r>
      <w:r w:rsidRPr="00D55210">
        <w:rPr>
          <w:rFonts w:ascii="Arial Narrow" w:hAnsi="Arial Narrow"/>
          <w:b/>
          <w:bCs/>
          <w:sz w:val="22"/>
          <w:szCs w:val="22"/>
          <w:lang w:val="es-MX"/>
        </w:rPr>
        <w:t>.</w:t>
      </w:r>
      <w:r w:rsidRPr="00D55210">
        <w:rPr>
          <w:rFonts w:ascii="Arial Narrow" w:hAnsi="Arial Narrow"/>
          <w:sz w:val="22"/>
          <w:szCs w:val="22"/>
          <w:lang w:val="es-MX"/>
        </w:rPr>
        <w:t xml:space="preserve"> </w:t>
      </w:r>
      <w:r w:rsidR="008F1CF3" w:rsidRPr="00D55210">
        <w:rPr>
          <w:rFonts w:ascii="Arial Narrow" w:hAnsi="Arial Narrow"/>
          <w:sz w:val="22"/>
          <w:szCs w:val="22"/>
          <w:lang w:val="es-MX"/>
        </w:rPr>
        <w:t xml:space="preserve">Corregir la referencia normativa efectuada </w:t>
      </w:r>
      <w:r w:rsidR="008D3E8C" w:rsidRPr="00D55210">
        <w:rPr>
          <w:rFonts w:ascii="Arial Narrow" w:hAnsi="Arial Narrow"/>
          <w:sz w:val="22"/>
          <w:szCs w:val="22"/>
          <w:lang w:val="es-MX"/>
        </w:rPr>
        <w:t>en</w:t>
      </w:r>
      <w:r w:rsidR="008D3E8C" w:rsidRPr="00D55210">
        <w:rPr>
          <w:rFonts w:ascii="Arial Narrow" w:eastAsia="Arial Narrow" w:hAnsi="Arial Narrow" w:cs="Arial Narrow"/>
          <w:sz w:val="22"/>
          <w:szCs w:val="22"/>
          <w:lang w:val="es-MX"/>
        </w:rPr>
        <w:t xml:space="preserve"> e</w:t>
      </w:r>
      <w:r w:rsidR="009A117E" w:rsidRPr="00D55210">
        <w:rPr>
          <w:rFonts w:ascii="Arial Narrow" w:eastAsia="Arial Narrow" w:hAnsi="Arial Narrow" w:cs="Arial Narrow"/>
          <w:sz w:val="22"/>
          <w:szCs w:val="22"/>
          <w:lang w:val="es-MX"/>
        </w:rPr>
        <w:t xml:space="preserve">l error formal del </w:t>
      </w:r>
      <w:r w:rsidR="00B46EC5" w:rsidRPr="00D55210">
        <w:rPr>
          <w:rFonts w:ascii="Arial Narrow" w:eastAsia="Arial Narrow" w:hAnsi="Arial Narrow" w:cs="Arial Narrow"/>
          <w:sz w:val="22"/>
          <w:szCs w:val="22"/>
          <w:lang w:val="es-MX"/>
        </w:rPr>
        <w:t>literal a) de su numeral 1</w:t>
      </w:r>
      <w:r w:rsidR="008D3E8C" w:rsidRPr="00D55210">
        <w:rPr>
          <w:rFonts w:ascii="Arial Narrow" w:eastAsia="Arial Narrow" w:hAnsi="Arial Narrow" w:cs="Arial Narrow"/>
          <w:sz w:val="22"/>
          <w:szCs w:val="22"/>
          <w:lang w:val="es-MX"/>
        </w:rPr>
        <w:t xml:space="preserve"> </w:t>
      </w:r>
      <w:r w:rsidR="00720F52" w:rsidRPr="00D55210">
        <w:rPr>
          <w:rFonts w:ascii="Arial Narrow" w:eastAsia="Arial Narrow" w:hAnsi="Arial Narrow" w:cs="Arial Narrow"/>
          <w:sz w:val="22"/>
          <w:szCs w:val="22"/>
          <w:lang w:val="es-MX"/>
        </w:rPr>
        <w:t xml:space="preserve">del </w:t>
      </w:r>
      <w:r w:rsidR="008D3E8C" w:rsidRPr="00D55210">
        <w:rPr>
          <w:rFonts w:ascii="Arial Narrow" w:eastAsia="Arial Narrow" w:hAnsi="Arial Narrow" w:cs="Arial Narrow"/>
          <w:sz w:val="22"/>
          <w:szCs w:val="22"/>
          <w:lang w:val="es-MX"/>
        </w:rPr>
        <w:t>artículo 57 de la Resolución 2319 de 2024</w:t>
      </w:r>
      <w:r w:rsidR="00FD1386" w:rsidRPr="00D55210">
        <w:rPr>
          <w:rFonts w:ascii="Arial Narrow" w:eastAsia="Arial Narrow" w:hAnsi="Arial Narrow" w:cs="Arial Narrow"/>
          <w:sz w:val="22"/>
          <w:szCs w:val="22"/>
          <w:lang w:val="es-MX"/>
        </w:rPr>
        <w:t>,</w:t>
      </w:r>
      <w:r w:rsidR="00B46EC5" w:rsidRPr="00D55210">
        <w:rPr>
          <w:rFonts w:ascii="Arial Narrow" w:eastAsia="Arial Narrow" w:hAnsi="Arial Narrow" w:cs="Arial Narrow"/>
          <w:sz w:val="22"/>
          <w:szCs w:val="22"/>
          <w:lang w:val="es-MX"/>
        </w:rPr>
        <w:t xml:space="preserve"> modificado por el 4 de la Resolución 030 de 2025</w:t>
      </w:r>
      <w:r w:rsidR="008D3E8C" w:rsidRPr="00D55210">
        <w:rPr>
          <w:rFonts w:ascii="Arial Narrow" w:eastAsia="Arial Narrow" w:hAnsi="Arial Narrow" w:cs="Arial Narrow"/>
          <w:sz w:val="22"/>
          <w:szCs w:val="22"/>
          <w:lang w:val="es-MX"/>
        </w:rPr>
        <w:t xml:space="preserve">, </w:t>
      </w:r>
      <w:r w:rsidR="009A117E" w:rsidRPr="00D55210">
        <w:rPr>
          <w:rFonts w:ascii="Arial Narrow" w:eastAsia="Arial Narrow" w:hAnsi="Arial Narrow" w:cs="Arial Narrow"/>
          <w:sz w:val="22"/>
          <w:szCs w:val="22"/>
          <w:lang w:val="es-MX"/>
        </w:rPr>
        <w:t xml:space="preserve">de acuerdo con la parte motiva de este acto administrativo, </w:t>
      </w:r>
      <w:r w:rsidR="008D3E8C" w:rsidRPr="00D55210">
        <w:rPr>
          <w:rFonts w:ascii="Arial Narrow" w:eastAsia="Arial Narrow" w:hAnsi="Arial Narrow" w:cs="Arial Narrow"/>
          <w:sz w:val="22"/>
          <w:szCs w:val="22"/>
          <w:lang w:val="es-MX"/>
        </w:rPr>
        <w:t>e</w:t>
      </w:r>
      <w:r w:rsidR="00720F52" w:rsidRPr="00D55210">
        <w:rPr>
          <w:rFonts w:ascii="Arial Narrow" w:eastAsia="Arial Narrow" w:hAnsi="Arial Narrow" w:cs="Arial Narrow"/>
          <w:sz w:val="22"/>
          <w:szCs w:val="22"/>
          <w:lang w:val="es-MX"/>
        </w:rPr>
        <w:t>l</w:t>
      </w:r>
      <w:r w:rsidR="008D3E8C" w:rsidRPr="00D55210">
        <w:rPr>
          <w:rFonts w:ascii="Arial Narrow" w:eastAsia="Arial Narrow" w:hAnsi="Arial Narrow" w:cs="Arial Narrow"/>
          <w:sz w:val="22"/>
          <w:szCs w:val="22"/>
          <w:lang w:val="es-MX"/>
        </w:rPr>
        <w:t xml:space="preserve"> cual quedará así:  </w:t>
      </w:r>
    </w:p>
    <w:p w14:paraId="4F4469EB" w14:textId="1CFA5706" w:rsidR="00644B27" w:rsidRPr="00D55210" w:rsidRDefault="00644B27" w:rsidP="00F00A8C">
      <w:pPr>
        <w:spacing w:before="240" w:after="240"/>
        <w:ind w:left="283"/>
        <w:jc w:val="both"/>
        <w:rPr>
          <w:rFonts w:ascii="Arial Narrow" w:hAnsi="Arial Narrow"/>
          <w:i/>
          <w:iCs/>
          <w:sz w:val="22"/>
          <w:szCs w:val="22"/>
          <w:lang w:val="es-MX"/>
        </w:rPr>
      </w:pPr>
      <w:r w:rsidRPr="00D55210">
        <w:rPr>
          <w:rFonts w:ascii="Arial Narrow" w:hAnsi="Arial Narrow"/>
          <w:i/>
          <w:iCs/>
          <w:sz w:val="22"/>
          <w:szCs w:val="22"/>
          <w:lang w:val="es-MX"/>
        </w:rPr>
        <w:t xml:space="preserve">“(…) </w:t>
      </w:r>
    </w:p>
    <w:p w14:paraId="0D30827A" w14:textId="28BB32AE" w:rsidR="00644B27" w:rsidRPr="00D55210" w:rsidRDefault="00644B27" w:rsidP="00F00A8C">
      <w:pPr>
        <w:pStyle w:val="Prrafodelista"/>
        <w:numPr>
          <w:ilvl w:val="0"/>
          <w:numId w:val="39"/>
        </w:numPr>
        <w:jc w:val="both"/>
        <w:rPr>
          <w:rFonts w:ascii="Arial Narrow" w:hAnsi="Arial Narrow"/>
          <w:i/>
          <w:iCs/>
          <w:sz w:val="22"/>
          <w:szCs w:val="22"/>
          <w:lang w:val="es-MX"/>
        </w:rPr>
      </w:pPr>
      <w:r w:rsidRPr="00D55210">
        <w:rPr>
          <w:rFonts w:ascii="Arial Narrow" w:hAnsi="Arial Narrow"/>
          <w:i/>
          <w:iCs/>
          <w:sz w:val="22"/>
          <w:szCs w:val="22"/>
          <w:lang w:val="es-MX"/>
        </w:rPr>
        <w:t xml:space="preserve">No suscribir el acta de compromiso con el Programa de Reincorporación Integral dentro de los tres (3) meses siguientes a la </w:t>
      </w:r>
      <w:proofErr w:type="gramStart"/>
      <w:r w:rsidRPr="00D55210">
        <w:rPr>
          <w:rFonts w:ascii="Arial Narrow" w:hAnsi="Arial Narrow"/>
          <w:i/>
          <w:iCs/>
          <w:sz w:val="22"/>
          <w:szCs w:val="22"/>
          <w:lang w:val="es-MX"/>
        </w:rPr>
        <w:t>entrada en vigencia</w:t>
      </w:r>
      <w:proofErr w:type="gramEnd"/>
      <w:r w:rsidRPr="00D55210">
        <w:rPr>
          <w:rFonts w:ascii="Arial Narrow" w:hAnsi="Arial Narrow"/>
          <w:i/>
          <w:iCs/>
          <w:sz w:val="22"/>
          <w:szCs w:val="22"/>
          <w:lang w:val="es-MX"/>
        </w:rPr>
        <w:t xml:space="preserve"> de la presente resolución, de acuerdo con lo establecido en el numeral 4 del artículo 4 de la presente resolución. </w:t>
      </w:r>
    </w:p>
    <w:p w14:paraId="2EC546E5" w14:textId="77777777" w:rsidR="00644B27" w:rsidRPr="00D55210" w:rsidRDefault="00644B27" w:rsidP="00F00A8C">
      <w:pPr>
        <w:pStyle w:val="Prrafodelista"/>
        <w:ind w:left="283"/>
        <w:jc w:val="both"/>
        <w:rPr>
          <w:rFonts w:ascii="Arial Narrow" w:hAnsi="Arial Narrow"/>
          <w:i/>
          <w:iCs/>
          <w:sz w:val="22"/>
          <w:szCs w:val="22"/>
          <w:lang w:val="es-MX"/>
        </w:rPr>
      </w:pPr>
    </w:p>
    <w:p w14:paraId="50857C3F" w14:textId="34050040" w:rsidR="00644B27" w:rsidRPr="00D55210" w:rsidRDefault="00644B27" w:rsidP="00F00A8C">
      <w:pPr>
        <w:pStyle w:val="Prrafodelista"/>
        <w:ind w:left="283"/>
        <w:jc w:val="both"/>
        <w:rPr>
          <w:rFonts w:ascii="Arial Narrow" w:hAnsi="Arial Narrow"/>
          <w:i/>
          <w:iCs/>
          <w:sz w:val="22"/>
          <w:szCs w:val="22"/>
          <w:lang w:val="es-MX"/>
        </w:rPr>
      </w:pPr>
      <w:r w:rsidRPr="00D55210">
        <w:rPr>
          <w:rFonts w:ascii="Arial Narrow" w:hAnsi="Arial Narrow"/>
          <w:i/>
          <w:iCs/>
          <w:sz w:val="22"/>
          <w:szCs w:val="22"/>
          <w:lang w:val="es-MX"/>
        </w:rPr>
        <w:t xml:space="preserve">(…)”   </w:t>
      </w:r>
    </w:p>
    <w:p w14:paraId="77267181" w14:textId="77777777" w:rsidR="008D3E8C" w:rsidRPr="00D55210" w:rsidRDefault="008D3E8C" w:rsidP="00F00A8C">
      <w:pPr>
        <w:ind w:left="283"/>
        <w:jc w:val="both"/>
        <w:rPr>
          <w:rFonts w:ascii="Arial Narrow" w:hAnsi="Arial Narrow"/>
          <w:sz w:val="22"/>
          <w:szCs w:val="22"/>
          <w:lang w:val="es-MX"/>
        </w:rPr>
      </w:pPr>
    </w:p>
    <w:p w14:paraId="0AED567B" w14:textId="77595DA4" w:rsidR="000275EE" w:rsidRPr="00D55210" w:rsidRDefault="65CCAFCA" w:rsidP="2169EA0B">
      <w:pPr>
        <w:jc w:val="both"/>
        <w:rPr>
          <w:rFonts w:ascii="Arial Narrow" w:hAnsi="Arial Narrow"/>
          <w:sz w:val="22"/>
          <w:szCs w:val="22"/>
          <w:lang w:val="es-MX"/>
        </w:rPr>
      </w:pPr>
      <w:r w:rsidRPr="00D55210">
        <w:rPr>
          <w:rFonts w:ascii="Arial Narrow" w:hAnsi="Arial Narrow"/>
          <w:sz w:val="22"/>
          <w:szCs w:val="22"/>
          <w:lang w:val="es-MX"/>
        </w:rPr>
        <w:t xml:space="preserve"> </w:t>
      </w:r>
      <w:r w:rsidR="000275EE" w:rsidRPr="00D55210">
        <w:rPr>
          <w:rFonts w:ascii="Arial Narrow" w:hAnsi="Arial Narrow"/>
          <w:b/>
          <w:bCs/>
          <w:sz w:val="22"/>
          <w:szCs w:val="22"/>
          <w:lang w:val="es-MX"/>
        </w:rPr>
        <w:t xml:space="preserve">ARTÍCULO </w:t>
      </w:r>
      <w:r w:rsidR="00CF0B38" w:rsidRPr="00D55210">
        <w:rPr>
          <w:rFonts w:ascii="Arial Narrow" w:hAnsi="Arial Narrow"/>
          <w:b/>
          <w:bCs/>
          <w:sz w:val="22"/>
          <w:szCs w:val="22"/>
          <w:lang w:val="es-MX"/>
        </w:rPr>
        <w:t>SEXTO</w:t>
      </w:r>
      <w:r w:rsidR="000275EE" w:rsidRPr="00D55210">
        <w:rPr>
          <w:rFonts w:ascii="Arial Narrow" w:hAnsi="Arial Narrow"/>
          <w:b/>
          <w:bCs/>
          <w:sz w:val="22"/>
          <w:szCs w:val="22"/>
          <w:lang w:val="es-MX"/>
        </w:rPr>
        <w:t>.</w:t>
      </w:r>
      <w:r w:rsidR="000275EE" w:rsidRPr="00D55210">
        <w:rPr>
          <w:rFonts w:ascii="Arial Narrow" w:hAnsi="Arial Narrow"/>
          <w:sz w:val="22"/>
          <w:szCs w:val="22"/>
          <w:lang w:val="es-MX"/>
        </w:rPr>
        <w:t xml:space="preserve"> Modificar el artículo 60 de la Resolución 2319 de 2024, el cual quedará así: </w:t>
      </w:r>
    </w:p>
    <w:p w14:paraId="4E1B50F3" w14:textId="77777777" w:rsidR="000275EE" w:rsidRPr="00D55210" w:rsidRDefault="000275EE" w:rsidP="000275EE">
      <w:pPr>
        <w:jc w:val="both"/>
        <w:rPr>
          <w:rFonts w:ascii="Aptos" w:eastAsia="Aptos" w:hAnsi="Aptos" w:cs="Aptos"/>
          <w:sz w:val="22"/>
          <w:szCs w:val="22"/>
        </w:rPr>
      </w:pPr>
      <w:r w:rsidRPr="00D55210">
        <w:rPr>
          <w:rFonts w:ascii="Aptos" w:eastAsia="Aptos" w:hAnsi="Aptos" w:cs="Aptos"/>
          <w:sz w:val="22"/>
          <w:szCs w:val="22"/>
        </w:rPr>
        <w:t xml:space="preserve"> </w:t>
      </w:r>
    </w:p>
    <w:p w14:paraId="10A18281" w14:textId="6EEDDBE0" w:rsidR="00497D08" w:rsidRPr="00D55210" w:rsidRDefault="00CF0B38" w:rsidP="00F00A8C">
      <w:pPr>
        <w:ind w:left="283"/>
        <w:jc w:val="both"/>
        <w:rPr>
          <w:rFonts w:ascii="Arial Narrow" w:hAnsi="Arial Narrow" w:cs="Arial"/>
          <w:i/>
          <w:iCs/>
          <w:sz w:val="22"/>
          <w:szCs w:val="22"/>
          <w:lang w:val="es-CO"/>
        </w:rPr>
      </w:pPr>
      <w:r w:rsidRPr="00D55210">
        <w:rPr>
          <w:rFonts w:ascii="Arial Narrow" w:hAnsi="Arial Narrow" w:cs="Arial"/>
          <w:b/>
          <w:bCs/>
          <w:i/>
          <w:iCs/>
          <w:sz w:val="22"/>
          <w:szCs w:val="22"/>
          <w:lang w:val="es-CO"/>
        </w:rPr>
        <w:t>“</w:t>
      </w:r>
      <w:r w:rsidR="002A6108" w:rsidRPr="00D55210">
        <w:rPr>
          <w:rFonts w:ascii="Arial Narrow" w:hAnsi="Arial Narrow" w:cs="Arial"/>
          <w:b/>
          <w:bCs/>
          <w:i/>
          <w:iCs/>
          <w:sz w:val="22"/>
          <w:szCs w:val="22"/>
          <w:lang w:val="es-CO"/>
        </w:rPr>
        <w:t xml:space="preserve">ARTÍCULO 60. CRITERIOS DE FINALIZACIÓN DEL PROGRAMA DE REINCORPORACIÓN INTEGRAL. </w:t>
      </w:r>
      <w:r w:rsidR="002A6108" w:rsidRPr="00D55210">
        <w:rPr>
          <w:rFonts w:ascii="Arial Narrow" w:hAnsi="Arial Narrow" w:cs="Arial"/>
          <w:i/>
          <w:iCs/>
          <w:sz w:val="22"/>
          <w:szCs w:val="22"/>
          <w:lang w:val="es-CO"/>
        </w:rPr>
        <w:t xml:space="preserve">Los criterios de finalización del programa de Reincorporación Integral son los siguientes: </w:t>
      </w:r>
    </w:p>
    <w:p w14:paraId="0419EE3A" w14:textId="77777777" w:rsidR="00497D08" w:rsidRPr="00D55210" w:rsidRDefault="00497D08" w:rsidP="00F00A8C">
      <w:pPr>
        <w:ind w:left="283"/>
        <w:jc w:val="both"/>
        <w:rPr>
          <w:rFonts w:ascii="Arial Narrow" w:hAnsi="Arial Narrow" w:cs="Arial"/>
          <w:i/>
          <w:iCs/>
          <w:sz w:val="22"/>
          <w:szCs w:val="22"/>
        </w:rPr>
      </w:pPr>
    </w:p>
    <w:p w14:paraId="1C6F1E8C" w14:textId="11BDC414" w:rsidR="00497D08" w:rsidRPr="00D55210" w:rsidRDefault="002A6108" w:rsidP="00F00A8C">
      <w:pPr>
        <w:pStyle w:val="Prrafodelista"/>
        <w:numPr>
          <w:ilvl w:val="0"/>
          <w:numId w:val="40"/>
        </w:numPr>
        <w:jc w:val="both"/>
        <w:rPr>
          <w:rFonts w:ascii="Arial Narrow" w:hAnsi="Arial Narrow" w:cs="Arial"/>
          <w:i/>
          <w:iCs/>
          <w:sz w:val="22"/>
          <w:szCs w:val="22"/>
        </w:rPr>
      </w:pPr>
      <w:r w:rsidRPr="00D55210">
        <w:rPr>
          <w:rFonts w:ascii="Arial Narrow" w:hAnsi="Arial Narrow" w:cs="Arial"/>
          <w:i/>
          <w:iCs/>
          <w:sz w:val="22"/>
          <w:szCs w:val="22"/>
        </w:rPr>
        <w:t xml:space="preserve">Haber superado el Índice de Reincorporación Individual con un avance igual o superior al 70%. </w:t>
      </w:r>
    </w:p>
    <w:p w14:paraId="7F70970D" w14:textId="3C84C5E0" w:rsidR="00DC2E2C" w:rsidRPr="00D55210" w:rsidRDefault="002A6108" w:rsidP="00F00A8C">
      <w:pPr>
        <w:pStyle w:val="Prrafodelista"/>
        <w:numPr>
          <w:ilvl w:val="0"/>
          <w:numId w:val="40"/>
        </w:numPr>
        <w:jc w:val="both"/>
        <w:rPr>
          <w:rFonts w:ascii="Arial Narrow" w:hAnsi="Arial Narrow" w:cs="Arial"/>
          <w:i/>
          <w:iCs/>
          <w:sz w:val="22"/>
          <w:szCs w:val="22"/>
        </w:rPr>
      </w:pPr>
      <w:r w:rsidRPr="00D55210">
        <w:rPr>
          <w:rFonts w:ascii="Arial Narrow" w:hAnsi="Arial Narrow" w:cs="Arial"/>
          <w:i/>
          <w:iCs/>
          <w:sz w:val="22"/>
          <w:szCs w:val="22"/>
        </w:rPr>
        <w:t>Haber cumplido el 100% del Plan de Reincorporación Individual, tratándose de las Personas con Discapacidad, según las reglas establecidas en el inciso 2 del artículo 11 de esta resolución</w:t>
      </w:r>
      <w:r w:rsidR="0018696A" w:rsidRPr="00D55210">
        <w:rPr>
          <w:rFonts w:ascii="Arial Narrow" w:hAnsi="Arial Narrow" w:cs="Arial"/>
          <w:i/>
          <w:iCs/>
          <w:sz w:val="22"/>
          <w:szCs w:val="22"/>
        </w:rPr>
        <w:t xml:space="preserve"> </w:t>
      </w:r>
      <w:r w:rsidR="00497D08" w:rsidRPr="00D55210">
        <w:rPr>
          <w:rFonts w:ascii="Arial Narrow" w:hAnsi="Arial Narrow" w:cs="Arial"/>
          <w:i/>
          <w:iCs/>
          <w:sz w:val="22"/>
          <w:szCs w:val="22"/>
        </w:rPr>
        <w:t>y haber superado el Índice de Reincorporación Individual con un avance igual o superior al 70%.</w:t>
      </w:r>
    </w:p>
    <w:p w14:paraId="7BAE4569" w14:textId="7B378C79" w:rsidR="002A6108" w:rsidRPr="00D55210" w:rsidRDefault="002A6108" w:rsidP="00F00A8C">
      <w:pPr>
        <w:pStyle w:val="Prrafodelista"/>
        <w:numPr>
          <w:ilvl w:val="0"/>
          <w:numId w:val="40"/>
        </w:numPr>
        <w:jc w:val="both"/>
        <w:rPr>
          <w:rFonts w:ascii="Arial Narrow" w:hAnsi="Arial Narrow" w:cs="Arial"/>
          <w:i/>
          <w:iCs/>
          <w:sz w:val="22"/>
          <w:szCs w:val="22"/>
        </w:rPr>
      </w:pPr>
      <w:r w:rsidRPr="00D55210">
        <w:rPr>
          <w:rFonts w:ascii="Arial Narrow" w:hAnsi="Arial Narrow" w:cs="Arial"/>
          <w:i/>
          <w:iCs/>
          <w:sz w:val="22"/>
          <w:szCs w:val="22"/>
        </w:rPr>
        <w:t xml:space="preserve">Estar vinculado a los programas estatales que atiendan a su situación, tratándose de personas que no puedan expresar su voluntad por ningún medio ni formato. </w:t>
      </w:r>
    </w:p>
    <w:p w14:paraId="74702853" w14:textId="44C74A1A" w:rsidR="002A6108" w:rsidRPr="00D55210" w:rsidRDefault="002A6108" w:rsidP="00F00A8C">
      <w:pPr>
        <w:pStyle w:val="Prrafodelista"/>
        <w:numPr>
          <w:ilvl w:val="0"/>
          <w:numId w:val="40"/>
        </w:numPr>
        <w:jc w:val="both"/>
        <w:rPr>
          <w:rFonts w:ascii="Arial Narrow" w:hAnsi="Arial Narrow" w:cs="Arial"/>
          <w:i/>
          <w:iCs/>
          <w:sz w:val="22"/>
          <w:szCs w:val="22"/>
        </w:rPr>
      </w:pPr>
      <w:r w:rsidRPr="00D55210">
        <w:rPr>
          <w:rFonts w:ascii="Arial Narrow" w:hAnsi="Arial Narrow" w:cs="Arial"/>
          <w:i/>
          <w:iCs/>
          <w:sz w:val="22"/>
          <w:szCs w:val="22"/>
        </w:rPr>
        <w:t xml:space="preserve">No haber cumplido los criterios establecidos en los numerales 1,2 y 3 del presente articulo al término de la duración del Programa de Reincorporación Integral establecido en el Artículo 2.3.2.6.1.8. del Decreto 1081 de 2015 modificado por el Decreto 0846 de 2024. </w:t>
      </w:r>
    </w:p>
    <w:p w14:paraId="27F3238B" w14:textId="77777777" w:rsidR="002A6108" w:rsidRPr="00D55210" w:rsidRDefault="002A6108" w:rsidP="00F00A8C">
      <w:pPr>
        <w:pStyle w:val="Prrafodelista"/>
        <w:numPr>
          <w:ilvl w:val="0"/>
          <w:numId w:val="40"/>
        </w:numPr>
        <w:jc w:val="both"/>
        <w:rPr>
          <w:rFonts w:ascii="Arial Narrow" w:hAnsi="Arial Narrow" w:cs="Arial"/>
          <w:i/>
          <w:iCs/>
          <w:sz w:val="22"/>
          <w:szCs w:val="22"/>
        </w:rPr>
      </w:pPr>
      <w:r w:rsidRPr="00D55210">
        <w:rPr>
          <w:rFonts w:ascii="Arial Narrow" w:hAnsi="Arial Narrow" w:cs="Arial"/>
          <w:i/>
          <w:iCs/>
          <w:sz w:val="22"/>
          <w:szCs w:val="22"/>
        </w:rPr>
        <w:t xml:space="preserve">Declaratoria de Limitante definitiva mediante acto administrativo debidamente ejecutoriado. </w:t>
      </w:r>
    </w:p>
    <w:p w14:paraId="18DD12BC" w14:textId="5E01E047" w:rsidR="002A6108" w:rsidRPr="00D55210" w:rsidRDefault="002A6108" w:rsidP="00F00A8C">
      <w:pPr>
        <w:pStyle w:val="Prrafodelista"/>
        <w:numPr>
          <w:ilvl w:val="0"/>
          <w:numId w:val="40"/>
        </w:numPr>
        <w:jc w:val="both"/>
        <w:rPr>
          <w:rFonts w:ascii="Arial Narrow" w:hAnsi="Arial Narrow" w:cs="Arial"/>
          <w:i/>
          <w:iCs/>
          <w:sz w:val="22"/>
          <w:szCs w:val="22"/>
        </w:rPr>
      </w:pPr>
      <w:r w:rsidRPr="00D55210">
        <w:rPr>
          <w:rFonts w:ascii="Arial Narrow" w:hAnsi="Arial Narrow" w:cs="Arial"/>
          <w:i/>
          <w:iCs/>
          <w:sz w:val="22"/>
          <w:szCs w:val="22"/>
        </w:rPr>
        <w:t xml:space="preserve">Renuncia voluntaria. </w:t>
      </w:r>
    </w:p>
    <w:p w14:paraId="3DBD758D" w14:textId="77D3F30B" w:rsidR="00497D08" w:rsidRPr="00D55210" w:rsidRDefault="002A6108" w:rsidP="00F00A8C">
      <w:pPr>
        <w:pStyle w:val="Prrafodelista"/>
        <w:numPr>
          <w:ilvl w:val="0"/>
          <w:numId w:val="40"/>
        </w:numPr>
        <w:jc w:val="both"/>
        <w:rPr>
          <w:rFonts w:ascii="Arial Narrow" w:hAnsi="Arial Narrow" w:cs="Arial"/>
          <w:i/>
          <w:iCs/>
          <w:sz w:val="22"/>
          <w:szCs w:val="22"/>
        </w:rPr>
      </w:pPr>
      <w:r w:rsidRPr="00D55210">
        <w:rPr>
          <w:rFonts w:ascii="Arial Narrow" w:hAnsi="Arial Narrow" w:cs="Arial"/>
          <w:i/>
          <w:iCs/>
          <w:sz w:val="22"/>
          <w:szCs w:val="22"/>
        </w:rPr>
        <w:t xml:space="preserve">Decisión de la Oficina del </w:t>
      </w:r>
      <w:proofErr w:type="gramStart"/>
      <w:r w:rsidRPr="00D55210">
        <w:rPr>
          <w:rFonts w:ascii="Arial Narrow" w:hAnsi="Arial Narrow" w:cs="Arial"/>
          <w:i/>
          <w:iCs/>
          <w:sz w:val="22"/>
          <w:szCs w:val="22"/>
        </w:rPr>
        <w:t>Consejero</w:t>
      </w:r>
      <w:proofErr w:type="gramEnd"/>
      <w:r w:rsidRPr="00D55210">
        <w:rPr>
          <w:rFonts w:ascii="Arial Narrow" w:hAnsi="Arial Narrow" w:cs="Arial"/>
          <w:i/>
          <w:iCs/>
          <w:sz w:val="22"/>
          <w:szCs w:val="22"/>
        </w:rPr>
        <w:t xml:space="preserve"> Comisionado de Paz o la Jurisdicción Especial para la Paz en la que se determina que la persona no cuenta con la calidad de acreditado como exintegrante de las FARC-EP en virtud del Acuerdo Final de Paz. </w:t>
      </w:r>
    </w:p>
    <w:p w14:paraId="61436EC1" w14:textId="001A6213" w:rsidR="002A6108" w:rsidRPr="00D55210" w:rsidRDefault="002A6108" w:rsidP="00F00A8C">
      <w:pPr>
        <w:pStyle w:val="Prrafodelista"/>
        <w:numPr>
          <w:ilvl w:val="0"/>
          <w:numId w:val="40"/>
        </w:numPr>
        <w:jc w:val="both"/>
        <w:rPr>
          <w:rFonts w:ascii="Arial Narrow" w:hAnsi="Arial Narrow" w:cs="Arial"/>
          <w:i/>
          <w:iCs/>
          <w:sz w:val="22"/>
          <w:szCs w:val="22"/>
        </w:rPr>
      </w:pPr>
      <w:r w:rsidRPr="00D55210">
        <w:rPr>
          <w:rFonts w:ascii="Arial Narrow" w:hAnsi="Arial Narrow" w:cs="Arial"/>
          <w:i/>
          <w:iCs/>
          <w:sz w:val="22"/>
          <w:szCs w:val="22"/>
        </w:rPr>
        <w:t>Fallecimiento</w:t>
      </w:r>
      <w:r w:rsidR="00CF0B38" w:rsidRPr="00D55210">
        <w:rPr>
          <w:rFonts w:ascii="Arial Narrow" w:hAnsi="Arial Narrow" w:cs="Arial"/>
          <w:i/>
          <w:iCs/>
          <w:sz w:val="22"/>
          <w:szCs w:val="22"/>
        </w:rPr>
        <w:t>”</w:t>
      </w:r>
      <w:r w:rsidRPr="00D55210">
        <w:rPr>
          <w:rFonts w:ascii="Arial Narrow" w:hAnsi="Arial Narrow" w:cs="Arial"/>
          <w:i/>
          <w:iCs/>
          <w:sz w:val="22"/>
          <w:szCs w:val="22"/>
        </w:rPr>
        <w:t xml:space="preserve"> </w:t>
      </w:r>
    </w:p>
    <w:p w14:paraId="7261979F" w14:textId="77777777" w:rsidR="005B7A8B" w:rsidRPr="00D55210" w:rsidRDefault="005B7A8B" w:rsidP="0009302A">
      <w:pPr>
        <w:jc w:val="both"/>
        <w:rPr>
          <w:rFonts w:ascii="Arial Narrow" w:hAnsi="Arial Narrow" w:cs="Arial"/>
          <w:b/>
          <w:bCs/>
          <w:i/>
          <w:iCs/>
          <w:sz w:val="22"/>
          <w:szCs w:val="22"/>
          <w:lang w:val="es-CO"/>
        </w:rPr>
      </w:pPr>
    </w:p>
    <w:p w14:paraId="78BE4D3C" w14:textId="3F1C87C3" w:rsidR="001F3725" w:rsidRPr="00D55210" w:rsidRDefault="2642C33A" w:rsidP="0009302A">
      <w:pPr>
        <w:jc w:val="both"/>
        <w:rPr>
          <w:rFonts w:ascii="Arial Narrow" w:hAnsi="Arial Narrow"/>
          <w:sz w:val="22"/>
          <w:szCs w:val="22"/>
        </w:rPr>
      </w:pPr>
      <w:r w:rsidRPr="00D55210">
        <w:rPr>
          <w:rFonts w:ascii="Arial Narrow" w:hAnsi="Arial Narrow"/>
          <w:b/>
          <w:bCs/>
          <w:sz w:val="22"/>
          <w:szCs w:val="22"/>
        </w:rPr>
        <w:t xml:space="preserve">ARTÍCULO </w:t>
      </w:r>
      <w:r w:rsidR="6F49D374" w:rsidRPr="00D55210">
        <w:rPr>
          <w:rFonts w:ascii="Arial Narrow" w:hAnsi="Arial Narrow"/>
          <w:b/>
          <w:bCs/>
          <w:sz w:val="22"/>
          <w:szCs w:val="22"/>
        </w:rPr>
        <w:t>S</w:t>
      </w:r>
      <w:r w:rsidR="00AE277F" w:rsidRPr="00D55210">
        <w:rPr>
          <w:rFonts w:ascii="Arial Narrow" w:hAnsi="Arial Narrow"/>
          <w:b/>
          <w:bCs/>
          <w:sz w:val="22"/>
          <w:szCs w:val="22"/>
        </w:rPr>
        <w:t>É</w:t>
      </w:r>
      <w:r w:rsidR="00CF0B38" w:rsidRPr="00D55210">
        <w:rPr>
          <w:rFonts w:ascii="Arial Narrow" w:hAnsi="Arial Narrow"/>
          <w:b/>
          <w:bCs/>
          <w:sz w:val="22"/>
          <w:szCs w:val="22"/>
        </w:rPr>
        <w:t>PTIMO</w:t>
      </w:r>
      <w:r w:rsidR="00AE277F" w:rsidRPr="00D55210">
        <w:rPr>
          <w:rFonts w:ascii="Arial Narrow" w:hAnsi="Arial Narrow"/>
          <w:b/>
          <w:bCs/>
          <w:sz w:val="22"/>
          <w:szCs w:val="22"/>
        </w:rPr>
        <w:t>.</w:t>
      </w:r>
      <w:r w:rsidR="00CF0B38" w:rsidRPr="00D55210">
        <w:rPr>
          <w:rFonts w:ascii="Arial Narrow" w:hAnsi="Arial Narrow"/>
          <w:b/>
          <w:bCs/>
          <w:sz w:val="22"/>
          <w:szCs w:val="22"/>
        </w:rPr>
        <w:t xml:space="preserve"> </w:t>
      </w:r>
      <w:r w:rsidRPr="00D55210">
        <w:rPr>
          <w:rFonts w:ascii="Arial Narrow" w:hAnsi="Arial Narrow"/>
          <w:b/>
          <w:bCs/>
          <w:sz w:val="22"/>
          <w:szCs w:val="22"/>
        </w:rPr>
        <w:t>VIGENCIA Y DEROGATORIAS</w:t>
      </w:r>
      <w:r w:rsidRPr="00D55210">
        <w:rPr>
          <w:rFonts w:ascii="Arial Narrow" w:hAnsi="Arial Narrow"/>
          <w:sz w:val="22"/>
          <w:szCs w:val="22"/>
        </w:rPr>
        <w:t>. La presente resolución rige a partir de la fecha de su publicación en el Diario Oficial</w:t>
      </w:r>
      <w:r w:rsidR="00E31AAF" w:rsidRPr="00D55210">
        <w:rPr>
          <w:rFonts w:ascii="Arial Narrow" w:hAnsi="Arial Narrow"/>
          <w:sz w:val="22"/>
          <w:szCs w:val="22"/>
        </w:rPr>
        <w:t>,</w:t>
      </w:r>
      <w:r w:rsidRPr="00D55210">
        <w:rPr>
          <w:rFonts w:ascii="Arial Narrow" w:hAnsi="Arial Narrow"/>
          <w:sz w:val="22"/>
          <w:szCs w:val="22"/>
        </w:rPr>
        <w:t xml:space="preserve"> modifica</w:t>
      </w:r>
      <w:r w:rsidR="785579CA" w:rsidRPr="00D55210">
        <w:rPr>
          <w:rFonts w:ascii="Arial Narrow" w:hAnsi="Arial Narrow"/>
        </w:rPr>
        <w:t xml:space="preserve"> </w:t>
      </w:r>
      <w:r w:rsidR="785579CA" w:rsidRPr="00D55210">
        <w:rPr>
          <w:rFonts w:ascii="Arial Narrow" w:hAnsi="Arial Narrow"/>
          <w:sz w:val="22"/>
          <w:szCs w:val="22"/>
        </w:rPr>
        <w:t xml:space="preserve">los artículos </w:t>
      </w:r>
      <w:r w:rsidR="0095493C" w:rsidRPr="00D55210">
        <w:rPr>
          <w:rFonts w:ascii="Arial Narrow" w:hAnsi="Arial Narrow"/>
          <w:sz w:val="22"/>
          <w:szCs w:val="22"/>
        </w:rPr>
        <w:t xml:space="preserve">8, 9, 10, </w:t>
      </w:r>
      <w:r w:rsidR="00E31AAF" w:rsidRPr="00D55210">
        <w:rPr>
          <w:rFonts w:ascii="Arial Narrow" w:hAnsi="Arial Narrow"/>
          <w:sz w:val="22"/>
          <w:szCs w:val="22"/>
        </w:rPr>
        <w:t xml:space="preserve">y </w:t>
      </w:r>
      <w:r w:rsidR="0095493C" w:rsidRPr="00D55210">
        <w:rPr>
          <w:rFonts w:ascii="Arial Narrow" w:hAnsi="Arial Narrow"/>
          <w:sz w:val="22"/>
          <w:szCs w:val="22"/>
        </w:rPr>
        <w:t>60 y el Anexo 2</w:t>
      </w:r>
      <w:r w:rsidR="0095493C" w:rsidRPr="00D55210">
        <w:rPr>
          <w:rFonts w:ascii="Arial Narrow" w:hAnsi="Arial Narrow"/>
          <w:i/>
          <w:iCs/>
          <w:sz w:val="22"/>
          <w:szCs w:val="22"/>
        </w:rPr>
        <w:t xml:space="preserve"> </w:t>
      </w:r>
      <w:r w:rsidR="785579CA" w:rsidRPr="00D55210">
        <w:rPr>
          <w:rFonts w:ascii="Arial Narrow" w:hAnsi="Arial Narrow"/>
          <w:sz w:val="22"/>
          <w:szCs w:val="22"/>
        </w:rPr>
        <w:t xml:space="preserve">de </w:t>
      </w:r>
      <w:r w:rsidR="3ADE4067" w:rsidRPr="00D55210">
        <w:rPr>
          <w:rFonts w:ascii="Arial Narrow" w:hAnsi="Arial Narrow"/>
          <w:sz w:val="22"/>
          <w:szCs w:val="22"/>
        </w:rPr>
        <w:t>la Resolución</w:t>
      </w:r>
      <w:r w:rsidRPr="00D55210">
        <w:rPr>
          <w:rFonts w:ascii="Arial Narrow" w:hAnsi="Arial Narrow"/>
          <w:sz w:val="22"/>
          <w:szCs w:val="22"/>
        </w:rPr>
        <w:t xml:space="preserve"> 2319 de 2024</w:t>
      </w:r>
      <w:r w:rsidR="00E31AAF" w:rsidRPr="00D55210">
        <w:rPr>
          <w:rFonts w:ascii="Arial Narrow" w:hAnsi="Arial Narrow"/>
          <w:sz w:val="22"/>
          <w:szCs w:val="22"/>
        </w:rPr>
        <w:t>,</w:t>
      </w:r>
      <w:r w:rsidR="00D42654" w:rsidRPr="00D55210">
        <w:rPr>
          <w:rFonts w:ascii="Arial Narrow" w:hAnsi="Arial Narrow"/>
          <w:sz w:val="22"/>
          <w:szCs w:val="22"/>
        </w:rPr>
        <w:t xml:space="preserve"> modificada por las Resoluciones 030 y 950 de 2025, </w:t>
      </w:r>
      <w:r w:rsidR="00E31AAF" w:rsidRPr="00D55210">
        <w:rPr>
          <w:rFonts w:ascii="Arial Narrow" w:hAnsi="Arial Narrow"/>
          <w:sz w:val="22"/>
          <w:szCs w:val="22"/>
        </w:rPr>
        <w:t xml:space="preserve">y corrige un error formal en el </w:t>
      </w:r>
      <w:r w:rsidR="00D42654" w:rsidRPr="00D55210">
        <w:rPr>
          <w:rFonts w:ascii="Arial Narrow" w:hAnsi="Arial Narrow"/>
          <w:sz w:val="22"/>
          <w:szCs w:val="22"/>
        </w:rPr>
        <w:t>artículo</w:t>
      </w:r>
      <w:r w:rsidR="009A117E" w:rsidRPr="00D55210">
        <w:rPr>
          <w:rFonts w:ascii="Arial Narrow" w:hAnsi="Arial Narrow"/>
          <w:sz w:val="22"/>
          <w:szCs w:val="22"/>
        </w:rPr>
        <w:t xml:space="preserve"> 57 de la Resolución 2319 de 2024, modificado por el artículo</w:t>
      </w:r>
      <w:r w:rsidR="00D42654" w:rsidRPr="00D55210">
        <w:rPr>
          <w:rFonts w:ascii="Arial Narrow" w:hAnsi="Arial Narrow"/>
          <w:sz w:val="22"/>
          <w:szCs w:val="22"/>
        </w:rPr>
        <w:t xml:space="preserve"> 4 de la Resolución 030 de 2025</w:t>
      </w:r>
      <w:r w:rsidRPr="00D55210">
        <w:rPr>
          <w:rFonts w:ascii="Arial Narrow" w:hAnsi="Arial Narrow"/>
          <w:sz w:val="22"/>
          <w:szCs w:val="22"/>
        </w:rPr>
        <w:t>.</w:t>
      </w:r>
    </w:p>
    <w:p w14:paraId="4AC35CFC" w14:textId="77777777" w:rsidR="00D42654" w:rsidRPr="00D55210" w:rsidRDefault="00D42654" w:rsidP="0009302A">
      <w:pPr>
        <w:jc w:val="both"/>
        <w:rPr>
          <w:rFonts w:ascii="Arial Narrow" w:hAnsi="Arial Narrow"/>
          <w:sz w:val="22"/>
          <w:szCs w:val="22"/>
        </w:rPr>
      </w:pPr>
    </w:p>
    <w:p w14:paraId="24C24A5A" w14:textId="75FD0885" w:rsidR="001F3725" w:rsidRPr="00D55210" w:rsidRDefault="001F3725" w:rsidP="0009302A">
      <w:pPr>
        <w:jc w:val="center"/>
        <w:rPr>
          <w:rFonts w:ascii="Arial Narrow" w:hAnsi="Arial Narrow"/>
          <w:b/>
          <w:bCs/>
          <w:sz w:val="22"/>
          <w:szCs w:val="22"/>
        </w:rPr>
      </w:pPr>
      <w:r w:rsidRPr="00D55210">
        <w:rPr>
          <w:rFonts w:ascii="Arial Narrow" w:hAnsi="Arial Narrow"/>
          <w:b/>
          <w:bCs/>
          <w:sz w:val="22"/>
          <w:szCs w:val="22"/>
        </w:rPr>
        <w:t>PUBLÍQUESE Y CÚMPLASE</w:t>
      </w:r>
    </w:p>
    <w:p w14:paraId="5DA50876" w14:textId="1F4274E8" w:rsidR="001F3725" w:rsidRPr="00D55210" w:rsidRDefault="001F3725" w:rsidP="0009302A">
      <w:pPr>
        <w:jc w:val="both"/>
        <w:rPr>
          <w:rFonts w:ascii="Arial Narrow" w:hAnsi="Arial Narrow"/>
          <w:sz w:val="22"/>
          <w:szCs w:val="22"/>
        </w:rPr>
      </w:pPr>
    </w:p>
    <w:p w14:paraId="538B9A2F" w14:textId="5C4E907D" w:rsidR="001F3725" w:rsidRPr="00D55210" w:rsidRDefault="001F3725" w:rsidP="0009302A">
      <w:pPr>
        <w:jc w:val="both"/>
        <w:rPr>
          <w:rFonts w:ascii="Arial Narrow" w:hAnsi="Arial Narrow"/>
          <w:sz w:val="22"/>
          <w:szCs w:val="22"/>
        </w:rPr>
      </w:pPr>
      <w:r w:rsidRPr="00D55210">
        <w:rPr>
          <w:rFonts w:ascii="Arial Narrow" w:hAnsi="Arial Narrow"/>
          <w:sz w:val="22"/>
          <w:szCs w:val="22"/>
        </w:rPr>
        <w:t xml:space="preserve">Dada en Bogotá D.C. a los </w:t>
      </w:r>
    </w:p>
    <w:p w14:paraId="195A9C25" w14:textId="77777777" w:rsidR="005045EC" w:rsidRDefault="005045EC" w:rsidP="0009302A">
      <w:pPr>
        <w:jc w:val="both"/>
        <w:rPr>
          <w:rFonts w:ascii="Arial Narrow" w:hAnsi="Arial Narrow"/>
          <w:sz w:val="22"/>
          <w:szCs w:val="22"/>
        </w:rPr>
      </w:pPr>
    </w:p>
    <w:p w14:paraId="79E82DA6" w14:textId="77777777" w:rsidR="00D55210" w:rsidRDefault="00D55210" w:rsidP="0009302A">
      <w:pPr>
        <w:jc w:val="both"/>
        <w:rPr>
          <w:rFonts w:ascii="Arial Narrow" w:hAnsi="Arial Narrow"/>
          <w:sz w:val="22"/>
          <w:szCs w:val="22"/>
        </w:rPr>
      </w:pPr>
    </w:p>
    <w:p w14:paraId="4B1CDC98" w14:textId="77777777" w:rsidR="00D55210" w:rsidRDefault="00D55210" w:rsidP="0009302A">
      <w:pPr>
        <w:jc w:val="both"/>
        <w:rPr>
          <w:rFonts w:ascii="Arial Narrow" w:hAnsi="Arial Narrow"/>
          <w:sz w:val="22"/>
          <w:szCs w:val="22"/>
        </w:rPr>
      </w:pPr>
    </w:p>
    <w:p w14:paraId="3056C374" w14:textId="77777777" w:rsidR="00D55210" w:rsidRPr="00D55210" w:rsidRDefault="00D55210" w:rsidP="0009302A">
      <w:pPr>
        <w:jc w:val="both"/>
        <w:rPr>
          <w:rFonts w:ascii="Arial Narrow" w:hAnsi="Arial Narrow"/>
          <w:sz w:val="22"/>
          <w:szCs w:val="22"/>
        </w:rPr>
      </w:pPr>
    </w:p>
    <w:p w14:paraId="7467627D" w14:textId="77777777" w:rsidR="001F3725" w:rsidRPr="00D55210" w:rsidRDefault="001F3725" w:rsidP="0009302A">
      <w:pPr>
        <w:jc w:val="both"/>
        <w:rPr>
          <w:rFonts w:ascii="Arial Narrow" w:hAnsi="Arial Narrow"/>
          <w:sz w:val="22"/>
          <w:szCs w:val="22"/>
        </w:rPr>
      </w:pPr>
    </w:p>
    <w:p w14:paraId="16891D0A" w14:textId="69A3F65A" w:rsidR="001F3725" w:rsidRPr="00D55210" w:rsidRDefault="001F3725" w:rsidP="0009302A">
      <w:pPr>
        <w:jc w:val="center"/>
        <w:rPr>
          <w:rFonts w:ascii="Arial Narrow" w:hAnsi="Arial Narrow"/>
          <w:b/>
          <w:bCs/>
          <w:sz w:val="22"/>
          <w:szCs w:val="22"/>
        </w:rPr>
      </w:pPr>
      <w:r w:rsidRPr="00D55210">
        <w:rPr>
          <w:rFonts w:ascii="Arial Narrow" w:hAnsi="Arial Narrow"/>
          <w:b/>
          <w:bCs/>
          <w:sz w:val="22"/>
          <w:szCs w:val="22"/>
        </w:rPr>
        <w:t>ALEJANDRA MILLER RESTREPO</w:t>
      </w:r>
    </w:p>
    <w:p w14:paraId="3E650E32" w14:textId="0E0DFC3E" w:rsidR="001F3725" w:rsidRPr="00D55210" w:rsidRDefault="001F3725" w:rsidP="0009302A">
      <w:pPr>
        <w:jc w:val="center"/>
        <w:rPr>
          <w:rFonts w:ascii="Arial Narrow" w:hAnsi="Arial Narrow"/>
          <w:sz w:val="22"/>
          <w:szCs w:val="22"/>
        </w:rPr>
      </w:pPr>
      <w:r w:rsidRPr="00D55210">
        <w:rPr>
          <w:rFonts w:ascii="Arial Narrow" w:hAnsi="Arial Narrow"/>
          <w:sz w:val="22"/>
          <w:szCs w:val="22"/>
        </w:rPr>
        <w:t>Directora General</w:t>
      </w:r>
    </w:p>
    <w:p w14:paraId="170F8623" w14:textId="4999AE5A" w:rsidR="001F3725" w:rsidRPr="00D55210" w:rsidRDefault="001F3725" w:rsidP="0009302A">
      <w:pPr>
        <w:jc w:val="both"/>
        <w:rPr>
          <w:rFonts w:ascii="Arial Narrow" w:hAnsi="Arial Narrow"/>
          <w:sz w:val="22"/>
          <w:szCs w:val="22"/>
        </w:rPr>
      </w:pPr>
    </w:p>
    <w:p w14:paraId="7C2BEB61" w14:textId="77777777" w:rsidR="00D55210" w:rsidRDefault="00D55210" w:rsidP="0009302A">
      <w:pPr>
        <w:jc w:val="both"/>
        <w:rPr>
          <w:rFonts w:ascii="Arial Narrow" w:hAnsi="Arial Narrow"/>
          <w:sz w:val="22"/>
          <w:szCs w:val="22"/>
        </w:rPr>
      </w:pPr>
    </w:p>
    <w:p w14:paraId="4927578A" w14:textId="77777777" w:rsidR="00D55210" w:rsidRDefault="00D55210" w:rsidP="0009302A">
      <w:pPr>
        <w:jc w:val="both"/>
        <w:rPr>
          <w:rFonts w:ascii="Arial Narrow" w:hAnsi="Arial Narrow"/>
          <w:sz w:val="22"/>
          <w:szCs w:val="22"/>
        </w:rPr>
      </w:pPr>
    </w:p>
    <w:p w14:paraId="56ECC095" w14:textId="77777777" w:rsidR="00D55210" w:rsidRDefault="00D55210" w:rsidP="0009302A">
      <w:pPr>
        <w:jc w:val="both"/>
        <w:rPr>
          <w:rFonts w:ascii="Arial Narrow" w:hAnsi="Arial Narrow"/>
          <w:sz w:val="22"/>
          <w:szCs w:val="22"/>
        </w:rPr>
      </w:pPr>
    </w:p>
    <w:p w14:paraId="7430450C" w14:textId="055632EF" w:rsidR="009C6AB8" w:rsidRPr="00D55210" w:rsidRDefault="009C6AB8" w:rsidP="0009302A">
      <w:pPr>
        <w:jc w:val="both"/>
        <w:rPr>
          <w:rFonts w:ascii="Arial Narrow" w:hAnsi="Arial Narrow"/>
          <w:sz w:val="22"/>
          <w:szCs w:val="22"/>
        </w:rPr>
      </w:pPr>
      <w:r w:rsidRPr="00D55210">
        <w:rPr>
          <w:rFonts w:ascii="Arial Narrow" w:hAnsi="Arial Narrow"/>
          <w:sz w:val="22"/>
          <w:szCs w:val="22"/>
        </w:rPr>
        <w:t>Publicada en el Diario Oficial _______________________________</w:t>
      </w:r>
    </w:p>
    <w:bookmarkEnd w:id="0"/>
    <w:sectPr w:rsidR="009C6AB8" w:rsidRPr="00D55210" w:rsidSect="00C66FB8">
      <w:headerReference w:type="even" r:id="rId11"/>
      <w:headerReference w:type="default" r:id="rId12"/>
      <w:footerReference w:type="even" r:id="rId13"/>
      <w:headerReference w:type="first" r:id="rId14"/>
      <w:pgSz w:w="12240" w:h="18720" w:code="14"/>
      <w:pgMar w:top="1701" w:right="1325" w:bottom="1134" w:left="1191"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5017A" w14:textId="77777777" w:rsidR="009D04D1" w:rsidRDefault="009D04D1" w:rsidP="00CF32C3">
      <w:r>
        <w:separator/>
      </w:r>
    </w:p>
  </w:endnote>
  <w:endnote w:type="continuationSeparator" w:id="0">
    <w:p w14:paraId="58E2F426" w14:textId="77777777" w:rsidR="009D04D1" w:rsidRDefault="009D04D1" w:rsidP="00CF32C3">
      <w:r>
        <w:continuationSeparator/>
      </w:r>
    </w:p>
  </w:endnote>
  <w:endnote w:type="continuationNotice" w:id="1">
    <w:p w14:paraId="1999B36C" w14:textId="77777777" w:rsidR="009D04D1" w:rsidRDefault="009D0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F5A72" w14:textId="77777777" w:rsidR="00893EC6" w:rsidRDefault="00893EC6">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338F1" w14:textId="77777777" w:rsidR="009D04D1" w:rsidRDefault="009D04D1" w:rsidP="00CF32C3">
      <w:r>
        <w:separator/>
      </w:r>
    </w:p>
  </w:footnote>
  <w:footnote w:type="continuationSeparator" w:id="0">
    <w:p w14:paraId="1A107298" w14:textId="77777777" w:rsidR="009D04D1" w:rsidRDefault="009D04D1" w:rsidP="00CF32C3">
      <w:r>
        <w:continuationSeparator/>
      </w:r>
    </w:p>
  </w:footnote>
  <w:footnote w:type="continuationNotice" w:id="1">
    <w:p w14:paraId="65066927" w14:textId="77777777" w:rsidR="009D04D1" w:rsidRDefault="009D0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29049" w14:textId="77777777" w:rsidR="00893EC6" w:rsidRDefault="00893EC6">
    <w:pPr>
      <w:pStyle w:val="Encabezado"/>
      <w:tabs>
        <w:tab w:val="clear" w:pos="4320"/>
        <w:tab w:val="clear" w:pos="8640"/>
        <w:tab w:val="center" w:pos="5220"/>
      </w:tabs>
      <w:spacing w:before="272"/>
      <w:rPr>
        <w:b/>
      </w:rPr>
    </w:pPr>
    <w:r>
      <w:rPr>
        <w:b/>
        <w:lang w:val="pt-BR"/>
      </w:rPr>
      <w:t xml:space="preserve">DECRETO NUMERO _________________de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17A62B12" w14:textId="77777777" w:rsidR="00893EC6" w:rsidRDefault="00893EC6">
    <w:pPr>
      <w:pStyle w:val="Encabezado"/>
    </w:pPr>
    <w:r>
      <w:rPr>
        <w:noProof/>
        <w:lang w:val="es-CO" w:eastAsia="es-CO"/>
      </w:rPr>
      <mc:AlternateContent>
        <mc:Choice Requires="wps">
          <w:drawing>
            <wp:anchor distT="0" distB="0" distL="114300" distR="114300" simplePos="0" relativeHeight="251658241" behindDoc="0" locked="0" layoutInCell="0" allowOverlap="1" wp14:anchorId="5E3AF77E" wp14:editId="17359603">
              <wp:simplePos x="0" y="0"/>
              <wp:positionH relativeFrom="page">
                <wp:posOffset>440055</wp:posOffset>
              </wp:positionH>
              <wp:positionV relativeFrom="page">
                <wp:posOffset>891540</wp:posOffset>
              </wp:positionV>
              <wp:extent cx="6872605" cy="10634345"/>
              <wp:effectExtent l="0" t="0" r="23495" b="146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rect id="Rectangle 3" style="position:absolute;margin-left:34.65pt;margin-top:70.2pt;width:541.15pt;height:837.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71860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">
              <w10:wrap anchorx="page" anchory="page"/>
            </v:rect>
          </w:pict>
        </mc:Fallback>
      </mc:AlternateContent>
    </w:r>
  </w:p>
  <w:p w14:paraId="5CCF1041" w14:textId="77777777" w:rsidR="00893EC6" w:rsidRDefault="00893EC6">
    <w:pPr>
      <w:jc w:val="center"/>
      <w:rPr>
        <w:b/>
      </w:rPr>
    </w:pPr>
  </w:p>
  <w:p w14:paraId="0EAF68BB" w14:textId="77777777" w:rsidR="00893EC6" w:rsidRDefault="00893EC6">
    <w:pPr>
      <w:jc w:val="center"/>
      <w:rPr>
        <w:sz w:val="22"/>
      </w:rPr>
    </w:pPr>
    <w:r>
      <w:rPr>
        <w:noProof/>
        <w:color w:val="000000"/>
        <w:lang w:val="es-CO" w:eastAsia="es-CO"/>
      </w:rPr>
      <mc:AlternateContent>
        <mc:Choice Requires="wps">
          <w:drawing>
            <wp:anchor distT="4294967295" distB="4294967295" distL="114300" distR="114300" simplePos="0" relativeHeight="251658243" behindDoc="0" locked="0" layoutInCell="0" allowOverlap="1" wp14:anchorId="7DC8A084" wp14:editId="14C2E756">
              <wp:simplePos x="0" y="0"/>
              <wp:positionH relativeFrom="column">
                <wp:posOffset>188595</wp:posOffset>
              </wp:positionH>
              <wp:positionV relativeFrom="paragraph">
                <wp:posOffset>406399</wp:posOffset>
              </wp:positionV>
              <wp:extent cx="62865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line id="Line 5"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14.85pt,32pt" to="509.85pt,32pt" w14:anchorId="6902E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7A517C9C" w14:textId="77777777" w:rsidR="00893EC6" w:rsidRDefault="00893EC6">
    <w:pPr>
      <w:jc w:val="center"/>
      <w:rPr>
        <w:sz w:val="22"/>
      </w:rPr>
    </w:pPr>
  </w:p>
  <w:p w14:paraId="23267318" w14:textId="77777777" w:rsidR="00893EC6" w:rsidRDefault="00893EC6">
    <w:pPr>
      <w:jc w:val="center"/>
      <w:rPr>
        <w:snapToGrid w:val="0"/>
        <w:color w:val="000000"/>
        <w:sz w:val="18"/>
      </w:rPr>
    </w:pPr>
  </w:p>
  <w:p w14:paraId="151A3477" w14:textId="77777777" w:rsidR="00893EC6" w:rsidRDefault="00893EC6">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3096" w14:textId="01445491" w:rsidR="00893EC6" w:rsidRPr="0008135D" w:rsidRDefault="00893EC6" w:rsidP="00C66FB8">
    <w:pPr>
      <w:pStyle w:val="Encabezado"/>
      <w:jc w:val="center"/>
      <w:rPr>
        <w:b/>
        <w:sz w:val="24"/>
        <w:szCs w:val="24"/>
        <w:lang w:val="pt-BR"/>
      </w:rPr>
    </w:pPr>
    <w:r w:rsidRPr="009C52D2">
      <w:rPr>
        <w:rFonts w:ascii="Arial Narrow" w:hAnsi="Arial Narrow"/>
        <w:b/>
        <w:noProof/>
        <w:sz w:val="22"/>
        <w:szCs w:val="22"/>
        <w:lang w:val="es-CO" w:eastAsia="es-CO"/>
      </w:rPr>
      <mc:AlternateContent>
        <mc:Choice Requires="wps">
          <w:drawing>
            <wp:anchor distT="0" distB="0" distL="114300" distR="114300" simplePos="0" relativeHeight="251658242" behindDoc="0" locked="0" layoutInCell="0" allowOverlap="1" wp14:anchorId="143179A1" wp14:editId="4913CF7C">
              <wp:simplePos x="0" y="0"/>
              <wp:positionH relativeFrom="page">
                <wp:posOffset>465455</wp:posOffset>
              </wp:positionH>
              <wp:positionV relativeFrom="page">
                <wp:posOffset>727710</wp:posOffset>
              </wp:positionV>
              <wp:extent cx="6830695" cy="10588625"/>
              <wp:effectExtent l="0" t="0" r="27305" b="222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rect id="Rectangle 4" style="position:absolute;margin-left:36.65pt;margin-top:57.3pt;width:537.85pt;height:833.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32572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">
              <w10:wrap anchorx="page" anchory="page"/>
            </v:rect>
          </w:pict>
        </mc:Fallback>
      </mc:AlternateContent>
    </w:r>
    <w:r w:rsidRPr="009C52D2">
      <w:rPr>
        <w:rFonts w:ascii="Arial Narrow" w:hAnsi="Arial Narrow"/>
        <w:b/>
        <w:sz w:val="22"/>
        <w:szCs w:val="22"/>
        <w:lang w:val="pt-BR"/>
      </w:rPr>
      <w:t>RESOLUCIÓN NÚMERO____________DE 202</w:t>
    </w:r>
    <w:r w:rsidR="00FD1386">
      <w:rPr>
        <w:rFonts w:ascii="Arial Narrow" w:hAnsi="Arial Narrow"/>
        <w:b/>
        <w:sz w:val="22"/>
        <w:szCs w:val="22"/>
        <w:lang w:val="pt-BR"/>
      </w:rPr>
      <w:t>5</w:t>
    </w:r>
    <w:r w:rsidRPr="009C52D2">
      <w:rPr>
        <w:rFonts w:ascii="Arial Narrow" w:hAnsi="Arial Narrow"/>
        <w:b/>
        <w:sz w:val="22"/>
        <w:szCs w:val="22"/>
        <w:lang w:val="pt-BR"/>
      </w:rPr>
      <w:t xml:space="preserve"> </w:t>
    </w:r>
    <w:r>
      <w:rPr>
        <w:rFonts w:ascii="Arial Narrow" w:hAnsi="Arial Narrow"/>
        <w:b/>
        <w:sz w:val="22"/>
        <w:szCs w:val="22"/>
        <w:lang w:val="pt-BR"/>
      </w:rPr>
      <w:t xml:space="preserve">                                                                                   </w:t>
    </w:r>
    <w:r w:rsidRPr="009C52D2">
      <w:rPr>
        <w:rFonts w:ascii="Arial Narrow" w:hAnsi="Arial Narrow"/>
        <w:b/>
        <w:sz w:val="22"/>
        <w:szCs w:val="22"/>
        <w:lang w:val="pt-BR"/>
      </w:rPr>
      <w:t>Hoja N°.</w:t>
    </w:r>
    <w:r>
      <w:rPr>
        <w:b/>
        <w:sz w:val="24"/>
        <w:szCs w:val="24"/>
        <w:lang w:val="pt-BR"/>
      </w:rPr>
      <w:t xml:space="preserve">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Pr>
        <w:rStyle w:val="Nmerodepgina"/>
        <w:b/>
        <w:noProof/>
        <w:sz w:val="24"/>
        <w:szCs w:val="24"/>
        <w:lang w:val="pt-BR"/>
      </w:rPr>
      <w:t>5</w:t>
    </w:r>
    <w:r>
      <w:rPr>
        <w:rStyle w:val="Nmerodepgina"/>
        <w:b/>
        <w:sz w:val="24"/>
        <w:szCs w:val="24"/>
      </w:rPr>
      <w:fldChar w:fldCharType="end"/>
    </w:r>
  </w:p>
  <w:p w14:paraId="013FC59C" w14:textId="77777777" w:rsidR="00893EC6" w:rsidRDefault="00893EC6">
    <w:pPr>
      <w:jc w:val="center"/>
      <w:rPr>
        <w:b/>
      </w:rPr>
    </w:pPr>
  </w:p>
  <w:p w14:paraId="068CA05B" w14:textId="77777777" w:rsidR="00893EC6" w:rsidRDefault="00893EC6" w:rsidP="00C66FB8"/>
  <w:p w14:paraId="7EBE9DF2" w14:textId="62E909D9" w:rsidR="00B560AF" w:rsidRPr="00B560AF" w:rsidRDefault="00893EC6" w:rsidP="00C66FB8">
    <w:pPr>
      <w:jc w:val="center"/>
      <w:rPr>
        <w:rFonts w:ascii="Arial Narrow" w:eastAsia="Arial Narrow" w:hAnsi="Arial Narrow" w:cs="Arial Narrow"/>
        <w:i/>
        <w:iCs/>
        <w:sz w:val="20"/>
        <w:szCs w:val="20"/>
      </w:rPr>
    </w:pPr>
    <w:r w:rsidRPr="00B560AF">
      <w:rPr>
        <w:rFonts w:ascii="Arial Narrow" w:hAnsi="Arial Narrow"/>
        <w:sz w:val="20"/>
        <w:szCs w:val="20"/>
      </w:rPr>
      <w:t>Continuación de la resolución</w:t>
    </w:r>
    <w:r w:rsidR="009C6AB8">
      <w:rPr>
        <w:rFonts w:ascii="Arial Narrow" w:hAnsi="Arial Narrow"/>
        <w:sz w:val="20"/>
        <w:szCs w:val="20"/>
      </w:rPr>
      <w:t>:</w:t>
    </w:r>
    <w:r w:rsidR="000B03B1" w:rsidRPr="00B560AF">
      <w:rPr>
        <w:rFonts w:ascii="Arial Narrow" w:eastAsia="Arial Narrow" w:hAnsi="Arial Narrow" w:cs="Arial Narrow"/>
        <w:i/>
        <w:iCs/>
        <w:sz w:val="20"/>
        <w:szCs w:val="20"/>
      </w:rPr>
      <w:t xml:space="preserve"> </w:t>
    </w:r>
    <w:r w:rsidR="005B7A8B">
      <w:rPr>
        <w:rFonts w:ascii="Arial Narrow" w:eastAsia="Arial Narrow" w:hAnsi="Arial Narrow" w:cs="Arial Narrow"/>
        <w:sz w:val="20"/>
        <w:szCs w:val="20"/>
      </w:rPr>
      <w:t>“</w:t>
    </w:r>
    <w:r w:rsidR="009C6AB8" w:rsidRPr="009C6AB8">
      <w:rPr>
        <w:rFonts w:ascii="Arial Narrow" w:eastAsia="Arial Narrow" w:hAnsi="Arial Narrow" w:cs="Arial Narrow"/>
        <w:sz w:val="20"/>
        <w:szCs w:val="20"/>
      </w:rPr>
      <w:t>Por la cual se modifican los artículos 8, 9, 10, y 60 el Anexo 2 de la Resolución 2319 de 2024 y se corrige un error formal en el artículo 57 de dicha resolución</w:t>
    </w:r>
    <w:r w:rsidR="005B7A8B">
      <w:rPr>
        <w:rFonts w:ascii="Arial Narrow" w:eastAsia="Arial Narrow" w:hAnsi="Arial Narrow" w:cs="Arial Narrow"/>
        <w:sz w:val="20"/>
        <w:szCs w:val="20"/>
      </w:rPr>
      <w:t>”</w:t>
    </w:r>
  </w:p>
  <w:p w14:paraId="297DD040" w14:textId="5AAAF4CD" w:rsidR="0040105C" w:rsidRDefault="0040105C" w:rsidP="0040105C">
    <w:pPr>
      <w:jc w:val="center"/>
      <w:rPr>
        <w:rFonts w:ascii="Arial Narrow" w:hAnsi="Arial Narrow"/>
        <w:i/>
        <w:iCs/>
        <w:sz w:val="22"/>
        <w:szCs w:val="22"/>
      </w:rPr>
    </w:pPr>
  </w:p>
  <w:p w14:paraId="33EED835" w14:textId="661AB425" w:rsidR="00893EC6" w:rsidRDefault="00893EC6" w:rsidP="0040105C">
    <w:pPr>
      <w:jc w:val="center"/>
    </w:pPr>
    <w:r>
      <w:rPr>
        <w:rFonts w:cs="Arial"/>
        <w:color w:val="000000"/>
        <w:sz w:val="20"/>
        <w:szCs w:val="20"/>
      </w:rPr>
      <w:t>--------------------------------------------------------------------------------------------------------</w:t>
    </w:r>
  </w:p>
  <w:p w14:paraId="6CE9268B" w14:textId="77777777" w:rsidR="00893EC6" w:rsidRPr="00F875AB" w:rsidRDefault="00893EC6">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89F99" w14:textId="77777777" w:rsidR="00893EC6" w:rsidRDefault="00893EC6" w:rsidP="00C66FB8">
    <w:pPr>
      <w:pStyle w:val="Encabezado"/>
      <w:tabs>
        <w:tab w:val="clear" w:pos="4320"/>
        <w:tab w:val="clear" w:pos="8640"/>
        <w:tab w:val="left" w:pos="9000"/>
        <w:tab w:val="right" w:leader="underscore" w:pos="10530"/>
      </w:tabs>
      <w:rPr>
        <w:b/>
        <w:sz w:val="24"/>
        <w:szCs w:val="24"/>
      </w:rPr>
    </w:pPr>
    <w:r>
      <w:rPr>
        <w:noProof/>
      </w:rPr>
      <w:drawing>
        <wp:anchor distT="0" distB="0" distL="114300" distR="114300" simplePos="0" relativeHeight="251658244" behindDoc="1" locked="0" layoutInCell="1" allowOverlap="1" wp14:anchorId="180B9227" wp14:editId="0EF2AE4C">
          <wp:simplePos x="0" y="0"/>
          <wp:positionH relativeFrom="page">
            <wp:posOffset>-61595</wp:posOffset>
          </wp:positionH>
          <wp:positionV relativeFrom="paragraph">
            <wp:posOffset>136525</wp:posOffset>
          </wp:positionV>
          <wp:extent cx="7805011" cy="12552680"/>
          <wp:effectExtent l="0" t="0" r="0" b="0"/>
          <wp:wrapNone/>
          <wp:docPr id="34724443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011" cy="12552680"/>
                  </a:xfrm>
                  <a:prstGeom prst="rect">
                    <a:avLst/>
                  </a:prstGeom>
                </pic:spPr>
              </pic:pic>
            </a:graphicData>
          </a:graphic>
          <wp14:sizeRelH relativeFrom="page">
            <wp14:pctWidth>0</wp14:pctWidth>
          </wp14:sizeRelH>
          <wp14:sizeRelV relativeFrom="page">
            <wp14:pctHeight>0</wp14:pctHeight>
          </wp14:sizeRelV>
        </wp:anchor>
      </w:drawing>
    </w:r>
    <w:r>
      <w:rPr>
        <w:noProof/>
        <w:sz w:val="28"/>
        <w:lang w:val="es-CO" w:eastAsia="es-CO"/>
      </w:rPr>
      <mc:AlternateContent>
        <mc:Choice Requires="wps">
          <w:drawing>
            <wp:anchor distT="0" distB="0" distL="114300" distR="114300" simplePos="0" relativeHeight="251658240" behindDoc="0" locked="0" layoutInCell="0" allowOverlap="1" wp14:anchorId="0F156211" wp14:editId="425FF274">
              <wp:simplePos x="0" y="0"/>
              <wp:positionH relativeFrom="page">
                <wp:posOffset>464820</wp:posOffset>
              </wp:positionH>
              <wp:positionV relativeFrom="page">
                <wp:posOffset>727710</wp:posOffset>
              </wp:positionV>
              <wp:extent cx="6830695" cy="10607040"/>
              <wp:effectExtent l="0" t="0" r="27305"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w:pict>
            <v:rect id="Rectangle 1" style="position:absolute;margin-left:36.6pt;margin-top:57.3pt;width:537.85pt;height:83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14503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">
              <w10:wrap anchorx="page" anchory="page"/>
            </v:rect>
          </w:pict>
        </mc:Fallback>
      </mc:AlternateContent>
    </w:r>
  </w:p>
  <w:p w14:paraId="73FF6F12" w14:textId="77777777" w:rsidR="00893EC6" w:rsidRDefault="00893EC6" w:rsidP="00C66FB8">
    <w:pPr>
      <w:pStyle w:val="Encabezado"/>
      <w:jc w:val="center"/>
      <w:rPr>
        <w:rFonts w:ascii="Arial Narrow" w:hAnsi="Arial Narrow"/>
        <w:b/>
        <w:sz w:val="24"/>
        <w:szCs w:val="24"/>
      </w:rPr>
    </w:pPr>
  </w:p>
  <w:p w14:paraId="2954F21D" w14:textId="77777777" w:rsidR="00893EC6" w:rsidRPr="003D14D1" w:rsidRDefault="00893EC6" w:rsidP="00C66FB8">
    <w:pPr>
      <w:pStyle w:val="Encabezado"/>
      <w:ind w:left="-284" w:right="83"/>
      <w:jc w:val="center"/>
      <w:rPr>
        <w:rFonts w:ascii="Arial Narrow" w:hAnsi="Arial Narrow"/>
        <w:b/>
        <w:sz w:val="22"/>
        <w:szCs w:val="22"/>
      </w:rPr>
    </w:pPr>
  </w:p>
  <w:p w14:paraId="3AD8FDA7" w14:textId="77777777" w:rsidR="00893EC6" w:rsidRDefault="00893EC6" w:rsidP="00C66FB8">
    <w:pPr>
      <w:pStyle w:val="Encabezado"/>
      <w:ind w:left="-284" w:right="83"/>
      <w:jc w:val="center"/>
      <w:rPr>
        <w:rFonts w:ascii="Arial Narrow" w:hAnsi="Arial Narrow"/>
        <w:b/>
        <w:sz w:val="22"/>
        <w:szCs w:val="22"/>
      </w:rPr>
    </w:pPr>
  </w:p>
  <w:p w14:paraId="3187D592" w14:textId="77777777" w:rsidR="00893EC6" w:rsidRDefault="00893EC6" w:rsidP="00C66FB8">
    <w:pPr>
      <w:pStyle w:val="Encabezado"/>
      <w:ind w:left="-284" w:right="83"/>
      <w:jc w:val="center"/>
      <w:rPr>
        <w:rFonts w:ascii="Arial Narrow" w:hAnsi="Arial Narrow"/>
        <w:b/>
        <w:sz w:val="22"/>
        <w:szCs w:val="22"/>
      </w:rPr>
    </w:pPr>
  </w:p>
  <w:p w14:paraId="43191D14" w14:textId="77777777" w:rsidR="00893EC6" w:rsidRDefault="00893EC6" w:rsidP="00C66FB8">
    <w:pPr>
      <w:pStyle w:val="Encabezado"/>
      <w:ind w:left="-284" w:right="83"/>
      <w:jc w:val="center"/>
      <w:rPr>
        <w:rFonts w:ascii="Arial Narrow" w:hAnsi="Arial Narrow"/>
        <w:b/>
        <w:sz w:val="22"/>
        <w:szCs w:val="22"/>
      </w:rPr>
    </w:pPr>
  </w:p>
  <w:p w14:paraId="357D5658" w14:textId="77777777" w:rsidR="00893EC6" w:rsidRDefault="00893EC6" w:rsidP="00C66FB8">
    <w:pPr>
      <w:pStyle w:val="Encabezado"/>
      <w:ind w:left="-284" w:right="83"/>
      <w:jc w:val="center"/>
      <w:rPr>
        <w:rFonts w:ascii="Arial Narrow" w:hAnsi="Arial Narrow"/>
        <w:b/>
        <w:sz w:val="22"/>
        <w:szCs w:val="22"/>
      </w:rPr>
    </w:pPr>
  </w:p>
  <w:p w14:paraId="24662BC9" w14:textId="77777777" w:rsidR="00893EC6" w:rsidRDefault="00893EC6" w:rsidP="00C66FB8">
    <w:pPr>
      <w:pStyle w:val="Encabezado"/>
      <w:ind w:left="-284" w:right="83"/>
      <w:jc w:val="center"/>
      <w:rPr>
        <w:rFonts w:ascii="Arial Narrow" w:hAnsi="Arial Narrow"/>
        <w:b/>
        <w:sz w:val="22"/>
        <w:szCs w:val="22"/>
      </w:rPr>
    </w:pPr>
  </w:p>
  <w:p w14:paraId="7EAA923C" w14:textId="77777777" w:rsidR="00893EC6" w:rsidRPr="00F7576F" w:rsidRDefault="00893EC6" w:rsidP="00C66FB8">
    <w:pPr>
      <w:pStyle w:val="Encabezado"/>
      <w:ind w:left="-284" w:right="83"/>
      <w:jc w:val="center"/>
      <w:rPr>
        <w:rFonts w:ascii="Arial Narrow" w:hAnsi="Arial Narrow"/>
        <w:b/>
        <w:sz w:val="28"/>
        <w:szCs w:val="28"/>
      </w:rPr>
    </w:pPr>
  </w:p>
  <w:p w14:paraId="70B90E4A" w14:textId="77777777" w:rsidR="00893EC6" w:rsidRPr="00F7576F" w:rsidRDefault="00893EC6" w:rsidP="00C66FB8">
    <w:pPr>
      <w:pStyle w:val="Encabezado"/>
      <w:ind w:left="-284" w:right="83"/>
      <w:jc w:val="center"/>
      <w:rPr>
        <w:rFonts w:ascii="Arial Narrow" w:hAnsi="Arial Narrow"/>
        <w:b/>
        <w:sz w:val="28"/>
        <w:szCs w:val="28"/>
      </w:rPr>
    </w:pPr>
    <w:r w:rsidRPr="00F7576F">
      <w:rPr>
        <w:rFonts w:ascii="Arial Narrow" w:hAnsi="Arial Narrow"/>
        <w:b/>
        <w:sz w:val="28"/>
        <w:szCs w:val="28"/>
      </w:rPr>
      <w:t xml:space="preserve">AGENCIA PARA LA REINCORPORACIÓN Y LA NORMALIZACIÓN </w:t>
    </w:r>
  </w:p>
  <w:p w14:paraId="06662EE3" w14:textId="77777777" w:rsidR="00893EC6" w:rsidRPr="003D14D1" w:rsidRDefault="00893EC6" w:rsidP="00C66FB8">
    <w:pPr>
      <w:ind w:left="1134" w:right="1185"/>
      <w:jc w:val="center"/>
      <w:rPr>
        <w:rFonts w:ascii="Arial Narrow" w:hAnsi="Arial Narrow" w:cs="Arial"/>
        <w:i/>
        <w:sz w:val="22"/>
        <w:szCs w:val="22"/>
      </w:rPr>
    </w:pPr>
  </w:p>
  <w:p w14:paraId="335DFE65" w14:textId="03806FF0" w:rsidR="00893EC6" w:rsidRPr="00C6139C" w:rsidRDefault="00893EC6" w:rsidP="00C66FB8">
    <w:pPr>
      <w:pStyle w:val="Encabezado"/>
      <w:ind w:left="-284"/>
      <w:jc w:val="center"/>
      <w:rPr>
        <w:rFonts w:ascii="Arial Narrow" w:hAnsi="Arial Narrow"/>
        <w:b/>
        <w:sz w:val="24"/>
        <w:szCs w:val="24"/>
      </w:rPr>
    </w:pPr>
    <w:r w:rsidRPr="00F7576F">
      <w:rPr>
        <w:rFonts w:ascii="Arial Narrow" w:hAnsi="Arial Narrow"/>
        <w:b/>
        <w:sz w:val="24"/>
        <w:szCs w:val="24"/>
      </w:rPr>
      <w:t>RESOLUCIÓN NÚMERO ______________</w:t>
    </w:r>
    <w:r>
      <w:rPr>
        <w:rFonts w:ascii="Arial Narrow" w:hAnsi="Arial Narrow"/>
        <w:b/>
        <w:sz w:val="24"/>
        <w:szCs w:val="24"/>
      </w:rPr>
      <w:t>DE 202</w:t>
    </w:r>
    <w:r w:rsidR="000B03B1">
      <w:rPr>
        <w:rFonts w:ascii="Arial Narrow" w:hAnsi="Arial Narrow"/>
        <w:b/>
        <w:sz w:val="24"/>
        <w:szCs w:val="24"/>
      </w:rPr>
      <w:t>5</w:t>
    </w:r>
  </w:p>
  <w:p w14:paraId="37F53BCA" w14:textId="77777777" w:rsidR="00893EC6" w:rsidRPr="003D14D1" w:rsidRDefault="00893EC6" w:rsidP="00C66FB8">
    <w:pPr>
      <w:ind w:left="142" w:right="225"/>
      <w:jc w:val="center"/>
      <w:rPr>
        <w:rFonts w:ascii="Arial Narrow" w:hAnsi="Arial Narrow" w:cs="Arial"/>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C732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FB75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9604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46B9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DDA3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A1494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F0610D"/>
    <w:multiLevelType w:val="hybridMultilevel"/>
    <w:tmpl w:val="470880B8"/>
    <w:lvl w:ilvl="0" w:tplc="24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9930F97"/>
    <w:multiLevelType w:val="multilevel"/>
    <w:tmpl w:val="97307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E4F3E3"/>
    <w:multiLevelType w:val="hybridMultilevel"/>
    <w:tmpl w:val="683650C4"/>
    <w:lvl w:ilvl="0" w:tplc="ED34A3E8">
      <w:start w:val="1"/>
      <w:numFmt w:val="lowerLetter"/>
      <w:lvlText w:val="f)"/>
      <w:lvlJc w:val="left"/>
      <w:pPr>
        <w:ind w:left="720" w:hanging="360"/>
      </w:pPr>
    </w:lvl>
    <w:lvl w:ilvl="1" w:tplc="8B8E59DE">
      <w:start w:val="1"/>
      <w:numFmt w:val="lowerLetter"/>
      <w:lvlText w:val="%2."/>
      <w:lvlJc w:val="left"/>
      <w:pPr>
        <w:ind w:left="1440" w:hanging="360"/>
      </w:pPr>
    </w:lvl>
    <w:lvl w:ilvl="2" w:tplc="FC24B0BA">
      <w:start w:val="1"/>
      <w:numFmt w:val="lowerRoman"/>
      <w:lvlText w:val="%3."/>
      <w:lvlJc w:val="right"/>
      <w:pPr>
        <w:ind w:left="2160" w:hanging="180"/>
      </w:pPr>
    </w:lvl>
    <w:lvl w:ilvl="3" w:tplc="8544F0E0">
      <w:start w:val="1"/>
      <w:numFmt w:val="decimal"/>
      <w:lvlText w:val="%4."/>
      <w:lvlJc w:val="left"/>
      <w:pPr>
        <w:ind w:left="2880" w:hanging="360"/>
      </w:pPr>
    </w:lvl>
    <w:lvl w:ilvl="4" w:tplc="60D898C2">
      <w:start w:val="1"/>
      <w:numFmt w:val="lowerLetter"/>
      <w:lvlText w:val="%5."/>
      <w:lvlJc w:val="left"/>
      <w:pPr>
        <w:ind w:left="3600" w:hanging="360"/>
      </w:pPr>
    </w:lvl>
    <w:lvl w:ilvl="5" w:tplc="D124E750">
      <w:start w:val="1"/>
      <w:numFmt w:val="lowerRoman"/>
      <w:lvlText w:val="%6."/>
      <w:lvlJc w:val="right"/>
      <w:pPr>
        <w:ind w:left="4320" w:hanging="180"/>
      </w:pPr>
    </w:lvl>
    <w:lvl w:ilvl="6" w:tplc="AEB25F14">
      <w:start w:val="1"/>
      <w:numFmt w:val="decimal"/>
      <w:lvlText w:val="%7."/>
      <w:lvlJc w:val="left"/>
      <w:pPr>
        <w:ind w:left="5040" w:hanging="360"/>
      </w:pPr>
    </w:lvl>
    <w:lvl w:ilvl="7" w:tplc="F1620258">
      <w:start w:val="1"/>
      <w:numFmt w:val="lowerLetter"/>
      <w:lvlText w:val="%8."/>
      <w:lvlJc w:val="left"/>
      <w:pPr>
        <w:ind w:left="5760" w:hanging="360"/>
      </w:pPr>
    </w:lvl>
    <w:lvl w:ilvl="8" w:tplc="2EDC0138">
      <w:start w:val="1"/>
      <w:numFmt w:val="lowerRoman"/>
      <w:lvlText w:val="%9."/>
      <w:lvlJc w:val="right"/>
      <w:pPr>
        <w:ind w:left="6480" w:hanging="180"/>
      </w:pPr>
    </w:lvl>
  </w:abstractNum>
  <w:abstractNum w:abstractNumId="9" w15:restartNumberingAfterBreak="0">
    <w:nsid w:val="0EB26EAC"/>
    <w:multiLevelType w:val="hybridMultilevel"/>
    <w:tmpl w:val="0B46EE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3C4463"/>
    <w:multiLevelType w:val="hybridMultilevel"/>
    <w:tmpl w:val="2534AD64"/>
    <w:lvl w:ilvl="0" w:tplc="6742A60A">
      <w:start w:val="1"/>
      <w:numFmt w:val="lowerLetter"/>
      <w:lvlText w:val="%1)"/>
      <w:lvlJc w:val="left"/>
      <w:pPr>
        <w:ind w:left="720" w:hanging="360"/>
      </w:pPr>
    </w:lvl>
    <w:lvl w:ilvl="1" w:tplc="655855CE">
      <w:start w:val="1"/>
      <w:numFmt w:val="lowerLetter"/>
      <w:lvlText w:val="%2."/>
      <w:lvlJc w:val="left"/>
      <w:pPr>
        <w:ind w:left="1440" w:hanging="360"/>
      </w:pPr>
    </w:lvl>
    <w:lvl w:ilvl="2" w:tplc="4B8E0EBA">
      <w:start w:val="1"/>
      <w:numFmt w:val="lowerRoman"/>
      <w:lvlText w:val="%3."/>
      <w:lvlJc w:val="right"/>
      <w:pPr>
        <w:ind w:left="2160" w:hanging="180"/>
      </w:pPr>
    </w:lvl>
    <w:lvl w:ilvl="3" w:tplc="6BB22AEC">
      <w:start w:val="1"/>
      <w:numFmt w:val="decimal"/>
      <w:lvlText w:val="%4."/>
      <w:lvlJc w:val="left"/>
      <w:pPr>
        <w:ind w:left="2880" w:hanging="360"/>
      </w:pPr>
    </w:lvl>
    <w:lvl w:ilvl="4" w:tplc="0CBE133C">
      <w:start w:val="1"/>
      <w:numFmt w:val="lowerLetter"/>
      <w:lvlText w:val="%5."/>
      <w:lvlJc w:val="left"/>
      <w:pPr>
        <w:ind w:left="3600" w:hanging="360"/>
      </w:pPr>
    </w:lvl>
    <w:lvl w:ilvl="5" w:tplc="5ED0CAEE">
      <w:start w:val="1"/>
      <w:numFmt w:val="lowerRoman"/>
      <w:lvlText w:val="%6."/>
      <w:lvlJc w:val="right"/>
      <w:pPr>
        <w:ind w:left="4320" w:hanging="180"/>
      </w:pPr>
    </w:lvl>
    <w:lvl w:ilvl="6" w:tplc="B758441E">
      <w:start w:val="1"/>
      <w:numFmt w:val="decimal"/>
      <w:lvlText w:val="%7."/>
      <w:lvlJc w:val="left"/>
      <w:pPr>
        <w:ind w:left="5040" w:hanging="360"/>
      </w:pPr>
    </w:lvl>
    <w:lvl w:ilvl="7" w:tplc="8C08BA76">
      <w:start w:val="1"/>
      <w:numFmt w:val="lowerLetter"/>
      <w:lvlText w:val="%8."/>
      <w:lvlJc w:val="left"/>
      <w:pPr>
        <w:ind w:left="5760" w:hanging="360"/>
      </w:pPr>
    </w:lvl>
    <w:lvl w:ilvl="8" w:tplc="F24AC4E8">
      <w:start w:val="1"/>
      <w:numFmt w:val="lowerRoman"/>
      <w:lvlText w:val="%9."/>
      <w:lvlJc w:val="right"/>
      <w:pPr>
        <w:ind w:left="6480" w:hanging="180"/>
      </w:pPr>
    </w:lvl>
  </w:abstractNum>
  <w:abstractNum w:abstractNumId="11" w15:restartNumberingAfterBreak="0">
    <w:nsid w:val="12016C36"/>
    <w:multiLevelType w:val="hybridMultilevel"/>
    <w:tmpl w:val="2B98E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3805B67"/>
    <w:multiLevelType w:val="hybridMultilevel"/>
    <w:tmpl w:val="825225E8"/>
    <w:lvl w:ilvl="0" w:tplc="C12A03C4">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47A539D"/>
    <w:multiLevelType w:val="hybridMultilevel"/>
    <w:tmpl w:val="792876BA"/>
    <w:lvl w:ilvl="0" w:tplc="344460E6">
      <w:start w:val="1"/>
      <w:numFmt w:val="lowerLetter"/>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F71046"/>
    <w:multiLevelType w:val="multilevel"/>
    <w:tmpl w:val="0792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3A09A0"/>
    <w:multiLevelType w:val="hybridMultilevel"/>
    <w:tmpl w:val="BB6EE5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05C0F4F"/>
    <w:multiLevelType w:val="hybridMultilevel"/>
    <w:tmpl w:val="E8E06F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8C7FDBB"/>
    <w:multiLevelType w:val="hybridMultilevel"/>
    <w:tmpl w:val="902C5F2C"/>
    <w:lvl w:ilvl="0" w:tplc="732601BA">
      <w:start w:val="3"/>
      <w:numFmt w:val="bullet"/>
      <w:lvlText w:val="-"/>
      <w:lvlJc w:val="left"/>
      <w:pPr>
        <w:ind w:left="720" w:hanging="360"/>
      </w:pPr>
      <w:rPr>
        <w:rFonts w:ascii="Arial Narrow" w:hAnsi="Arial Narrow" w:hint="default"/>
      </w:rPr>
    </w:lvl>
    <w:lvl w:ilvl="1" w:tplc="9BBA9786">
      <w:start w:val="1"/>
      <w:numFmt w:val="bullet"/>
      <w:lvlText w:val="o"/>
      <w:lvlJc w:val="left"/>
      <w:pPr>
        <w:ind w:left="1440" w:hanging="360"/>
      </w:pPr>
      <w:rPr>
        <w:rFonts w:ascii="Courier New" w:hAnsi="Courier New" w:hint="default"/>
      </w:rPr>
    </w:lvl>
    <w:lvl w:ilvl="2" w:tplc="84CABD7C">
      <w:start w:val="1"/>
      <w:numFmt w:val="bullet"/>
      <w:lvlText w:val=""/>
      <w:lvlJc w:val="left"/>
      <w:pPr>
        <w:ind w:left="2160" w:hanging="360"/>
      </w:pPr>
      <w:rPr>
        <w:rFonts w:ascii="Wingdings" w:hAnsi="Wingdings" w:hint="default"/>
      </w:rPr>
    </w:lvl>
    <w:lvl w:ilvl="3" w:tplc="E97277AE">
      <w:start w:val="1"/>
      <w:numFmt w:val="bullet"/>
      <w:lvlText w:val=""/>
      <w:lvlJc w:val="left"/>
      <w:pPr>
        <w:ind w:left="2880" w:hanging="360"/>
      </w:pPr>
      <w:rPr>
        <w:rFonts w:ascii="Symbol" w:hAnsi="Symbol" w:hint="default"/>
      </w:rPr>
    </w:lvl>
    <w:lvl w:ilvl="4" w:tplc="BC348940">
      <w:start w:val="1"/>
      <w:numFmt w:val="bullet"/>
      <w:lvlText w:val="o"/>
      <w:lvlJc w:val="left"/>
      <w:pPr>
        <w:ind w:left="3600" w:hanging="360"/>
      </w:pPr>
      <w:rPr>
        <w:rFonts w:ascii="Courier New" w:hAnsi="Courier New" w:hint="default"/>
      </w:rPr>
    </w:lvl>
    <w:lvl w:ilvl="5" w:tplc="046A91FC">
      <w:start w:val="1"/>
      <w:numFmt w:val="bullet"/>
      <w:lvlText w:val=""/>
      <w:lvlJc w:val="left"/>
      <w:pPr>
        <w:ind w:left="4320" w:hanging="360"/>
      </w:pPr>
      <w:rPr>
        <w:rFonts w:ascii="Wingdings" w:hAnsi="Wingdings" w:hint="default"/>
      </w:rPr>
    </w:lvl>
    <w:lvl w:ilvl="6" w:tplc="DD22F970">
      <w:start w:val="1"/>
      <w:numFmt w:val="bullet"/>
      <w:lvlText w:val=""/>
      <w:lvlJc w:val="left"/>
      <w:pPr>
        <w:ind w:left="5040" w:hanging="360"/>
      </w:pPr>
      <w:rPr>
        <w:rFonts w:ascii="Symbol" w:hAnsi="Symbol" w:hint="default"/>
      </w:rPr>
    </w:lvl>
    <w:lvl w:ilvl="7" w:tplc="06182DD0">
      <w:start w:val="1"/>
      <w:numFmt w:val="bullet"/>
      <w:lvlText w:val="o"/>
      <w:lvlJc w:val="left"/>
      <w:pPr>
        <w:ind w:left="5760" w:hanging="360"/>
      </w:pPr>
      <w:rPr>
        <w:rFonts w:ascii="Courier New" w:hAnsi="Courier New" w:hint="default"/>
      </w:rPr>
    </w:lvl>
    <w:lvl w:ilvl="8" w:tplc="0AF6F5E4">
      <w:start w:val="1"/>
      <w:numFmt w:val="bullet"/>
      <w:lvlText w:val=""/>
      <w:lvlJc w:val="left"/>
      <w:pPr>
        <w:ind w:left="6480" w:hanging="360"/>
      </w:pPr>
      <w:rPr>
        <w:rFonts w:ascii="Wingdings" w:hAnsi="Wingdings" w:hint="default"/>
      </w:rPr>
    </w:lvl>
  </w:abstractNum>
  <w:abstractNum w:abstractNumId="18" w15:restartNumberingAfterBreak="0">
    <w:nsid w:val="2CCD6E78"/>
    <w:multiLevelType w:val="hybridMultilevel"/>
    <w:tmpl w:val="BE262C9E"/>
    <w:lvl w:ilvl="0" w:tplc="43B25D0A">
      <w:numFmt w:val="bullet"/>
      <w:lvlText w:val="-"/>
      <w:lvlJc w:val="left"/>
      <w:pPr>
        <w:ind w:left="720" w:hanging="360"/>
      </w:pPr>
      <w:rPr>
        <w:rFonts w:ascii="Arial Narrow" w:eastAsia="Arial Narrow"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4CD4D5A"/>
    <w:multiLevelType w:val="multilevel"/>
    <w:tmpl w:val="78FA8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C8747"/>
    <w:multiLevelType w:val="hybridMultilevel"/>
    <w:tmpl w:val="F338588E"/>
    <w:lvl w:ilvl="0" w:tplc="D32E46F0">
      <w:start w:val="1"/>
      <w:numFmt w:val="lowerLetter"/>
      <w:lvlText w:val="%1)"/>
      <w:lvlJc w:val="left"/>
      <w:pPr>
        <w:ind w:left="720" w:hanging="360"/>
      </w:pPr>
    </w:lvl>
    <w:lvl w:ilvl="1" w:tplc="DEF60698">
      <w:start w:val="1"/>
      <w:numFmt w:val="lowerLetter"/>
      <w:lvlText w:val="%2."/>
      <w:lvlJc w:val="left"/>
      <w:pPr>
        <w:ind w:left="1440" w:hanging="360"/>
      </w:pPr>
    </w:lvl>
    <w:lvl w:ilvl="2" w:tplc="42D42994">
      <w:start w:val="1"/>
      <w:numFmt w:val="lowerRoman"/>
      <w:lvlText w:val="%3."/>
      <w:lvlJc w:val="right"/>
      <w:pPr>
        <w:ind w:left="2160" w:hanging="180"/>
      </w:pPr>
    </w:lvl>
    <w:lvl w:ilvl="3" w:tplc="6888B094">
      <w:start w:val="1"/>
      <w:numFmt w:val="decimal"/>
      <w:lvlText w:val="%4."/>
      <w:lvlJc w:val="left"/>
      <w:pPr>
        <w:ind w:left="2880" w:hanging="360"/>
      </w:pPr>
    </w:lvl>
    <w:lvl w:ilvl="4" w:tplc="B05066A8">
      <w:start w:val="1"/>
      <w:numFmt w:val="lowerLetter"/>
      <w:lvlText w:val="%5."/>
      <w:lvlJc w:val="left"/>
      <w:pPr>
        <w:ind w:left="3600" w:hanging="360"/>
      </w:pPr>
    </w:lvl>
    <w:lvl w:ilvl="5" w:tplc="BF24833C">
      <w:start w:val="1"/>
      <w:numFmt w:val="lowerRoman"/>
      <w:lvlText w:val="%6."/>
      <w:lvlJc w:val="right"/>
      <w:pPr>
        <w:ind w:left="4320" w:hanging="180"/>
      </w:pPr>
    </w:lvl>
    <w:lvl w:ilvl="6" w:tplc="125C8F96">
      <w:start w:val="1"/>
      <w:numFmt w:val="decimal"/>
      <w:lvlText w:val="%7."/>
      <w:lvlJc w:val="left"/>
      <w:pPr>
        <w:ind w:left="5040" w:hanging="360"/>
      </w:pPr>
    </w:lvl>
    <w:lvl w:ilvl="7" w:tplc="EA56AD06">
      <w:start w:val="1"/>
      <w:numFmt w:val="lowerLetter"/>
      <w:lvlText w:val="%8."/>
      <w:lvlJc w:val="left"/>
      <w:pPr>
        <w:ind w:left="5760" w:hanging="360"/>
      </w:pPr>
    </w:lvl>
    <w:lvl w:ilvl="8" w:tplc="5AC81616">
      <w:start w:val="1"/>
      <w:numFmt w:val="lowerRoman"/>
      <w:lvlText w:val="%9."/>
      <w:lvlJc w:val="right"/>
      <w:pPr>
        <w:ind w:left="6480" w:hanging="180"/>
      </w:pPr>
    </w:lvl>
  </w:abstractNum>
  <w:abstractNum w:abstractNumId="21" w15:restartNumberingAfterBreak="0">
    <w:nsid w:val="3E6A1D8A"/>
    <w:multiLevelType w:val="multilevel"/>
    <w:tmpl w:val="D9D8D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8B74A5"/>
    <w:multiLevelType w:val="hybridMultilevel"/>
    <w:tmpl w:val="E22C3580"/>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3" w15:restartNumberingAfterBreak="0">
    <w:nsid w:val="404A5BF9"/>
    <w:multiLevelType w:val="hybridMultilevel"/>
    <w:tmpl w:val="B252A152"/>
    <w:lvl w:ilvl="0" w:tplc="475602DC">
      <w:start w:val="1"/>
      <w:numFmt w:val="lowerLetter"/>
      <w:lvlText w:val="%1)"/>
      <w:lvlJc w:val="left"/>
      <w:pPr>
        <w:ind w:left="720" w:hanging="360"/>
      </w:pPr>
    </w:lvl>
    <w:lvl w:ilvl="1" w:tplc="FE6AEE2A">
      <w:start w:val="1"/>
      <w:numFmt w:val="lowerLetter"/>
      <w:lvlText w:val="%2."/>
      <w:lvlJc w:val="left"/>
      <w:pPr>
        <w:ind w:left="1440" w:hanging="360"/>
      </w:pPr>
    </w:lvl>
    <w:lvl w:ilvl="2" w:tplc="81E6BAD0">
      <w:start w:val="1"/>
      <w:numFmt w:val="lowerRoman"/>
      <w:lvlText w:val="%3."/>
      <w:lvlJc w:val="right"/>
      <w:pPr>
        <w:ind w:left="2160" w:hanging="180"/>
      </w:pPr>
    </w:lvl>
    <w:lvl w:ilvl="3" w:tplc="3CEA5A72">
      <w:start w:val="1"/>
      <w:numFmt w:val="decimal"/>
      <w:lvlText w:val="%4."/>
      <w:lvlJc w:val="left"/>
      <w:pPr>
        <w:ind w:left="2880" w:hanging="360"/>
      </w:pPr>
    </w:lvl>
    <w:lvl w:ilvl="4" w:tplc="334A2798">
      <w:start w:val="1"/>
      <w:numFmt w:val="lowerLetter"/>
      <w:lvlText w:val="%5."/>
      <w:lvlJc w:val="left"/>
      <w:pPr>
        <w:ind w:left="3600" w:hanging="360"/>
      </w:pPr>
    </w:lvl>
    <w:lvl w:ilvl="5" w:tplc="7B44474A">
      <w:start w:val="1"/>
      <w:numFmt w:val="lowerRoman"/>
      <w:lvlText w:val="%6."/>
      <w:lvlJc w:val="right"/>
      <w:pPr>
        <w:ind w:left="4320" w:hanging="180"/>
      </w:pPr>
    </w:lvl>
    <w:lvl w:ilvl="6" w:tplc="502AE92A">
      <w:start w:val="1"/>
      <w:numFmt w:val="decimal"/>
      <w:lvlText w:val="%7."/>
      <w:lvlJc w:val="left"/>
      <w:pPr>
        <w:ind w:left="5040" w:hanging="360"/>
      </w:pPr>
    </w:lvl>
    <w:lvl w:ilvl="7" w:tplc="B69AAD98">
      <w:start w:val="1"/>
      <w:numFmt w:val="lowerLetter"/>
      <w:lvlText w:val="%8."/>
      <w:lvlJc w:val="left"/>
      <w:pPr>
        <w:ind w:left="5760" w:hanging="360"/>
      </w:pPr>
    </w:lvl>
    <w:lvl w:ilvl="8" w:tplc="52C81F52">
      <w:start w:val="1"/>
      <w:numFmt w:val="lowerRoman"/>
      <w:lvlText w:val="%9."/>
      <w:lvlJc w:val="right"/>
      <w:pPr>
        <w:ind w:left="6480" w:hanging="180"/>
      </w:pPr>
    </w:lvl>
  </w:abstractNum>
  <w:abstractNum w:abstractNumId="24" w15:restartNumberingAfterBreak="0">
    <w:nsid w:val="42736DB3"/>
    <w:multiLevelType w:val="multilevel"/>
    <w:tmpl w:val="9496C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B2512"/>
    <w:multiLevelType w:val="hybridMultilevel"/>
    <w:tmpl w:val="2BC6D54E"/>
    <w:lvl w:ilvl="0" w:tplc="766EDEF0">
      <w:start w:val="1"/>
      <w:numFmt w:val="lowerLetter"/>
      <w:lvlText w:val="%1)"/>
      <w:lvlJc w:val="left"/>
      <w:pPr>
        <w:ind w:left="1080" w:hanging="360"/>
      </w:pPr>
      <w:rPr>
        <w:rFonts w:hint="default"/>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44134338"/>
    <w:multiLevelType w:val="multilevel"/>
    <w:tmpl w:val="0FDE35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B270FC"/>
    <w:multiLevelType w:val="hybridMultilevel"/>
    <w:tmpl w:val="CB0ADE38"/>
    <w:lvl w:ilvl="0" w:tplc="791ED416">
      <w:numFmt w:val="bullet"/>
      <w:lvlText w:val="-"/>
      <w:lvlJc w:val="left"/>
      <w:pPr>
        <w:ind w:left="786" w:hanging="360"/>
      </w:pPr>
      <w:rPr>
        <w:rFonts w:ascii="Arial Narrow" w:eastAsia="Times New Roman" w:hAnsi="Arial Narrow" w:cs="Times New Roman"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8" w15:restartNumberingAfterBreak="0">
    <w:nsid w:val="4F290D64"/>
    <w:multiLevelType w:val="hybridMultilevel"/>
    <w:tmpl w:val="B8843F8A"/>
    <w:lvl w:ilvl="0" w:tplc="2FF6698C">
      <w:start w:val="1"/>
      <w:numFmt w:val="lowerLetter"/>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9" w15:restartNumberingAfterBreak="0">
    <w:nsid w:val="5631641D"/>
    <w:multiLevelType w:val="hybridMultilevel"/>
    <w:tmpl w:val="E22C3580"/>
    <w:lvl w:ilvl="0" w:tplc="F40283C8">
      <w:start w:val="1"/>
      <w:numFmt w:val="decimal"/>
      <w:lvlText w:val="%1."/>
      <w:lvlJc w:val="left"/>
      <w:pPr>
        <w:tabs>
          <w:tab w:val="num" w:pos="720"/>
        </w:tabs>
        <w:ind w:left="720" w:hanging="360"/>
      </w:pPr>
    </w:lvl>
    <w:lvl w:ilvl="1" w:tplc="207E08C4" w:tentative="1">
      <w:start w:val="1"/>
      <w:numFmt w:val="decimal"/>
      <w:lvlText w:val="%2."/>
      <w:lvlJc w:val="left"/>
      <w:pPr>
        <w:tabs>
          <w:tab w:val="num" w:pos="1440"/>
        </w:tabs>
        <w:ind w:left="1440" w:hanging="360"/>
      </w:pPr>
    </w:lvl>
    <w:lvl w:ilvl="2" w:tplc="AA12E61C" w:tentative="1">
      <w:start w:val="1"/>
      <w:numFmt w:val="decimal"/>
      <w:lvlText w:val="%3."/>
      <w:lvlJc w:val="left"/>
      <w:pPr>
        <w:tabs>
          <w:tab w:val="num" w:pos="2160"/>
        </w:tabs>
        <w:ind w:left="2160" w:hanging="360"/>
      </w:pPr>
    </w:lvl>
    <w:lvl w:ilvl="3" w:tplc="6EDC4A4A" w:tentative="1">
      <w:start w:val="1"/>
      <w:numFmt w:val="decimal"/>
      <w:lvlText w:val="%4."/>
      <w:lvlJc w:val="left"/>
      <w:pPr>
        <w:tabs>
          <w:tab w:val="num" w:pos="2880"/>
        </w:tabs>
        <w:ind w:left="2880" w:hanging="360"/>
      </w:pPr>
    </w:lvl>
    <w:lvl w:ilvl="4" w:tplc="7CD0DBE6" w:tentative="1">
      <w:start w:val="1"/>
      <w:numFmt w:val="decimal"/>
      <w:lvlText w:val="%5."/>
      <w:lvlJc w:val="left"/>
      <w:pPr>
        <w:tabs>
          <w:tab w:val="num" w:pos="3600"/>
        </w:tabs>
        <w:ind w:left="3600" w:hanging="360"/>
      </w:pPr>
    </w:lvl>
    <w:lvl w:ilvl="5" w:tplc="8124A0B4" w:tentative="1">
      <w:start w:val="1"/>
      <w:numFmt w:val="decimal"/>
      <w:lvlText w:val="%6."/>
      <w:lvlJc w:val="left"/>
      <w:pPr>
        <w:tabs>
          <w:tab w:val="num" w:pos="4320"/>
        </w:tabs>
        <w:ind w:left="4320" w:hanging="360"/>
      </w:pPr>
    </w:lvl>
    <w:lvl w:ilvl="6" w:tplc="C2A83FAA" w:tentative="1">
      <w:start w:val="1"/>
      <w:numFmt w:val="decimal"/>
      <w:lvlText w:val="%7."/>
      <w:lvlJc w:val="left"/>
      <w:pPr>
        <w:tabs>
          <w:tab w:val="num" w:pos="5040"/>
        </w:tabs>
        <w:ind w:left="5040" w:hanging="360"/>
      </w:pPr>
    </w:lvl>
    <w:lvl w:ilvl="7" w:tplc="E91C6700" w:tentative="1">
      <w:start w:val="1"/>
      <w:numFmt w:val="decimal"/>
      <w:lvlText w:val="%8."/>
      <w:lvlJc w:val="left"/>
      <w:pPr>
        <w:tabs>
          <w:tab w:val="num" w:pos="5760"/>
        </w:tabs>
        <w:ind w:left="5760" w:hanging="360"/>
      </w:pPr>
    </w:lvl>
    <w:lvl w:ilvl="8" w:tplc="EC5C2428" w:tentative="1">
      <w:start w:val="1"/>
      <w:numFmt w:val="decimal"/>
      <w:lvlText w:val="%9."/>
      <w:lvlJc w:val="left"/>
      <w:pPr>
        <w:tabs>
          <w:tab w:val="num" w:pos="6480"/>
        </w:tabs>
        <w:ind w:left="6480" w:hanging="360"/>
      </w:pPr>
    </w:lvl>
  </w:abstractNum>
  <w:abstractNum w:abstractNumId="30" w15:restartNumberingAfterBreak="0">
    <w:nsid w:val="56D163F4"/>
    <w:multiLevelType w:val="hybridMultilevel"/>
    <w:tmpl w:val="0FEAEEA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ABD5B7D"/>
    <w:multiLevelType w:val="hybridMultilevel"/>
    <w:tmpl w:val="095EC8B2"/>
    <w:lvl w:ilvl="0" w:tplc="A3DE2B82">
      <w:start w:val="1"/>
      <w:numFmt w:val="decimal"/>
      <w:lvlText w:val="%1."/>
      <w:lvlJc w:val="left"/>
      <w:pPr>
        <w:ind w:left="360" w:hanging="360"/>
      </w:pPr>
      <w:rPr>
        <w:b/>
        <w:bCs/>
      </w:rPr>
    </w:lvl>
    <w:lvl w:ilvl="1" w:tplc="CB9CCA04">
      <w:start w:val="1"/>
      <w:numFmt w:val="lowerRoman"/>
      <w:lvlText w:val="%2)"/>
      <w:lvlJc w:val="left"/>
      <w:pPr>
        <w:ind w:left="1440" w:hanging="720"/>
      </w:pPr>
      <w:rPr>
        <w:rFonts w:hint="default"/>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C2A09A1"/>
    <w:multiLevelType w:val="multilevel"/>
    <w:tmpl w:val="12FCA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FE5B63"/>
    <w:multiLevelType w:val="multilevel"/>
    <w:tmpl w:val="6FE040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065E7E"/>
    <w:multiLevelType w:val="hybridMultilevel"/>
    <w:tmpl w:val="89260EB4"/>
    <w:lvl w:ilvl="0" w:tplc="6380B37E">
      <w:start w:val="5"/>
      <w:numFmt w:val="bullet"/>
      <w:lvlText w:val="-"/>
      <w:lvlJc w:val="left"/>
      <w:pPr>
        <w:ind w:left="720" w:hanging="360"/>
      </w:pPr>
      <w:rPr>
        <w:rFonts w:ascii="Arial Narrow" w:eastAsia="Aptos" w:hAnsi="Arial Narrow" w:cs="Apto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6C92507C"/>
    <w:multiLevelType w:val="hybridMultilevel"/>
    <w:tmpl w:val="E8E06FA8"/>
    <w:lvl w:ilvl="0" w:tplc="E0A01A96">
      <w:start w:val="1"/>
      <w:numFmt w:val="lowerLetter"/>
      <w:lvlText w:val="%1."/>
      <w:lvlJc w:val="left"/>
      <w:pPr>
        <w:ind w:left="720" w:hanging="360"/>
      </w:pPr>
    </w:lvl>
    <w:lvl w:ilvl="1" w:tplc="60E0CAC8">
      <w:start w:val="1"/>
      <w:numFmt w:val="lowerLetter"/>
      <w:lvlText w:val="%2."/>
      <w:lvlJc w:val="left"/>
      <w:pPr>
        <w:ind w:left="1440" w:hanging="360"/>
      </w:pPr>
    </w:lvl>
    <w:lvl w:ilvl="2" w:tplc="11F0AB88">
      <w:start w:val="1"/>
      <w:numFmt w:val="lowerRoman"/>
      <w:lvlText w:val="%3."/>
      <w:lvlJc w:val="right"/>
      <w:pPr>
        <w:ind w:left="2160" w:hanging="180"/>
      </w:pPr>
    </w:lvl>
    <w:lvl w:ilvl="3" w:tplc="EC680678">
      <w:start w:val="1"/>
      <w:numFmt w:val="decimal"/>
      <w:lvlText w:val="%4."/>
      <w:lvlJc w:val="left"/>
      <w:pPr>
        <w:ind w:left="2880" w:hanging="360"/>
      </w:pPr>
    </w:lvl>
    <w:lvl w:ilvl="4" w:tplc="692C2A90">
      <w:start w:val="1"/>
      <w:numFmt w:val="lowerLetter"/>
      <w:lvlText w:val="%5."/>
      <w:lvlJc w:val="left"/>
      <w:pPr>
        <w:ind w:left="3600" w:hanging="360"/>
      </w:pPr>
    </w:lvl>
    <w:lvl w:ilvl="5" w:tplc="1E420A54">
      <w:start w:val="1"/>
      <w:numFmt w:val="lowerRoman"/>
      <w:lvlText w:val="%6."/>
      <w:lvlJc w:val="right"/>
      <w:pPr>
        <w:ind w:left="4320" w:hanging="180"/>
      </w:pPr>
    </w:lvl>
    <w:lvl w:ilvl="6" w:tplc="750E1A00">
      <w:start w:val="1"/>
      <w:numFmt w:val="decimal"/>
      <w:lvlText w:val="%7."/>
      <w:lvlJc w:val="left"/>
      <w:pPr>
        <w:ind w:left="5040" w:hanging="360"/>
      </w:pPr>
    </w:lvl>
    <w:lvl w:ilvl="7" w:tplc="C380B1F2">
      <w:start w:val="1"/>
      <w:numFmt w:val="lowerLetter"/>
      <w:lvlText w:val="%8."/>
      <w:lvlJc w:val="left"/>
      <w:pPr>
        <w:ind w:left="5760" w:hanging="360"/>
      </w:pPr>
    </w:lvl>
    <w:lvl w:ilvl="8" w:tplc="27AE9F5E">
      <w:start w:val="1"/>
      <w:numFmt w:val="lowerRoman"/>
      <w:lvlText w:val="%9."/>
      <w:lvlJc w:val="right"/>
      <w:pPr>
        <w:ind w:left="6480" w:hanging="180"/>
      </w:pPr>
    </w:lvl>
  </w:abstractNum>
  <w:abstractNum w:abstractNumId="36" w15:restartNumberingAfterBreak="0">
    <w:nsid w:val="6D7C7D25"/>
    <w:multiLevelType w:val="hybridMultilevel"/>
    <w:tmpl w:val="A4246558"/>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37" w15:restartNumberingAfterBreak="0">
    <w:nsid w:val="75E267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FF610A"/>
    <w:multiLevelType w:val="multilevel"/>
    <w:tmpl w:val="1916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81573"/>
    <w:multiLevelType w:val="hybridMultilevel"/>
    <w:tmpl w:val="1406A332"/>
    <w:lvl w:ilvl="0" w:tplc="FFFFFFFF">
      <w:start w:val="1"/>
      <w:numFmt w:val="decimal"/>
      <w:lvlText w:val="%1."/>
      <w:lvlJc w:val="left"/>
    </w:lvl>
    <w:lvl w:ilvl="1" w:tplc="240A0019" w:tentative="1">
      <w:start w:val="1"/>
      <w:numFmt w:val="lowerLetter"/>
      <w:lvlText w:val="%2."/>
      <w:lvlJc w:val="left"/>
      <w:pPr>
        <w:ind w:left="1392" w:hanging="360"/>
      </w:pPr>
    </w:lvl>
    <w:lvl w:ilvl="2" w:tplc="240A001B" w:tentative="1">
      <w:start w:val="1"/>
      <w:numFmt w:val="lowerRoman"/>
      <w:lvlText w:val="%3."/>
      <w:lvlJc w:val="right"/>
      <w:pPr>
        <w:ind w:left="2112" w:hanging="180"/>
      </w:pPr>
    </w:lvl>
    <w:lvl w:ilvl="3" w:tplc="240A000F" w:tentative="1">
      <w:start w:val="1"/>
      <w:numFmt w:val="decimal"/>
      <w:lvlText w:val="%4."/>
      <w:lvlJc w:val="left"/>
      <w:pPr>
        <w:ind w:left="2832" w:hanging="360"/>
      </w:pPr>
    </w:lvl>
    <w:lvl w:ilvl="4" w:tplc="240A0019" w:tentative="1">
      <w:start w:val="1"/>
      <w:numFmt w:val="lowerLetter"/>
      <w:lvlText w:val="%5."/>
      <w:lvlJc w:val="left"/>
      <w:pPr>
        <w:ind w:left="3552" w:hanging="360"/>
      </w:pPr>
    </w:lvl>
    <w:lvl w:ilvl="5" w:tplc="240A001B" w:tentative="1">
      <w:start w:val="1"/>
      <w:numFmt w:val="lowerRoman"/>
      <w:lvlText w:val="%6."/>
      <w:lvlJc w:val="right"/>
      <w:pPr>
        <w:ind w:left="4272" w:hanging="180"/>
      </w:pPr>
    </w:lvl>
    <w:lvl w:ilvl="6" w:tplc="240A000F" w:tentative="1">
      <w:start w:val="1"/>
      <w:numFmt w:val="decimal"/>
      <w:lvlText w:val="%7."/>
      <w:lvlJc w:val="left"/>
      <w:pPr>
        <w:ind w:left="4992" w:hanging="360"/>
      </w:pPr>
    </w:lvl>
    <w:lvl w:ilvl="7" w:tplc="240A0019" w:tentative="1">
      <w:start w:val="1"/>
      <w:numFmt w:val="lowerLetter"/>
      <w:lvlText w:val="%8."/>
      <w:lvlJc w:val="left"/>
      <w:pPr>
        <w:ind w:left="5712" w:hanging="360"/>
      </w:pPr>
    </w:lvl>
    <w:lvl w:ilvl="8" w:tplc="240A001B" w:tentative="1">
      <w:start w:val="1"/>
      <w:numFmt w:val="lowerRoman"/>
      <w:lvlText w:val="%9."/>
      <w:lvlJc w:val="right"/>
      <w:pPr>
        <w:ind w:left="6432" w:hanging="180"/>
      </w:pPr>
    </w:lvl>
  </w:abstractNum>
  <w:num w:numId="1" w16cid:durableId="1050303485">
    <w:abstractNumId w:val="17"/>
  </w:num>
  <w:num w:numId="2" w16cid:durableId="1431317341">
    <w:abstractNumId w:val="35"/>
  </w:num>
  <w:num w:numId="3" w16cid:durableId="647829083">
    <w:abstractNumId w:val="23"/>
  </w:num>
  <w:num w:numId="4" w16cid:durableId="1027677088">
    <w:abstractNumId w:val="20"/>
  </w:num>
  <w:num w:numId="5" w16cid:durableId="1614706897">
    <w:abstractNumId w:val="10"/>
  </w:num>
  <w:num w:numId="6" w16cid:durableId="1394086556">
    <w:abstractNumId w:val="8"/>
  </w:num>
  <w:num w:numId="7" w16cid:durableId="990407903">
    <w:abstractNumId w:val="31"/>
  </w:num>
  <w:num w:numId="8" w16cid:durableId="143393460">
    <w:abstractNumId w:val="13"/>
  </w:num>
  <w:num w:numId="9" w16cid:durableId="363213524">
    <w:abstractNumId w:val="12"/>
  </w:num>
  <w:num w:numId="10" w16cid:durableId="1055161632">
    <w:abstractNumId w:val="34"/>
  </w:num>
  <w:num w:numId="11" w16cid:durableId="880824914">
    <w:abstractNumId w:val="27"/>
  </w:num>
  <w:num w:numId="12" w16cid:durableId="1329560505">
    <w:abstractNumId w:val="29"/>
  </w:num>
  <w:num w:numId="13" w16cid:durableId="1499006796">
    <w:abstractNumId w:val="22"/>
  </w:num>
  <w:num w:numId="14" w16cid:durableId="845484679">
    <w:abstractNumId w:val="30"/>
  </w:num>
  <w:num w:numId="15" w16cid:durableId="1755083854">
    <w:abstractNumId w:val="6"/>
  </w:num>
  <w:num w:numId="16" w16cid:durableId="996374155">
    <w:abstractNumId w:val="18"/>
  </w:num>
  <w:num w:numId="17" w16cid:durableId="1387026048">
    <w:abstractNumId w:val="16"/>
  </w:num>
  <w:num w:numId="18" w16cid:durableId="1716083420">
    <w:abstractNumId w:val="38"/>
  </w:num>
  <w:num w:numId="19" w16cid:durableId="1104425799">
    <w:abstractNumId w:val="7"/>
  </w:num>
  <w:num w:numId="20" w16cid:durableId="596525835">
    <w:abstractNumId w:val="32"/>
  </w:num>
  <w:num w:numId="21" w16cid:durableId="1962152003">
    <w:abstractNumId w:val="14"/>
  </w:num>
  <w:num w:numId="22" w16cid:durableId="1765805116">
    <w:abstractNumId w:val="24"/>
  </w:num>
  <w:num w:numId="23" w16cid:durableId="547230820">
    <w:abstractNumId w:val="21"/>
  </w:num>
  <w:num w:numId="24" w16cid:durableId="1809666320">
    <w:abstractNumId w:val="33"/>
  </w:num>
  <w:num w:numId="25" w16cid:durableId="2083598312">
    <w:abstractNumId w:val="19"/>
  </w:num>
  <w:num w:numId="26" w16cid:durableId="21826530">
    <w:abstractNumId w:val="26"/>
  </w:num>
  <w:num w:numId="27" w16cid:durableId="1672369151">
    <w:abstractNumId w:val="1"/>
  </w:num>
  <w:num w:numId="28" w16cid:durableId="352465107">
    <w:abstractNumId w:val="39"/>
  </w:num>
  <w:num w:numId="29" w16cid:durableId="332342113">
    <w:abstractNumId w:val="15"/>
  </w:num>
  <w:num w:numId="30" w16cid:durableId="657226245">
    <w:abstractNumId w:val="11"/>
  </w:num>
  <w:num w:numId="31" w16cid:durableId="2042706742">
    <w:abstractNumId w:val="9"/>
  </w:num>
  <w:num w:numId="32" w16cid:durableId="1804032702">
    <w:abstractNumId w:val="25"/>
  </w:num>
  <w:num w:numId="33" w16cid:durableId="1258099601">
    <w:abstractNumId w:val="5"/>
  </w:num>
  <w:num w:numId="34" w16cid:durableId="1222864071">
    <w:abstractNumId w:val="0"/>
  </w:num>
  <w:num w:numId="35" w16cid:durableId="667758309">
    <w:abstractNumId w:val="4"/>
  </w:num>
  <w:num w:numId="36" w16cid:durableId="1804805172">
    <w:abstractNumId w:val="2"/>
  </w:num>
  <w:num w:numId="37" w16cid:durableId="1556040533">
    <w:abstractNumId w:val="37"/>
  </w:num>
  <w:num w:numId="38" w16cid:durableId="30544099">
    <w:abstractNumId w:val="3"/>
  </w:num>
  <w:num w:numId="39" w16cid:durableId="1599867564">
    <w:abstractNumId w:val="28"/>
  </w:num>
  <w:num w:numId="40" w16cid:durableId="228721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C3"/>
    <w:rsid w:val="000034D8"/>
    <w:rsid w:val="00007686"/>
    <w:rsid w:val="00010336"/>
    <w:rsid w:val="000108D2"/>
    <w:rsid w:val="00014838"/>
    <w:rsid w:val="00016E71"/>
    <w:rsid w:val="0002060F"/>
    <w:rsid w:val="000275EE"/>
    <w:rsid w:val="00034175"/>
    <w:rsid w:val="000421DD"/>
    <w:rsid w:val="00055B97"/>
    <w:rsid w:val="00057B75"/>
    <w:rsid w:val="00057CC7"/>
    <w:rsid w:val="00061C93"/>
    <w:rsid w:val="00062874"/>
    <w:rsid w:val="0006505B"/>
    <w:rsid w:val="0007246D"/>
    <w:rsid w:val="00075F06"/>
    <w:rsid w:val="00076B9D"/>
    <w:rsid w:val="000821B9"/>
    <w:rsid w:val="0008451E"/>
    <w:rsid w:val="000857F1"/>
    <w:rsid w:val="00085E28"/>
    <w:rsid w:val="0009302A"/>
    <w:rsid w:val="000A71A7"/>
    <w:rsid w:val="000B03B1"/>
    <w:rsid w:val="000B7429"/>
    <w:rsid w:val="000B7F2F"/>
    <w:rsid w:val="000C09DF"/>
    <w:rsid w:val="000C4DD4"/>
    <w:rsid w:val="000D10E4"/>
    <w:rsid w:val="000D7052"/>
    <w:rsid w:val="000E2FF3"/>
    <w:rsid w:val="000E352C"/>
    <w:rsid w:val="000E62DD"/>
    <w:rsid w:val="000F01FD"/>
    <w:rsid w:val="000F36C7"/>
    <w:rsid w:val="000F3B39"/>
    <w:rsid w:val="000F4D3B"/>
    <w:rsid w:val="000F6D10"/>
    <w:rsid w:val="00100DC3"/>
    <w:rsid w:val="00101168"/>
    <w:rsid w:val="00103485"/>
    <w:rsid w:val="001062F6"/>
    <w:rsid w:val="001070BB"/>
    <w:rsid w:val="00107BA6"/>
    <w:rsid w:val="001135A0"/>
    <w:rsid w:val="00125868"/>
    <w:rsid w:val="00130C71"/>
    <w:rsid w:val="0013695E"/>
    <w:rsid w:val="001420FD"/>
    <w:rsid w:val="00147AE0"/>
    <w:rsid w:val="00152794"/>
    <w:rsid w:val="00156EB9"/>
    <w:rsid w:val="00162B11"/>
    <w:rsid w:val="001634EB"/>
    <w:rsid w:val="001649E0"/>
    <w:rsid w:val="00166244"/>
    <w:rsid w:val="00170499"/>
    <w:rsid w:val="001805DD"/>
    <w:rsid w:val="0018696A"/>
    <w:rsid w:val="0019721D"/>
    <w:rsid w:val="001A329E"/>
    <w:rsid w:val="001A4FB6"/>
    <w:rsid w:val="001A57F0"/>
    <w:rsid w:val="001A5819"/>
    <w:rsid w:val="001B24CF"/>
    <w:rsid w:val="001B2883"/>
    <w:rsid w:val="001B384B"/>
    <w:rsid w:val="001B40B5"/>
    <w:rsid w:val="001B7545"/>
    <w:rsid w:val="001C2974"/>
    <w:rsid w:val="001D04E4"/>
    <w:rsid w:val="001D7597"/>
    <w:rsid w:val="001D7B04"/>
    <w:rsid w:val="001E347A"/>
    <w:rsid w:val="001E657C"/>
    <w:rsid w:val="001F3725"/>
    <w:rsid w:val="001F4541"/>
    <w:rsid w:val="001F5CA9"/>
    <w:rsid w:val="00202213"/>
    <w:rsid w:val="0020425D"/>
    <w:rsid w:val="00210B44"/>
    <w:rsid w:val="002152AE"/>
    <w:rsid w:val="00216DA6"/>
    <w:rsid w:val="002219C0"/>
    <w:rsid w:val="00225617"/>
    <w:rsid w:val="00226A87"/>
    <w:rsid w:val="00231337"/>
    <w:rsid w:val="002314D7"/>
    <w:rsid w:val="002350C1"/>
    <w:rsid w:val="00237BC0"/>
    <w:rsid w:val="00240073"/>
    <w:rsid w:val="00241257"/>
    <w:rsid w:val="00242AF1"/>
    <w:rsid w:val="00245616"/>
    <w:rsid w:val="002546FB"/>
    <w:rsid w:val="00255289"/>
    <w:rsid w:val="0025690C"/>
    <w:rsid w:val="00261973"/>
    <w:rsid w:val="00271B5A"/>
    <w:rsid w:val="00271ED2"/>
    <w:rsid w:val="00290322"/>
    <w:rsid w:val="00294B43"/>
    <w:rsid w:val="002A6108"/>
    <w:rsid w:val="002B149C"/>
    <w:rsid w:val="002B4C8D"/>
    <w:rsid w:val="002B7934"/>
    <w:rsid w:val="002C205B"/>
    <w:rsid w:val="002C3691"/>
    <w:rsid w:val="002C5C7E"/>
    <w:rsid w:val="002C6A8A"/>
    <w:rsid w:val="002C7080"/>
    <w:rsid w:val="002D47B7"/>
    <w:rsid w:val="002E2879"/>
    <w:rsid w:val="002E32B1"/>
    <w:rsid w:val="002F44EE"/>
    <w:rsid w:val="00313C13"/>
    <w:rsid w:val="00313C8B"/>
    <w:rsid w:val="00316012"/>
    <w:rsid w:val="0034068F"/>
    <w:rsid w:val="00341419"/>
    <w:rsid w:val="003433AC"/>
    <w:rsid w:val="00343E6A"/>
    <w:rsid w:val="003515A6"/>
    <w:rsid w:val="0036720D"/>
    <w:rsid w:val="00373365"/>
    <w:rsid w:val="0037563F"/>
    <w:rsid w:val="003759D8"/>
    <w:rsid w:val="00384135"/>
    <w:rsid w:val="00386C5B"/>
    <w:rsid w:val="00387E9B"/>
    <w:rsid w:val="00397169"/>
    <w:rsid w:val="003A2788"/>
    <w:rsid w:val="003B20F0"/>
    <w:rsid w:val="003C23EA"/>
    <w:rsid w:val="003C418C"/>
    <w:rsid w:val="003D13E2"/>
    <w:rsid w:val="003D2CE7"/>
    <w:rsid w:val="003D6DA2"/>
    <w:rsid w:val="0040105C"/>
    <w:rsid w:val="00401FB5"/>
    <w:rsid w:val="004039B1"/>
    <w:rsid w:val="00404AE7"/>
    <w:rsid w:val="004055AC"/>
    <w:rsid w:val="00407636"/>
    <w:rsid w:val="00407F00"/>
    <w:rsid w:val="00413E61"/>
    <w:rsid w:val="004244E3"/>
    <w:rsid w:val="00424FBE"/>
    <w:rsid w:val="0042609F"/>
    <w:rsid w:val="0042664F"/>
    <w:rsid w:val="004355BA"/>
    <w:rsid w:val="00435695"/>
    <w:rsid w:val="00437E20"/>
    <w:rsid w:val="004413E2"/>
    <w:rsid w:val="00444ADE"/>
    <w:rsid w:val="004456F3"/>
    <w:rsid w:val="00453C07"/>
    <w:rsid w:val="00457317"/>
    <w:rsid w:val="00464B84"/>
    <w:rsid w:val="004704B4"/>
    <w:rsid w:val="004719FB"/>
    <w:rsid w:val="0047284E"/>
    <w:rsid w:val="004759BC"/>
    <w:rsid w:val="00475FE0"/>
    <w:rsid w:val="00484A8B"/>
    <w:rsid w:val="00497D08"/>
    <w:rsid w:val="004A0295"/>
    <w:rsid w:val="004A0EC2"/>
    <w:rsid w:val="004A2F9C"/>
    <w:rsid w:val="004A4355"/>
    <w:rsid w:val="004A471D"/>
    <w:rsid w:val="004A7FD9"/>
    <w:rsid w:val="004B003E"/>
    <w:rsid w:val="004B40F7"/>
    <w:rsid w:val="004C2B67"/>
    <w:rsid w:val="004C4299"/>
    <w:rsid w:val="004C684B"/>
    <w:rsid w:val="004D0F1C"/>
    <w:rsid w:val="004E00FD"/>
    <w:rsid w:val="004E2423"/>
    <w:rsid w:val="004E2529"/>
    <w:rsid w:val="004E3216"/>
    <w:rsid w:val="004E3CA1"/>
    <w:rsid w:val="004E57A1"/>
    <w:rsid w:val="004F1263"/>
    <w:rsid w:val="004F21A8"/>
    <w:rsid w:val="004F43D9"/>
    <w:rsid w:val="004F4960"/>
    <w:rsid w:val="004F64C6"/>
    <w:rsid w:val="005045EC"/>
    <w:rsid w:val="00504E22"/>
    <w:rsid w:val="005068A2"/>
    <w:rsid w:val="005078CD"/>
    <w:rsid w:val="0051053C"/>
    <w:rsid w:val="005130BA"/>
    <w:rsid w:val="00534D8A"/>
    <w:rsid w:val="00551783"/>
    <w:rsid w:val="00555C87"/>
    <w:rsid w:val="00560521"/>
    <w:rsid w:val="00560591"/>
    <w:rsid w:val="00562043"/>
    <w:rsid w:val="00565645"/>
    <w:rsid w:val="00566839"/>
    <w:rsid w:val="0057313D"/>
    <w:rsid w:val="005737B5"/>
    <w:rsid w:val="005763B1"/>
    <w:rsid w:val="0058500A"/>
    <w:rsid w:val="005850B3"/>
    <w:rsid w:val="0058754E"/>
    <w:rsid w:val="005934B5"/>
    <w:rsid w:val="005955C9"/>
    <w:rsid w:val="005A53FE"/>
    <w:rsid w:val="005A7752"/>
    <w:rsid w:val="005A7CE7"/>
    <w:rsid w:val="005B1C48"/>
    <w:rsid w:val="005B7A8B"/>
    <w:rsid w:val="005C5709"/>
    <w:rsid w:val="005D0E81"/>
    <w:rsid w:val="005D503D"/>
    <w:rsid w:val="005E2269"/>
    <w:rsid w:val="005E6CAF"/>
    <w:rsid w:val="005E7067"/>
    <w:rsid w:val="005F50C4"/>
    <w:rsid w:val="00601484"/>
    <w:rsid w:val="006024D8"/>
    <w:rsid w:val="006138AE"/>
    <w:rsid w:val="00614B4D"/>
    <w:rsid w:val="00616A0E"/>
    <w:rsid w:val="00617BFA"/>
    <w:rsid w:val="00624A3B"/>
    <w:rsid w:val="00626E62"/>
    <w:rsid w:val="006303EC"/>
    <w:rsid w:val="00644B27"/>
    <w:rsid w:val="00646BAD"/>
    <w:rsid w:val="00654293"/>
    <w:rsid w:val="006545D9"/>
    <w:rsid w:val="00656D51"/>
    <w:rsid w:val="00663EA3"/>
    <w:rsid w:val="00664839"/>
    <w:rsid w:val="00664C2C"/>
    <w:rsid w:val="00665421"/>
    <w:rsid w:val="00665708"/>
    <w:rsid w:val="00665C28"/>
    <w:rsid w:val="006707AF"/>
    <w:rsid w:val="006708E8"/>
    <w:rsid w:val="00680AB7"/>
    <w:rsid w:val="00685B53"/>
    <w:rsid w:val="00687911"/>
    <w:rsid w:val="00695347"/>
    <w:rsid w:val="00696E34"/>
    <w:rsid w:val="006A098C"/>
    <w:rsid w:val="006A1271"/>
    <w:rsid w:val="006A25D8"/>
    <w:rsid w:val="006B0FF9"/>
    <w:rsid w:val="006B1FA3"/>
    <w:rsid w:val="006B7614"/>
    <w:rsid w:val="006B7807"/>
    <w:rsid w:val="006C1AEF"/>
    <w:rsid w:val="006C3D5A"/>
    <w:rsid w:val="006D3FC5"/>
    <w:rsid w:val="006D49FB"/>
    <w:rsid w:val="006D6160"/>
    <w:rsid w:val="006D7703"/>
    <w:rsid w:val="006E2EEB"/>
    <w:rsid w:val="006E353D"/>
    <w:rsid w:val="006E731D"/>
    <w:rsid w:val="006F33D7"/>
    <w:rsid w:val="006F51C9"/>
    <w:rsid w:val="00711D0C"/>
    <w:rsid w:val="00720F52"/>
    <w:rsid w:val="007275BE"/>
    <w:rsid w:val="00727D2C"/>
    <w:rsid w:val="00730290"/>
    <w:rsid w:val="0073106E"/>
    <w:rsid w:val="00734613"/>
    <w:rsid w:val="00741D6C"/>
    <w:rsid w:val="00743BD7"/>
    <w:rsid w:val="007446AC"/>
    <w:rsid w:val="0074652A"/>
    <w:rsid w:val="00750E68"/>
    <w:rsid w:val="00752B07"/>
    <w:rsid w:val="00760A55"/>
    <w:rsid w:val="00766FB2"/>
    <w:rsid w:val="007736F8"/>
    <w:rsid w:val="007744D9"/>
    <w:rsid w:val="0077622F"/>
    <w:rsid w:val="00776939"/>
    <w:rsid w:val="0078600D"/>
    <w:rsid w:val="00793837"/>
    <w:rsid w:val="007977B1"/>
    <w:rsid w:val="007A59EF"/>
    <w:rsid w:val="007A68E8"/>
    <w:rsid w:val="007B1923"/>
    <w:rsid w:val="007B1F18"/>
    <w:rsid w:val="007B32B3"/>
    <w:rsid w:val="007B43B1"/>
    <w:rsid w:val="007B46CE"/>
    <w:rsid w:val="007B4A33"/>
    <w:rsid w:val="007C31AD"/>
    <w:rsid w:val="007D2AED"/>
    <w:rsid w:val="007D51A4"/>
    <w:rsid w:val="007D57B4"/>
    <w:rsid w:val="007D7CEF"/>
    <w:rsid w:val="007E32F3"/>
    <w:rsid w:val="007E42BC"/>
    <w:rsid w:val="007E445A"/>
    <w:rsid w:val="007F0538"/>
    <w:rsid w:val="007F1221"/>
    <w:rsid w:val="007F1AB2"/>
    <w:rsid w:val="007F26D5"/>
    <w:rsid w:val="007F392C"/>
    <w:rsid w:val="007F4C02"/>
    <w:rsid w:val="00803114"/>
    <w:rsid w:val="008210B9"/>
    <w:rsid w:val="00822936"/>
    <w:rsid w:val="008235DB"/>
    <w:rsid w:val="00823FFF"/>
    <w:rsid w:val="00824335"/>
    <w:rsid w:val="00826102"/>
    <w:rsid w:val="00831A50"/>
    <w:rsid w:val="00832CF8"/>
    <w:rsid w:val="00834776"/>
    <w:rsid w:val="00844F6D"/>
    <w:rsid w:val="00850569"/>
    <w:rsid w:val="00853F12"/>
    <w:rsid w:val="00855453"/>
    <w:rsid w:val="00865FD7"/>
    <w:rsid w:val="008702FD"/>
    <w:rsid w:val="00876E43"/>
    <w:rsid w:val="00886453"/>
    <w:rsid w:val="0088745E"/>
    <w:rsid w:val="0089350A"/>
    <w:rsid w:val="00893EC6"/>
    <w:rsid w:val="0089524C"/>
    <w:rsid w:val="00896B74"/>
    <w:rsid w:val="008A1C94"/>
    <w:rsid w:val="008A2E60"/>
    <w:rsid w:val="008A4C2D"/>
    <w:rsid w:val="008B5920"/>
    <w:rsid w:val="008C00FB"/>
    <w:rsid w:val="008C015D"/>
    <w:rsid w:val="008C0AAD"/>
    <w:rsid w:val="008C6AC6"/>
    <w:rsid w:val="008D05C0"/>
    <w:rsid w:val="008D39B7"/>
    <w:rsid w:val="008D3AD1"/>
    <w:rsid w:val="008D3E8C"/>
    <w:rsid w:val="008E24B7"/>
    <w:rsid w:val="008E40F4"/>
    <w:rsid w:val="008E70FD"/>
    <w:rsid w:val="008F1CF3"/>
    <w:rsid w:val="008F394A"/>
    <w:rsid w:val="008F54C7"/>
    <w:rsid w:val="008F7E2F"/>
    <w:rsid w:val="009065D8"/>
    <w:rsid w:val="0091145F"/>
    <w:rsid w:val="00912686"/>
    <w:rsid w:val="009204A5"/>
    <w:rsid w:val="009228F3"/>
    <w:rsid w:val="00923890"/>
    <w:rsid w:val="00924513"/>
    <w:rsid w:val="00924D60"/>
    <w:rsid w:val="00931E7F"/>
    <w:rsid w:val="009349C5"/>
    <w:rsid w:val="0093566A"/>
    <w:rsid w:val="00944D4D"/>
    <w:rsid w:val="0095150B"/>
    <w:rsid w:val="0095493C"/>
    <w:rsid w:val="00955826"/>
    <w:rsid w:val="009558BD"/>
    <w:rsid w:val="00964D01"/>
    <w:rsid w:val="00971FFC"/>
    <w:rsid w:val="00975669"/>
    <w:rsid w:val="0097644E"/>
    <w:rsid w:val="00976462"/>
    <w:rsid w:val="00982920"/>
    <w:rsid w:val="00985D62"/>
    <w:rsid w:val="00987123"/>
    <w:rsid w:val="00987971"/>
    <w:rsid w:val="00993641"/>
    <w:rsid w:val="009979B1"/>
    <w:rsid w:val="009A117E"/>
    <w:rsid w:val="009A2435"/>
    <w:rsid w:val="009A6A73"/>
    <w:rsid w:val="009B39D0"/>
    <w:rsid w:val="009B57EB"/>
    <w:rsid w:val="009C0902"/>
    <w:rsid w:val="009C5F56"/>
    <w:rsid w:val="009C6AB8"/>
    <w:rsid w:val="009D01AF"/>
    <w:rsid w:val="009D04D1"/>
    <w:rsid w:val="009D132E"/>
    <w:rsid w:val="009D25D9"/>
    <w:rsid w:val="009D6F63"/>
    <w:rsid w:val="009F38C8"/>
    <w:rsid w:val="00A010E0"/>
    <w:rsid w:val="00A023EB"/>
    <w:rsid w:val="00A07AB4"/>
    <w:rsid w:val="00A1696F"/>
    <w:rsid w:val="00A25A37"/>
    <w:rsid w:val="00A31520"/>
    <w:rsid w:val="00A328B2"/>
    <w:rsid w:val="00A33DD0"/>
    <w:rsid w:val="00A4621B"/>
    <w:rsid w:val="00A509EB"/>
    <w:rsid w:val="00A51C15"/>
    <w:rsid w:val="00A5411C"/>
    <w:rsid w:val="00A5420C"/>
    <w:rsid w:val="00A54362"/>
    <w:rsid w:val="00A56088"/>
    <w:rsid w:val="00A56BB8"/>
    <w:rsid w:val="00A570DA"/>
    <w:rsid w:val="00A60C7A"/>
    <w:rsid w:val="00A62903"/>
    <w:rsid w:val="00A67174"/>
    <w:rsid w:val="00A7262C"/>
    <w:rsid w:val="00A75E04"/>
    <w:rsid w:val="00A76638"/>
    <w:rsid w:val="00A82778"/>
    <w:rsid w:val="00A86B48"/>
    <w:rsid w:val="00A90627"/>
    <w:rsid w:val="00A96CC9"/>
    <w:rsid w:val="00AB0778"/>
    <w:rsid w:val="00AB379D"/>
    <w:rsid w:val="00AB3E2B"/>
    <w:rsid w:val="00AB6133"/>
    <w:rsid w:val="00AC1EC5"/>
    <w:rsid w:val="00AC3709"/>
    <w:rsid w:val="00AD058F"/>
    <w:rsid w:val="00AD17B5"/>
    <w:rsid w:val="00AD2A51"/>
    <w:rsid w:val="00AD53B9"/>
    <w:rsid w:val="00AD7535"/>
    <w:rsid w:val="00AE277F"/>
    <w:rsid w:val="00AE2F6C"/>
    <w:rsid w:val="00AE32DA"/>
    <w:rsid w:val="00AE6746"/>
    <w:rsid w:val="00AE74BE"/>
    <w:rsid w:val="00AF4243"/>
    <w:rsid w:val="00AF439C"/>
    <w:rsid w:val="00AF43DF"/>
    <w:rsid w:val="00AF5141"/>
    <w:rsid w:val="00AF712A"/>
    <w:rsid w:val="00B017DF"/>
    <w:rsid w:val="00B1117E"/>
    <w:rsid w:val="00B13945"/>
    <w:rsid w:val="00B210FD"/>
    <w:rsid w:val="00B2246D"/>
    <w:rsid w:val="00B2325C"/>
    <w:rsid w:val="00B3152C"/>
    <w:rsid w:val="00B31BDA"/>
    <w:rsid w:val="00B404A4"/>
    <w:rsid w:val="00B412AD"/>
    <w:rsid w:val="00B46EC5"/>
    <w:rsid w:val="00B52963"/>
    <w:rsid w:val="00B52EEA"/>
    <w:rsid w:val="00B560AF"/>
    <w:rsid w:val="00B57B1E"/>
    <w:rsid w:val="00B63BA9"/>
    <w:rsid w:val="00B64D7E"/>
    <w:rsid w:val="00B71408"/>
    <w:rsid w:val="00B732ED"/>
    <w:rsid w:val="00B73B40"/>
    <w:rsid w:val="00B8141A"/>
    <w:rsid w:val="00B92294"/>
    <w:rsid w:val="00B9629E"/>
    <w:rsid w:val="00B962B8"/>
    <w:rsid w:val="00B962CF"/>
    <w:rsid w:val="00B97CC8"/>
    <w:rsid w:val="00BA1F7A"/>
    <w:rsid w:val="00BA3B38"/>
    <w:rsid w:val="00BA7AC3"/>
    <w:rsid w:val="00BA7E3C"/>
    <w:rsid w:val="00BB3728"/>
    <w:rsid w:val="00BB47CA"/>
    <w:rsid w:val="00BB690E"/>
    <w:rsid w:val="00BB78F6"/>
    <w:rsid w:val="00BB7C42"/>
    <w:rsid w:val="00BC02B6"/>
    <w:rsid w:val="00BC05C5"/>
    <w:rsid w:val="00BC6514"/>
    <w:rsid w:val="00BD407A"/>
    <w:rsid w:val="00BE21C8"/>
    <w:rsid w:val="00BE3296"/>
    <w:rsid w:val="00BE5EEC"/>
    <w:rsid w:val="00BF4A45"/>
    <w:rsid w:val="00C01DE1"/>
    <w:rsid w:val="00C02B26"/>
    <w:rsid w:val="00C1401F"/>
    <w:rsid w:val="00C16F14"/>
    <w:rsid w:val="00C26038"/>
    <w:rsid w:val="00C275CD"/>
    <w:rsid w:val="00C3132D"/>
    <w:rsid w:val="00C36F2D"/>
    <w:rsid w:val="00C37CCB"/>
    <w:rsid w:val="00C41FE1"/>
    <w:rsid w:val="00C4477A"/>
    <w:rsid w:val="00C474DF"/>
    <w:rsid w:val="00C56676"/>
    <w:rsid w:val="00C57F8B"/>
    <w:rsid w:val="00C602F6"/>
    <w:rsid w:val="00C65463"/>
    <w:rsid w:val="00C66FB8"/>
    <w:rsid w:val="00C76972"/>
    <w:rsid w:val="00C81AA2"/>
    <w:rsid w:val="00C83A8B"/>
    <w:rsid w:val="00C92459"/>
    <w:rsid w:val="00C97854"/>
    <w:rsid w:val="00CA6163"/>
    <w:rsid w:val="00CA6D9C"/>
    <w:rsid w:val="00CA780E"/>
    <w:rsid w:val="00CD1AD4"/>
    <w:rsid w:val="00CD6B08"/>
    <w:rsid w:val="00CD6ED4"/>
    <w:rsid w:val="00CE0A19"/>
    <w:rsid w:val="00CE4B21"/>
    <w:rsid w:val="00CF0B38"/>
    <w:rsid w:val="00CF29F0"/>
    <w:rsid w:val="00CF32C3"/>
    <w:rsid w:val="00D04BF5"/>
    <w:rsid w:val="00D053E3"/>
    <w:rsid w:val="00D068F7"/>
    <w:rsid w:val="00D10F82"/>
    <w:rsid w:val="00D1198E"/>
    <w:rsid w:val="00D1258D"/>
    <w:rsid w:val="00D164D9"/>
    <w:rsid w:val="00D1743B"/>
    <w:rsid w:val="00D21DDA"/>
    <w:rsid w:val="00D262E9"/>
    <w:rsid w:val="00D26485"/>
    <w:rsid w:val="00D316B3"/>
    <w:rsid w:val="00D33660"/>
    <w:rsid w:val="00D34DB0"/>
    <w:rsid w:val="00D40B7B"/>
    <w:rsid w:val="00D42654"/>
    <w:rsid w:val="00D43AA5"/>
    <w:rsid w:val="00D4766D"/>
    <w:rsid w:val="00D501D5"/>
    <w:rsid w:val="00D50AA6"/>
    <w:rsid w:val="00D51DBD"/>
    <w:rsid w:val="00D522DA"/>
    <w:rsid w:val="00D54339"/>
    <w:rsid w:val="00D55210"/>
    <w:rsid w:val="00D633C3"/>
    <w:rsid w:val="00D67C87"/>
    <w:rsid w:val="00D72E21"/>
    <w:rsid w:val="00D81805"/>
    <w:rsid w:val="00D81CDF"/>
    <w:rsid w:val="00D81F9B"/>
    <w:rsid w:val="00D830A8"/>
    <w:rsid w:val="00D85687"/>
    <w:rsid w:val="00D95352"/>
    <w:rsid w:val="00D96432"/>
    <w:rsid w:val="00DA0155"/>
    <w:rsid w:val="00DB211F"/>
    <w:rsid w:val="00DC1C69"/>
    <w:rsid w:val="00DC2E2C"/>
    <w:rsid w:val="00DD6131"/>
    <w:rsid w:val="00DE51F1"/>
    <w:rsid w:val="00DF0433"/>
    <w:rsid w:val="00DF29CB"/>
    <w:rsid w:val="00DF5D5E"/>
    <w:rsid w:val="00DF740D"/>
    <w:rsid w:val="00E036F9"/>
    <w:rsid w:val="00E0420C"/>
    <w:rsid w:val="00E05C73"/>
    <w:rsid w:val="00E11F2F"/>
    <w:rsid w:val="00E238AA"/>
    <w:rsid w:val="00E31AAF"/>
    <w:rsid w:val="00E37E08"/>
    <w:rsid w:val="00E41EBD"/>
    <w:rsid w:val="00E45819"/>
    <w:rsid w:val="00E47B97"/>
    <w:rsid w:val="00E51739"/>
    <w:rsid w:val="00E52C74"/>
    <w:rsid w:val="00E53150"/>
    <w:rsid w:val="00E56CC2"/>
    <w:rsid w:val="00E617A4"/>
    <w:rsid w:val="00E66339"/>
    <w:rsid w:val="00E751B9"/>
    <w:rsid w:val="00E7739E"/>
    <w:rsid w:val="00E80B88"/>
    <w:rsid w:val="00E81887"/>
    <w:rsid w:val="00E824EE"/>
    <w:rsid w:val="00E86594"/>
    <w:rsid w:val="00E87C84"/>
    <w:rsid w:val="00E924FD"/>
    <w:rsid w:val="00E943C3"/>
    <w:rsid w:val="00E94599"/>
    <w:rsid w:val="00EA3559"/>
    <w:rsid w:val="00EA481B"/>
    <w:rsid w:val="00EB6ACC"/>
    <w:rsid w:val="00EB7200"/>
    <w:rsid w:val="00EB7F11"/>
    <w:rsid w:val="00EE2237"/>
    <w:rsid w:val="00EE293F"/>
    <w:rsid w:val="00EE57B0"/>
    <w:rsid w:val="00EF64C5"/>
    <w:rsid w:val="00EF6AA3"/>
    <w:rsid w:val="00EF7E4F"/>
    <w:rsid w:val="00F00A8C"/>
    <w:rsid w:val="00F0175E"/>
    <w:rsid w:val="00F03D68"/>
    <w:rsid w:val="00F066A8"/>
    <w:rsid w:val="00F11097"/>
    <w:rsid w:val="00F12647"/>
    <w:rsid w:val="00F20410"/>
    <w:rsid w:val="00F2479D"/>
    <w:rsid w:val="00F366B5"/>
    <w:rsid w:val="00F3762A"/>
    <w:rsid w:val="00F37903"/>
    <w:rsid w:val="00F40E8F"/>
    <w:rsid w:val="00F42A62"/>
    <w:rsid w:val="00F54E4F"/>
    <w:rsid w:val="00F64A72"/>
    <w:rsid w:val="00F73490"/>
    <w:rsid w:val="00F73B82"/>
    <w:rsid w:val="00F7594F"/>
    <w:rsid w:val="00F83C7F"/>
    <w:rsid w:val="00F8561C"/>
    <w:rsid w:val="00F9669B"/>
    <w:rsid w:val="00F97873"/>
    <w:rsid w:val="00FA0F6A"/>
    <w:rsid w:val="00FA2741"/>
    <w:rsid w:val="00FA3968"/>
    <w:rsid w:val="00FB03A8"/>
    <w:rsid w:val="00FB5CF6"/>
    <w:rsid w:val="00FC26F3"/>
    <w:rsid w:val="00FC338D"/>
    <w:rsid w:val="00FC4202"/>
    <w:rsid w:val="00FC5897"/>
    <w:rsid w:val="00FD032F"/>
    <w:rsid w:val="00FD0AED"/>
    <w:rsid w:val="00FD1386"/>
    <w:rsid w:val="00FD1DAC"/>
    <w:rsid w:val="00FD23A2"/>
    <w:rsid w:val="00FE3E84"/>
    <w:rsid w:val="00FE6F9C"/>
    <w:rsid w:val="00FF100F"/>
    <w:rsid w:val="00FF2894"/>
    <w:rsid w:val="0164C97C"/>
    <w:rsid w:val="0328AB10"/>
    <w:rsid w:val="051BFF6B"/>
    <w:rsid w:val="058A86AA"/>
    <w:rsid w:val="059C0555"/>
    <w:rsid w:val="05BB090B"/>
    <w:rsid w:val="062E649B"/>
    <w:rsid w:val="062F1AAB"/>
    <w:rsid w:val="06ED5780"/>
    <w:rsid w:val="07610A64"/>
    <w:rsid w:val="0870FF2C"/>
    <w:rsid w:val="0A5E5BCF"/>
    <w:rsid w:val="0A7E858D"/>
    <w:rsid w:val="0B252BA8"/>
    <w:rsid w:val="0B76D9D7"/>
    <w:rsid w:val="0CBBDD86"/>
    <w:rsid w:val="0DAE3C0D"/>
    <w:rsid w:val="0E5E5357"/>
    <w:rsid w:val="100B3796"/>
    <w:rsid w:val="10B9F385"/>
    <w:rsid w:val="1159B9E0"/>
    <w:rsid w:val="119BB1FC"/>
    <w:rsid w:val="11B365D4"/>
    <w:rsid w:val="127C1E44"/>
    <w:rsid w:val="140F8EE2"/>
    <w:rsid w:val="1545F670"/>
    <w:rsid w:val="16CFBC9D"/>
    <w:rsid w:val="16DB2223"/>
    <w:rsid w:val="17C046FB"/>
    <w:rsid w:val="182D37D0"/>
    <w:rsid w:val="1860684F"/>
    <w:rsid w:val="18DBFAB2"/>
    <w:rsid w:val="19617246"/>
    <w:rsid w:val="19BFBB18"/>
    <w:rsid w:val="19C46F71"/>
    <w:rsid w:val="19D92211"/>
    <w:rsid w:val="19D9658A"/>
    <w:rsid w:val="1A46BCA5"/>
    <w:rsid w:val="1B269417"/>
    <w:rsid w:val="1B4AB8E0"/>
    <w:rsid w:val="1BC0FFD9"/>
    <w:rsid w:val="1C5A186B"/>
    <w:rsid w:val="1C8D8310"/>
    <w:rsid w:val="1D451869"/>
    <w:rsid w:val="1D781C94"/>
    <w:rsid w:val="1D9573D4"/>
    <w:rsid w:val="1E5E8851"/>
    <w:rsid w:val="1F12D748"/>
    <w:rsid w:val="1FA9AD4D"/>
    <w:rsid w:val="1FD0FFAA"/>
    <w:rsid w:val="20AF30B3"/>
    <w:rsid w:val="2169EA0B"/>
    <w:rsid w:val="2227680D"/>
    <w:rsid w:val="229C15FF"/>
    <w:rsid w:val="237AB9DA"/>
    <w:rsid w:val="23CC9299"/>
    <w:rsid w:val="24DD51A1"/>
    <w:rsid w:val="25971A78"/>
    <w:rsid w:val="25BC11BE"/>
    <w:rsid w:val="25F6F2E6"/>
    <w:rsid w:val="2642C33A"/>
    <w:rsid w:val="2727080B"/>
    <w:rsid w:val="27F97444"/>
    <w:rsid w:val="285BB410"/>
    <w:rsid w:val="288BF7D7"/>
    <w:rsid w:val="2897534D"/>
    <w:rsid w:val="28CECD52"/>
    <w:rsid w:val="2909CE72"/>
    <w:rsid w:val="29CAAE63"/>
    <w:rsid w:val="29D1BDA5"/>
    <w:rsid w:val="29D2DA9D"/>
    <w:rsid w:val="2A4FBFB6"/>
    <w:rsid w:val="2B351666"/>
    <w:rsid w:val="2BE4884A"/>
    <w:rsid w:val="2C47AF72"/>
    <w:rsid w:val="2D9B7A48"/>
    <w:rsid w:val="2E4B679E"/>
    <w:rsid w:val="2EC75832"/>
    <w:rsid w:val="2FC7C330"/>
    <w:rsid w:val="30192340"/>
    <w:rsid w:val="30242C03"/>
    <w:rsid w:val="304DA8AD"/>
    <w:rsid w:val="30BA6BDC"/>
    <w:rsid w:val="30C7859F"/>
    <w:rsid w:val="31C17F00"/>
    <w:rsid w:val="31E593B2"/>
    <w:rsid w:val="324340F0"/>
    <w:rsid w:val="3259844D"/>
    <w:rsid w:val="333DFB60"/>
    <w:rsid w:val="33B4DA64"/>
    <w:rsid w:val="34079E33"/>
    <w:rsid w:val="344CC080"/>
    <w:rsid w:val="34674BB1"/>
    <w:rsid w:val="3500B1A8"/>
    <w:rsid w:val="35019516"/>
    <w:rsid w:val="352174D6"/>
    <w:rsid w:val="35561F33"/>
    <w:rsid w:val="355F492F"/>
    <w:rsid w:val="3590E250"/>
    <w:rsid w:val="359EFA15"/>
    <w:rsid w:val="37DAC9D0"/>
    <w:rsid w:val="386D3FCB"/>
    <w:rsid w:val="390F13D0"/>
    <w:rsid w:val="39BA8065"/>
    <w:rsid w:val="3A86FE41"/>
    <w:rsid w:val="3ADE4067"/>
    <w:rsid w:val="3BC2D4CE"/>
    <w:rsid w:val="3C8AF64B"/>
    <w:rsid w:val="3CCCBA81"/>
    <w:rsid w:val="3CECBC53"/>
    <w:rsid w:val="3D93B864"/>
    <w:rsid w:val="3DA21456"/>
    <w:rsid w:val="3DBC9AD9"/>
    <w:rsid w:val="3DE97936"/>
    <w:rsid w:val="3E9291E8"/>
    <w:rsid w:val="3EE0B697"/>
    <w:rsid w:val="3FA1631F"/>
    <w:rsid w:val="4182A849"/>
    <w:rsid w:val="41BAC9D0"/>
    <w:rsid w:val="41E7DF95"/>
    <w:rsid w:val="42457DB4"/>
    <w:rsid w:val="430F9613"/>
    <w:rsid w:val="43360F13"/>
    <w:rsid w:val="441BD19F"/>
    <w:rsid w:val="4436D504"/>
    <w:rsid w:val="4671EFC2"/>
    <w:rsid w:val="489A3242"/>
    <w:rsid w:val="48ACDD18"/>
    <w:rsid w:val="48D88F1A"/>
    <w:rsid w:val="4902D4FA"/>
    <w:rsid w:val="498048F0"/>
    <w:rsid w:val="4A70A22A"/>
    <w:rsid w:val="4ABD7574"/>
    <w:rsid w:val="4AC8CF43"/>
    <w:rsid w:val="4AF5EF62"/>
    <w:rsid w:val="4C0D47C2"/>
    <w:rsid w:val="4D0B17E2"/>
    <w:rsid w:val="4DB56D0D"/>
    <w:rsid w:val="4DD96292"/>
    <w:rsid w:val="4F27FCDB"/>
    <w:rsid w:val="4F9010DF"/>
    <w:rsid w:val="4FF1DC1C"/>
    <w:rsid w:val="5051C3AA"/>
    <w:rsid w:val="50C8E224"/>
    <w:rsid w:val="5183DA66"/>
    <w:rsid w:val="51A9CFBF"/>
    <w:rsid w:val="524A358C"/>
    <w:rsid w:val="5277ED1C"/>
    <w:rsid w:val="53760EED"/>
    <w:rsid w:val="554BD702"/>
    <w:rsid w:val="56E087DA"/>
    <w:rsid w:val="5701B0A4"/>
    <w:rsid w:val="575655FF"/>
    <w:rsid w:val="57943624"/>
    <w:rsid w:val="591A3137"/>
    <w:rsid w:val="59DF87B7"/>
    <w:rsid w:val="5B6B1F31"/>
    <w:rsid w:val="5E93DF09"/>
    <w:rsid w:val="5F298F06"/>
    <w:rsid w:val="60BE0EE3"/>
    <w:rsid w:val="60FE977B"/>
    <w:rsid w:val="612DFCC7"/>
    <w:rsid w:val="62F2C380"/>
    <w:rsid w:val="646E457A"/>
    <w:rsid w:val="65CCAFCA"/>
    <w:rsid w:val="65F8A8E8"/>
    <w:rsid w:val="6654E078"/>
    <w:rsid w:val="6662F6D6"/>
    <w:rsid w:val="66F29D5F"/>
    <w:rsid w:val="67009EB6"/>
    <w:rsid w:val="67216BEB"/>
    <w:rsid w:val="678B9F6B"/>
    <w:rsid w:val="685E63FE"/>
    <w:rsid w:val="68F975CD"/>
    <w:rsid w:val="694069F1"/>
    <w:rsid w:val="69B8AECF"/>
    <w:rsid w:val="6B104080"/>
    <w:rsid w:val="6C14AAB5"/>
    <w:rsid w:val="6C531CDB"/>
    <w:rsid w:val="6CB4E274"/>
    <w:rsid w:val="6D0484A0"/>
    <w:rsid w:val="6D9A3CE5"/>
    <w:rsid w:val="6DDB8606"/>
    <w:rsid w:val="6E1F7495"/>
    <w:rsid w:val="6ED8A3AF"/>
    <w:rsid w:val="6EEE692D"/>
    <w:rsid w:val="6F49D374"/>
    <w:rsid w:val="70B9E9A5"/>
    <w:rsid w:val="70EC972C"/>
    <w:rsid w:val="72ED8254"/>
    <w:rsid w:val="750FE04F"/>
    <w:rsid w:val="7521F6B2"/>
    <w:rsid w:val="759CC898"/>
    <w:rsid w:val="769389EC"/>
    <w:rsid w:val="7698D6A6"/>
    <w:rsid w:val="7769FF64"/>
    <w:rsid w:val="7798D6F6"/>
    <w:rsid w:val="77D42BC7"/>
    <w:rsid w:val="785579CA"/>
    <w:rsid w:val="786C8924"/>
    <w:rsid w:val="78A69A40"/>
    <w:rsid w:val="78C68466"/>
    <w:rsid w:val="7A415275"/>
    <w:rsid w:val="7B0C2F62"/>
    <w:rsid w:val="7B583FAB"/>
    <w:rsid w:val="7BB1FA54"/>
    <w:rsid w:val="7BC12901"/>
    <w:rsid w:val="7BF17EE2"/>
    <w:rsid w:val="7C038246"/>
    <w:rsid w:val="7C53CD87"/>
    <w:rsid w:val="7C6166C3"/>
    <w:rsid w:val="7C98D3C0"/>
    <w:rsid w:val="7D045E7B"/>
    <w:rsid w:val="7D6AD4F7"/>
    <w:rsid w:val="7DB43F8E"/>
    <w:rsid w:val="7DB575A9"/>
    <w:rsid w:val="7DBB77BE"/>
    <w:rsid w:val="7ED34181"/>
    <w:rsid w:val="7EF3C3BF"/>
    <w:rsid w:val="7F0C8260"/>
    <w:rsid w:val="7F82E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FCBBF6"/>
  <w15:chartTrackingRefBased/>
  <w15:docId w15:val="{E4C57A4C-C12B-4DFC-ADE7-E770E69D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2C3"/>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F32C3"/>
  </w:style>
  <w:style w:type="paragraph" w:styleId="Encabezado">
    <w:name w:val="header"/>
    <w:basedOn w:val="Normal"/>
    <w:link w:val="EncabezadoCar"/>
    <w:uiPriority w:val="99"/>
    <w:rsid w:val="00CF32C3"/>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CF32C3"/>
    <w:rPr>
      <w:rFonts w:ascii="Arial" w:eastAsia="Times New Roman" w:hAnsi="Arial" w:cs="Times New Roman"/>
      <w:sz w:val="20"/>
      <w:szCs w:val="20"/>
      <w:lang w:val="es-ES_tradnl" w:eastAsia="es-ES"/>
    </w:rPr>
  </w:style>
  <w:style w:type="paragraph" w:styleId="Piedepgina">
    <w:name w:val="footer"/>
    <w:basedOn w:val="Normal"/>
    <w:link w:val="PiedepginaCar"/>
    <w:uiPriority w:val="99"/>
    <w:rsid w:val="00CF32C3"/>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CF32C3"/>
    <w:rPr>
      <w:rFonts w:ascii="Arial" w:eastAsia="Times New Roman" w:hAnsi="Arial" w:cs="Times New Roman"/>
      <w:sz w:val="20"/>
      <w:szCs w:val="20"/>
      <w:lang w:val="es-ES_tradnl" w:eastAsia="es-ES"/>
    </w:rPr>
  </w:style>
  <w:style w:type="paragraph" w:styleId="Prrafodelista">
    <w:name w:val="List Paragraph"/>
    <w:aliases w:val="List,Bullet List,FooterText,numbered,List Paragraph1,Paragraphe de liste1,lp1,HOJA,Bolita,Párrafo de lista4,BOLADEF,Párrafo de lista3,Párrafo de lista21,BOLA,Nivel 1 OS,Colorful List Accent 1,Colorful List - Accent 11,b1,Foot,列出段落,列出段落1"/>
    <w:basedOn w:val="Normal"/>
    <w:link w:val="PrrafodelistaCar"/>
    <w:uiPriority w:val="34"/>
    <w:qFormat/>
    <w:rsid w:val="00CF32C3"/>
    <w:pPr>
      <w:ind w:left="720"/>
      <w:contextualSpacing/>
    </w:pPr>
    <w:rPr>
      <w:rFonts w:ascii="Times New Roman" w:hAnsi="Times New Roman"/>
      <w:sz w:val="20"/>
      <w:szCs w:val="20"/>
      <w:lang w:val="es-CO" w:eastAsia="es-CO"/>
    </w:rPr>
  </w:style>
  <w:style w:type="character" w:customStyle="1" w:styleId="PrrafodelistaCar">
    <w:name w:val="Párrafo de lista Car"/>
    <w:aliases w:val="List Car,Bullet List Car,FooterText Car,numbered Car,List Paragraph1 Car,Paragraphe de liste1 Car,lp1 Car,HOJA Car,Bolita Car,Párrafo de lista4 Car,BOLADEF Car,Párrafo de lista3 Car,Párrafo de lista21 Car,BOLA Car,Nivel 1 OS Car"/>
    <w:basedOn w:val="Fuentedeprrafopredeter"/>
    <w:link w:val="Prrafodelista"/>
    <w:uiPriority w:val="34"/>
    <w:qFormat/>
    <w:rsid w:val="00CF32C3"/>
    <w:rPr>
      <w:rFonts w:ascii="Times New Roman" w:eastAsia="Times New Roman" w:hAnsi="Times New Roman" w:cs="Times New Roman"/>
      <w:sz w:val="20"/>
      <w:szCs w:val="20"/>
      <w:lang w:eastAsia="es-CO"/>
    </w:rPr>
  </w:style>
  <w:style w:type="paragraph" w:styleId="Textocomentario">
    <w:name w:val="annotation text"/>
    <w:basedOn w:val="Normal"/>
    <w:link w:val="TextocomentarioCar"/>
    <w:uiPriority w:val="99"/>
    <w:rsid w:val="00CF32C3"/>
    <w:rPr>
      <w:rFonts w:ascii="Times New Roman" w:hAnsi="Times New Roman"/>
      <w:sz w:val="20"/>
      <w:szCs w:val="20"/>
    </w:rPr>
  </w:style>
  <w:style w:type="character" w:customStyle="1" w:styleId="TextocomentarioCar">
    <w:name w:val="Texto comentario Car"/>
    <w:basedOn w:val="Fuentedeprrafopredeter"/>
    <w:link w:val="Textocomentario"/>
    <w:uiPriority w:val="99"/>
    <w:rsid w:val="00CF32C3"/>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unhideWhenUsed/>
    <w:rsid w:val="00CF32C3"/>
    <w:rPr>
      <w:sz w:val="16"/>
      <w:szCs w:val="16"/>
    </w:rPr>
  </w:style>
  <w:style w:type="paragraph" w:styleId="Textonotapie">
    <w:name w:val="footnote text"/>
    <w:aliases w:val="Texto nota pie Car Car Car,FOOTNOTES,fn,single space,Footnote Text Char Char Char,Footnote Text1 Char,Footnote Text2,Footnote Text Char Char Char1 Char,Footnote Text Char Char Char1,ft,ADB,Footnote Text Quo,Footnote Text Char Char,FA Fu,F"/>
    <w:basedOn w:val="Normal"/>
    <w:link w:val="TextonotapieCar"/>
    <w:uiPriority w:val="99"/>
    <w:unhideWhenUsed/>
    <w:qFormat/>
    <w:rsid w:val="00CF32C3"/>
    <w:rPr>
      <w:rFonts w:asciiTheme="minorHAnsi" w:eastAsiaTheme="minorHAnsi" w:hAnsiTheme="minorHAnsi" w:cstheme="minorBidi"/>
      <w:kern w:val="2"/>
      <w:sz w:val="20"/>
      <w:szCs w:val="20"/>
      <w:lang w:val="es-CO" w:eastAsia="en-US"/>
    </w:rPr>
  </w:style>
  <w:style w:type="character" w:customStyle="1" w:styleId="TextonotapieCar">
    <w:name w:val="Texto nota pie Car"/>
    <w:aliases w:val="Texto nota pie Car Car Car Car,FOOTNOTES Car,fn Car,single space Car,Footnote Text Char Char Char Car,Footnote Text1 Char Car,Footnote Text2 Car,Footnote Text Char Char Char1 Char Car,Footnote Text Char Char Char1 Car,ft Car,ADB Car"/>
    <w:basedOn w:val="Fuentedeprrafopredeter"/>
    <w:link w:val="Textonotapie"/>
    <w:uiPriority w:val="99"/>
    <w:qFormat/>
    <w:rsid w:val="00CF32C3"/>
    <w:rPr>
      <w:kern w:val="2"/>
      <w:sz w:val="20"/>
      <w:szCs w:val="20"/>
    </w:rPr>
  </w:style>
  <w:style w:type="character" w:styleId="Refdenotaalpie">
    <w:name w:val="footnote reference"/>
    <w:aliases w:val="referencia nota al pie,Nota a pie,Ref. de nota al pie 2,Footnote symbol,Footnote,Char Car Car Car Ca,Texto de nota al pie,BVI fnr,Texto nota al pie,Appel note de bas de page,Ref. de nota al pie2,Nota de pie,Ref,de nota al pie,f,4_G,o"/>
    <w:basedOn w:val="Fuentedeprrafopredeter"/>
    <w:link w:val="Char2"/>
    <w:uiPriority w:val="99"/>
    <w:unhideWhenUsed/>
    <w:qFormat/>
    <w:rsid w:val="00CF32C3"/>
    <w:rPr>
      <w:vertAlign w:val="superscript"/>
    </w:rPr>
  </w:style>
  <w:style w:type="paragraph" w:styleId="Revisin">
    <w:name w:val="Revision"/>
    <w:hidden/>
    <w:uiPriority w:val="99"/>
    <w:semiHidden/>
    <w:rsid w:val="00FB03A8"/>
    <w:pPr>
      <w:spacing w:after="0" w:line="240" w:lineRule="auto"/>
    </w:pPr>
    <w:rPr>
      <w:rFonts w:ascii="Arial" w:eastAsia="Times New Roman" w:hAnsi="Arial"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6303EC"/>
    <w:rPr>
      <w:rFonts w:ascii="Arial" w:hAnsi="Arial"/>
      <w:b/>
      <w:bCs/>
    </w:rPr>
  </w:style>
  <w:style w:type="character" w:customStyle="1" w:styleId="AsuntodelcomentarioCar">
    <w:name w:val="Asunto del comentario Car"/>
    <w:basedOn w:val="TextocomentarioCar"/>
    <w:link w:val="Asuntodelcomentario"/>
    <w:uiPriority w:val="99"/>
    <w:semiHidden/>
    <w:rsid w:val="006303EC"/>
    <w:rPr>
      <w:rFonts w:ascii="Arial" w:eastAsia="Times New Roman" w:hAnsi="Arial" w:cs="Times New Roman"/>
      <w:b/>
      <w:bCs/>
      <w:sz w:val="20"/>
      <w:szCs w:val="20"/>
      <w:lang w:val="es-ES" w:eastAsia="es-ES"/>
    </w:rPr>
  </w:style>
  <w:style w:type="paragraph" w:styleId="Textoindependiente">
    <w:name w:val="Body Text"/>
    <w:basedOn w:val="Normal"/>
    <w:link w:val="TextoindependienteCar"/>
    <w:uiPriority w:val="1"/>
    <w:qFormat/>
    <w:rsid w:val="009065D8"/>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9065D8"/>
    <w:rPr>
      <w:rFonts w:ascii="Arial MT" w:eastAsia="Arial MT" w:hAnsi="Arial MT" w:cs="Arial MT"/>
      <w:lang w:val="es-ES"/>
    </w:rPr>
  </w:style>
  <w:style w:type="paragraph" w:customStyle="1" w:styleId="Char2">
    <w:name w:val="Char2"/>
    <w:basedOn w:val="Normal"/>
    <w:link w:val="Refdenotaalpie"/>
    <w:uiPriority w:val="99"/>
    <w:qFormat/>
    <w:rsid w:val="009065D8"/>
    <w:pPr>
      <w:spacing w:after="160" w:line="240" w:lineRule="exact"/>
    </w:pPr>
    <w:rPr>
      <w:rFonts w:asciiTheme="minorHAnsi" w:eastAsiaTheme="minorHAnsi" w:hAnsiTheme="minorHAnsi" w:cstheme="minorBidi"/>
      <w:sz w:val="22"/>
      <w:szCs w:val="22"/>
      <w:vertAlign w:val="superscript"/>
      <w:lang w:val="es-CO" w:eastAsia="en-US"/>
    </w:rPr>
  </w:style>
  <w:style w:type="paragraph" w:styleId="NormalWeb">
    <w:name w:val="Normal (Web)"/>
    <w:basedOn w:val="Normal"/>
    <w:uiPriority w:val="99"/>
    <w:rsid w:val="00401FB5"/>
    <w:pPr>
      <w:spacing w:before="100" w:beforeAutospacing="1" w:after="100" w:afterAutospacing="1"/>
    </w:pPr>
    <w:rPr>
      <w:rFonts w:ascii="Times New Roman" w:hAnsi="Times New Roman"/>
    </w:rPr>
  </w:style>
  <w:style w:type="paragraph" w:customStyle="1" w:styleId="pf0">
    <w:name w:val="pf0"/>
    <w:basedOn w:val="Normal"/>
    <w:rsid w:val="00401FB5"/>
    <w:pPr>
      <w:spacing w:before="100" w:beforeAutospacing="1" w:after="100" w:afterAutospacing="1"/>
    </w:pPr>
    <w:rPr>
      <w:rFonts w:ascii="Times New Roman" w:hAnsi="Times New Roman"/>
      <w:lang w:val="es-CO" w:eastAsia="es-CO"/>
    </w:rPr>
  </w:style>
  <w:style w:type="table" w:customStyle="1" w:styleId="Tablaconcuadrcula2">
    <w:name w:val="Tabla con cuadrícula2"/>
    <w:basedOn w:val="Tablanormal"/>
    <w:next w:val="Tablaconcuadrcula"/>
    <w:uiPriority w:val="39"/>
    <w:rsid w:val="00016E71"/>
    <w:pPr>
      <w:spacing w:after="0" w:line="240" w:lineRule="auto"/>
    </w:pPr>
    <w:rPr>
      <w:rFonts w:ascii="Arial Narrow" w:eastAsia="Calibri" w:hAnsi="Arial Narrow"/>
    </w:rPr>
    <w:tblPr/>
  </w:style>
  <w:style w:type="table" w:styleId="Tablaconcuadrcula">
    <w:name w:val="Table Grid"/>
    <w:basedOn w:val="Tablanormal"/>
    <w:uiPriority w:val="39"/>
    <w:rsid w:val="00016E71"/>
    <w:pPr>
      <w:spacing w:after="0" w:line="240" w:lineRule="auto"/>
    </w:pPr>
    <w:tblPr/>
  </w:style>
  <w:style w:type="character" w:styleId="Mencionar">
    <w:name w:val="Mention"/>
    <w:basedOn w:val="Fuentedeprrafopredeter"/>
    <w:uiPriority w:val="99"/>
    <w:unhideWhenUsed/>
    <w:rsid w:val="007736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8975">
      <w:bodyDiv w:val="1"/>
      <w:marLeft w:val="0"/>
      <w:marRight w:val="0"/>
      <w:marTop w:val="0"/>
      <w:marBottom w:val="0"/>
      <w:divBdr>
        <w:top w:val="none" w:sz="0" w:space="0" w:color="auto"/>
        <w:left w:val="none" w:sz="0" w:space="0" w:color="auto"/>
        <w:bottom w:val="none" w:sz="0" w:space="0" w:color="auto"/>
        <w:right w:val="none" w:sz="0" w:space="0" w:color="auto"/>
      </w:divBdr>
      <w:divsChild>
        <w:div w:id="604970623">
          <w:marLeft w:val="0"/>
          <w:marRight w:val="0"/>
          <w:marTop w:val="0"/>
          <w:marBottom w:val="0"/>
          <w:divBdr>
            <w:top w:val="none" w:sz="0" w:space="0" w:color="auto"/>
            <w:left w:val="none" w:sz="0" w:space="0" w:color="auto"/>
            <w:bottom w:val="none" w:sz="0" w:space="0" w:color="auto"/>
            <w:right w:val="none" w:sz="0" w:space="0" w:color="auto"/>
          </w:divBdr>
          <w:divsChild>
            <w:div w:id="602493010">
              <w:marLeft w:val="0"/>
              <w:marRight w:val="0"/>
              <w:marTop w:val="0"/>
              <w:marBottom w:val="0"/>
              <w:divBdr>
                <w:top w:val="none" w:sz="0" w:space="0" w:color="auto"/>
                <w:left w:val="none" w:sz="0" w:space="0" w:color="auto"/>
                <w:bottom w:val="none" w:sz="0" w:space="0" w:color="auto"/>
                <w:right w:val="none" w:sz="0" w:space="0" w:color="auto"/>
              </w:divBdr>
            </w:div>
            <w:div w:id="811294930">
              <w:marLeft w:val="0"/>
              <w:marRight w:val="0"/>
              <w:marTop w:val="0"/>
              <w:marBottom w:val="0"/>
              <w:divBdr>
                <w:top w:val="none" w:sz="0" w:space="0" w:color="auto"/>
                <w:left w:val="none" w:sz="0" w:space="0" w:color="auto"/>
                <w:bottom w:val="none" w:sz="0" w:space="0" w:color="auto"/>
                <w:right w:val="none" w:sz="0" w:space="0" w:color="auto"/>
              </w:divBdr>
            </w:div>
            <w:div w:id="1119178378">
              <w:marLeft w:val="0"/>
              <w:marRight w:val="0"/>
              <w:marTop w:val="0"/>
              <w:marBottom w:val="0"/>
              <w:divBdr>
                <w:top w:val="none" w:sz="0" w:space="0" w:color="auto"/>
                <w:left w:val="none" w:sz="0" w:space="0" w:color="auto"/>
                <w:bottom w:val="none" w:sz="0" w:space="0" w:color="auto"/>
                <w:right w:val="none" w:sz="0" w:space="0" w:color="auto"/>
              </w:divBdr>
            </w:div>
            <w:div w:id="1374694180">
              <w:marLeft w:val="0"/>
              <w:marRight w:val="0"/>
              <w:marTop w:val="0"/>
              <w:marBottom w:val="0"/>
              <w:divBdr>
                <w:top w:val="none" w:sz="0" w:space="0" w:color="auto"/>
                <w:left w:val="none" w:sz="0" w:space="0" w:color="auto"/>
                <w:bottom w:val="none" w:sz="0" w:space="0" w:color="auto"/>
                <w:right w:val="none" w:sz="0" w:space="0" w:color="auto"/>
              </w:divBdr>
            </w:div>
            <w:div w:id="1853447457">
              <w:marLeft w:val="0"/>
              <w:marRight w:val="0"/>
              <w:marTop w:val="0"/>
              <w:marBottom w:val="0"/>
              <w:divBdr>
                <w:top w:val="none" w:sz="0" w:space="0" w:color="auto"/>
                <w:left w:val="none" w:sz="0" w:space="0" w:color="auto"/>
                <w:bottom w:val="none" w:sz="0" w:space="0" w:color="auto"/>
                <w:right w:val="none" w:sz="0" w:space="0" w:color="auto"/>
              </w:divBdr>
            </w:div>
            <w:div w:id="1861045544">
              <w:marLeft w:val="0"/>
              <w:marRight w:val="0"/>
              <w:marTop w:val="0"/>
              <w:marBottom w:val="0"/>
              <w:divBdr>
                <w:top w:val="none" w:sz="0" w:space="0" w:color="auto"/>
                <w:left w:val="none" w:sz="0" w:space="0" w:color="auto"/>
                <w:bottom w:val="none" w:sz="0" w:space="0" w:color="auto"/>
                <w:right w:val="none" w:sz="0" w:space="0" w:color="auto"/>
              </w:divBdr>
            </w:div>
            <w:div w:id="1952323507">
              <w:marLeft w:val="0"/>
              <w:marRight w:val="0"/>
              <w:marTop w:val="0"/>
              <w:marBottom w:val="0"/>
              <w:divBdr>
                <w:top w:val="none" w:sz="0" w:space="0" w:color="auto"/>
                <w:left w:val="none" w:sz="0" w:space="0" w:color="auto"/>
                <w:bottom w:val="none" w:sz="0" w:space="0" w:color="auto"/>
                <w:right w:val="none" w:sz="0" w:space="0" w:color="auto"/>
              </w:divBdr>
            </w:div>
            <w:div w:id="2008049063">
              <w:marLeft w:val="0"/>
              <w:marRight w:val="0"/>
              <w:marTop w:val="0"/>
              <w:marBottom w:val="0"/>
              <w:divBdr>
                <w:top w:val="none" w:sz="0" w:space="0" w:color="auto"/>
                <w:left w:val="none" w:sz="0" w:space="0" w:color="auto"/>
                <w:bottom w:val="none" w:sz="0" w:space="0" w:color="auto"/>
                <w:right w:val="none" w:sz="0" w:space="0" w:color="auto"/>
              </w:divBdr>
            </w:div>
            <w:div w:id="2111583302">
              <w:marLeft w:val="0"/>
              <w:marRight w:val="0"/>
              <w:marTop w:val="0"/>
              <w:marBottom w:val="0"/>
              <w:divBdr>
                <w:top w:val="none" w:sz="0" w:space="0" w:color="auto"/>
                <w:left w:val="none" w:sz="0" w:space="0" w:color="auto"/>
                <w:bottom w:val="none" w:sz="0" w:space="0" w:color="auto"/>
                <w:right w:val="none" w:sz="0" w:space="0" w:color="auto"/>
              </w:divBdr>
            </w:div>
          </w:divsChild>
        </w:div>
        <w:div w:id="665790106">
          <w:marLeft w:val="0"/>
          <w:marRight w:val="0"/>
          <w:marTop w:val="0"/>
          <w:marBottom w:val="0"/>
          <w:divBdr>
            <w:top w:val="none" w:sz="0" w:space="0" w:color="auto"/>
            <w:left w:val="none" w:sz="0" w:space="0" w:color="auto"/>
            <w:bottom w:val="none" w:sz="0" w:space="0" w:color="auto"/>
            <w:right w:val="none" w:sz="0" w:space="0" w:color="auto"/>
          </w:divBdr>
        </w:div>
      </w:divsChild>
    </w:div>
    <w:div w:id="224997313">
      <w:bodyDiv w:val="1"/>
      <w:marLeft w:val="0"/>
      <w:marRight w:val="0"/>
      <w:marTop w:val="0"/>
      <w:marBottom w:val="0"/>
      <w:divBdr>
        <w:top w:val="none" w:sz="0" w:space="0" w:color="auto"/>
        <w:left w:val="none" w:sz="0" w:space="0" w:color="auto"/>
        <w:bottom w:val="none" w:sz="0" w:space="0" w:color="auto"/>
        <w:right w:val="none" w:sz="0" w:space="0" w:color="auto"/>
      </w:divBdr>
    </w:div>
    <w:div w:id="455371758">
      <w:bodyDiv w:val="1"/>
      <w:marLeft w:val="0"/>
      <w:marRight w:val="0"/>
      <w:marTop w:val="0"/>
      <w:marBottom w:val="0"/>
      <w:divBdr>
        <w:top w:val="none" w:sz="0" w:space="0" w:color="auto"/>
        <w:left w:val="none" w:sz="0" w:space="0" w:color="auto"/>
        <w:bottom w:val="none" w:sz="0" w:space="0" w:color="auto"/>
        <w:right w:val="none" w:sz="0" w:space="0" w:color="auto"/>
      </w:divBdr>
      <w:divsChild>
        <w:div w:id="400520031">
          <w:marLeft w:val="0"/>
          <w:marRight w:val="0"/>
          <w:marTop w:val="0"/>
          <w:marBottom w:val="0"/>
          <w:divBdr>
            <w:top w:val="none" w:sz="0" w:space="0" w:color="auto"/>
            <w:left w:val="none" w:sz="0" w:space="0" w:color="auto"/>
            <w:bottom w:val="none" w:sz="0" w:space="0" w:color="auto"/>
            <w:right w:val="none" w:sz="0" w:space="0" w:color="auto"/>
          </w:divBdr>
        </w:div>
        <w:div w:id="705327469">
          <w:marLeft w:val="0"/>
          <w:marRight w:val="0"/>
          <w:marTop w:val="0"/>
          <w:marBottom w:val="0"/>
          <w:divBdr>
            <w:top w:val="none" w:sz="0" w:space="0" w:color="auto"/>
            <w:left w:val="none" w:sz="0" w:space="0" w:color="auto"/>
            <w:bottom w:val="none" w:sz="0" w:space="0" w:color="auto"/>
            <w:right w:val="none" w:sz="0" w:space="0" w:color="auto"/>
          </w:divBdr>
          <w:divsChild>
            <w:div w:id="618924719">
              <w:marLeft w:val="0"/>
              <w:marRight w:val="0"/>
              <w:marTop w:val="0"/>
              <w:marBottom w:val="0"/>
              <w:divBdr>
                <w:top w:val="none" w:sz="0" w:space="0" w:color="auto"/>
                <w:left w:val="none" w:sz="0" w:space="0" w:color="auto"/>
                <w:bottom w:val="none" w:sz="0" w:space="0" w:color="auto"/>
                <w:right w:val="none" w:sz="0" w:space="0" w:color="auto"/>
              </w:divBdr>
            </w:div>
            <w:div w:id="955411174">
              <w:marLeft w:val="0"/>
              <w:marRight w:val="0"/>
              <w:marTop w:val="0"/>
              <w:marBottom w:val="0"/>
              <w:divBdr>
                <w:top w:val="none" w:sz="0" w:space="0" w:color="auto"/>
                <w:left w:val="none" w:sz="0" w:space="0" w:color="auto"/>
                <w:bottom w:val="none" w:sz="0" w:space="0" w:color="auto"/>
                <w:right w:val="none" w:sz="0" w:space="0" w:color="auto"/>
              </w:divBdr>
            </w:div>
            <w:div w:id="1559897292">
              <w:marLeft w:val="0"/>
              <w:marRight w:val="0"/>
              <w:marTop w:val="0"/>
              <w:marBottom w:val="0"/>
              <w:divBdr>
                <w:top w:val="none" w:sz="0" w:space="0" w:color="auto"/>
                <w:left w:val="none" w:sz="0" w:space="0" w:color="auto"/>
                <w:bottom w:val="none" w:sz="0" w:space="0" w:color="auto"/>
                <w:right w:val="none" w:sz="0" w:space="0" w:color="auto"/>
              </w:divBdr>
            </w:div>
          </w:divsChild>
        </w:div>
        <w:div w:id="901135683">
          <w:marLeft w:val="0"/>
          <w:marRight w:val="0"/>
          <w:marTop w:val="0"/>
          <w:marBottom w:val="0"/>
          <w:divBdr>
            <w:top w:val="none" w:sz="0" w:space="0" w:color="auto"/>
            <w:left w:val="none" w:sz="0" w:space="0" w:color="auto"/>
            <w:bottom w:val="none" w:sz="0" w:space="0" w:color="auto"/>
            <w:right w:val="none" w:sz="0" w:space="0" w:color="auto"/>
          </w:divBdr>
        </w:div>
      </w:divsChild>
    </w:div>
    <w:div w:id="503396487">
      <w:bodyDiv w:val="1"/>
      <w:marLeft w:val="0"/>
      <w:marRight w:val="0"/>
      <w:marTop w:val="0"/>
      <w:marBottom w:val="0"/>
      <w:divBdr>
        <w:top w:val="none" w:sz="0" w:space="0" w:color="auto"/>
        <w:left w:val="none" w:sz="0" w:space="0" w:color="auto"/>
        <w:bottom w:val="none" w:sz="0" w:space="0" w:color="auto"/>
        <w:right w:val="none" w:sz="0" w:space="0" w:color="auto"/>
      </w:divBdr>
    </w:div>
    <w:div w:id="716780496">
      <w:bodyDiv w:val="1"/>
      <w:marLeft w:val="0"/>
      <w:marRight w:val="0"/>
      <w:marTop w:val="0"/>
      <w:marBottom w:val="0"/>
      <w:divBdr>
        <w:top w:val="none" w:sz="0" w:space="0" w:color="auto"/>
        <w:left w:val="none" w:sz="0" w:space="0" w:color="auto"/>
        <w:bottom w:val="none" w:sz="0" w:space="0" w:color="auto"/>
        <w:right w:val="none" w:sz="0" w:space="0" w:color="auto"/>
      </w:divBdr>
    </w:div>
    <w:div w:id="732627807">
      <w:bodyDiv w:val="1"/>
      <w:marLeft w:val="0"/>
      <w:marRight w:val="0"/>
      <w:marTop w:val="0"/>
      <w:marBottom w:val="0"/>
      <w:divBdr>
        <w:top w:val="none" w:sz="0" w:space="0" w:color="auto"/>
        <w:left w:val="none" w:sz="0" w:space="0" w:color="auto"/>
        <w:bottom w:val="none" w:sz="0" w:space="0" w:color="auto"/>
        <w:right w:val="none" w:sz="0" w:space="0" w:color="auto"/>
      </w:divBdr>
    </w:div>
    <w:div w:id="899249425">
      <w:bodyDiv w:val="1"/>
      <w:marLeft w:val="0"/>
      <w:marRight w:val="0"/>
      <w:marTop w:val="0"/>
      <w:marBottom w:val="0"/>
      <w:divBdr>
        <w:top w:val="none" w:sz="0" w:space="0" w:color="auto"/>
        <w:left w:val="none" w:sz="0" w:space="0" w:color="auto"/>
        <w:bottom w:val="none" w:sz="0" w:space="0" w:color="auto"/>
        <w:right w:val="none" w:sz="0" w:space="0" w:color="auto"/>
      </w:divBdr>
    </w:div>
    <w:div w:id="924610268">
      <w:bodyDiv w:val="1"/>
      <w:marLeft w:val="0"/>
      <w:marRight w:val="0"/>
      <w:marTop w:val="0"/>
      <w:marBottom w:val="0"/>
      <w:divBdr>
        <w:top w:val="none" w:sz="0" w:space="0" w:color="auto"/>
        <w:left w:val="none" w:sz="0" w:space="0" w:color="auto"/>
        <w:bottom w:val="none" w:sz="0" w:space="0" w:color="auto"/>
        <w:right w:val="none" w:sz="0" w:space="0" w:color="auto"/>
      </w:divBdr>
    </w:div>
    <w:div w:id="1780366989">
      <w:bodyDiv w:val="1"/>
      <w:marLeft w:val="0"/>
      <w:marRight w:val="0"/>
      <w:marTop w:val="0"/>
      <w:marBottom w:val="0"/>
      <w:divBdr>
        <w:top w:val="none" w:sz="0" w:space="0" w:color="auto"/>
        <w:left w:val="none" w:sz="0" w:space="0" w:color="auto"/>
        <w:bottom w:val="none" w:sz="0" w:space="0" w:color="auto"/>
        <w:right w:val="none" w:sz="0" w:space="0" w:color="auto"/>
      </w:divBdr>
    </w:div>
    <w:div w:id="1801847215">
      <w:bodyDiv w:val="1"/>
      <w:marLeft w:val="0"/>
      <w:marRight w:val="0"/>
      <w:marTop w:val="0"/>
      <w:marBottom w:val="0"/>
      <w:divBdr>
        <w:top w:val="none" w:sz="0" w:space="0" w:color="auto"/>
        <w:left w:val="none" w:sz="0" w:space="0" w:color="auto"/>
        <w:bottom w:val="none" w:sz="0" w:space="0" w:color="auto"/>
        <w:right w:val="none" w:sz="0" w:space="0" w:color="auto"/>
      </w:divBdr>
      <w:divsChild>
        <w:div w:id="212472545">
          <w:marLeft w:val="0"/>
          <w:marRight w:val="0"/>
          <w:marTop w:val="0"/>
          <w:marBottom w:val="0"/>
          <w:divBdr>
            <w:top w:val="none" w:sz="0" w:space="0" w:color="auto"/>
            <w:left w:val="none" w:sz="0" w:space="0" w:color="auto"/>
            <w:bottom w:val="none" w:sz="0" w:space="0" w:color="auto"/>
            <w:right w:val="none" w:sz="0" w:space="0" w:color="auto"/>
          </w:divBdr>
        </w:div>
        <w:div w:id="936602010">
          <w:marLeft w:val="0"/>
          <w:marRight w:val="0"/>
          <w:marTop w:val="0"/>
          <w:marBottom w:val="0"/>
          <w:divBdr>
            <w:top w:val="none" w:sz="0" w:space="0" w:color="auto"/>
            <w:left w:val="none" w:sz="0" w:space="0" w:color="auto"/>
            <w:bottom w:val="none" w:sz="0" w:space="0" w:color="auto"/>
            <w:right w:val="none" w:sz="0" w:space="0" w:color="auto"/>
          </w:divBdr>
          <w:divsChild>
            <w:div w:id="484510808">
              <w:marLeft w:val="0"/>
              <w:marRight w:val="0"/>
              <w:marTop w:val="0"/>
              <w:marBottom w:val="0"/>
              <w:divBdr>
                <w:top w:val="none" w:sz="0" w:space="0" w:color="auto"/>
                <w:left w:val="none" w:sz="0" w:space="0" w:color="auto"/>
                <w:bottom w:val="none" w:sz="0" w:space="0" w:color="auto"/>
                <w:right w:val="none" w:sz="0" w:space="0" w:color="auto"/>
              </w:divBdr>
            </w:div>
            <w:div w:id="584844139">
              <w:marLeft w:val="0"/>
              <w:marRight w:val="0"/>
              <w:marTop w:val="0"/>
              <w:marBottom w:val="0"/>
              <w:divBdr>
                <w:top w:val="none" w:sz="0" w:space="0" w:color="auto"/>
                <w:left w:val="none" w:sz="0" w:space="0" w:color="auto"/>
                <w:bottom w:val="none" w:sz="0" w:space="0" w:color="auto"/>
                <w:right w:val="none" w:sz="0" w:space="0" w:color="auto"/>
              </w:divBdr>
            </w:div>
            <w:div w:id="683365435">
              <w:marLeft w:val="0"/>
              <w:marRight w:val="0"/>
              <w:marTop w:val="0"/>
              <w:marBottom w:val="0"/>
              <w:divBdr>
                <w:top w:val="none" w:sz="0" w:space="0" w:color="auto"/>
                <w:left w:val="none" w:sz="0" w:space="0" w:color="auto"/>
                <w:bottom w:val="none" w:sz="0" w:space="0" w:color="auto"/>
                <w:right w:val="none" w:sz="0" w:space="0" w:color="auto"/>
              </w:divBdr>
            </w:div>
            <w:div w:id="867762795">
              <w:marLeft w:val="0"/>
              <w:marRight w:val="0"/>
              <w:marTop w:val="0"/>
              <w:marBottom w:val="0"/>
              <w:divBdr>
                <w:top w:val="none" w:sz="0" w:space="0" w:color="auto"/>
                <w:left w:val="none" w:sz="0" w:space="0" w:color="auto"/>
                <w:bottom w:val="none" w:sz="0" w:space="0" w:color="auto"/>
                <w:right w:val="none" w:sz="0" w:space="0" w:color="auto"/>
              </w:divBdr>
            </w:div>
            <w:div w:id="1209730312">
              <w:marLeft w:val="0"/>
              <w:marRight w:val="0"/>
              <w:marTop w:val="0"/>
              <w:marBottom w:val="0"/>
              <w:divBdr>
                <w:top w:val="none" w:sz="0" w:space="0" w:color="auto"/>
                <w:left w:val="none" w:sz="0" w:space="0" w:color="auto"/>
                <w:bottom w:val="none" w:sz="0" w:space="0" w:color="auto"/>
                <w:right w:val="none" w:sz="0" w:space="0" w:color="auto"/>
              </w:divBdr>
            </w:div>
            <w:div w:id="1537038630">
              <w:marLeft w:val="0"/>
              <w:marRight w:val="0"/>
              <w:marTop w:val="0"/>
              <w:marBottom w:val="0"/>
              <w:divBdr>
                <w:top w:val="none" w:sz="0" w:space="0" w:color="auto"/>
                <w:left w:val="none" w:sz="0" w:space="0" w:color="auto"/>
                <w:bottom w:val="none" w:sz="0" w:space="0" w:color="auto"/>
                <w:right w:val="none" w:sz="0" w:space="0" w:color="auto"/>
              </w:divBdr>
            </w:div>
            <w:div w:id="1681154236">
              <w:marLeft w:val="0"/>
              <w:marRight w:val="0"/>
              <w:marTop w:val="0"/>
              <w:marBottom w:val="0"/>
              <w:divBdr>
                <w:top w:val="none" w:sz="0" w:space="0" w:color="auto"/>
                <w:left w:val="none" w:sz="0" w:space="0" w:color="auto"/>
                <w:bottom w:val="none" w:sz="0" w:space="0" w:color="auto"/>
                <w:right w:val="none" w:sz="0" w:space="0" w:color="auto"/>
              </w:divBdr>
            </w:div>
            <w:div w:id="1846705217">
              <w:marLeft w:val="0"/>
              <w:marRight w:val="0"/>
              <w:marTop w:val="0"/>
              <w:marBottom w:val="0"/>
              <w:divBdr>
                <w:top w:val="none" w:sz="0" w:space="0" w:color="auto"/>
                <w:left w:val="none" w:sz="0" w:space="0" w:color="auto"/>
                <w:bottom w:val="none" w:sz="0" w:space="0" w:color="auto"/>
                <w:right w:val="none" w:sz="0" w:space="0" w:color="auto"/>
              </w:divBdr>
            </w:div>
            <w:div w:id="1861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2910">
      <w:bodyDiv w:val="1"/>
      <w:marLeft w:val="0"/>
      <w:marRight w:val="0"/>
      <w:marTop w:val="0"/>
      <w:marBottom w:val="0"/>
      <w:divBdr>
        <w:top w:val="none" w:sz="0" w:space="0" w:color="auto"/>
        <w:left w:val="none" w:sz="0" w:space="0" w:color="auto"/>
        <w:bottom w:val="none" w:sz="0" w:space="0" w:color="auto"/>
        <w:right w:val="none" w:sz="0" w:space="0" w:color="auto"/>
      </w:divBdr>
    </w:div>
    <w:div w:id="1948659975">
      <w:bodyDiv w:val="1"/>
      <w:marLeft w:val="0"/>
      <w:marRight w:val="0"/>
      <w:marTop w:val="0"/>
      <w:marBottom w:val="0"/>
      <w:divBdr>
        <w:top w:val="none" w:sz="0" w:space="0" w:color="auto"/>
        <w:left w:val="none" w:sz="0" w:space="0" w:color="auto"/>
        <w:bottom w:val="none" w:sz="0" w:space="0" w:color="auto"/>
        <w:right w:val="none" w:sz="0" w:space="0" w:color="auto"/>
      </w:divBdr>
      <w:divsChild>
        <w:div w:id="361789449">
          <w:marLeft w:val="0"/>
          <w:marRight w:val="0"/>
          <w:marTop w:val="0"/>
          <w:marBottom w:val="0"/>
          <w:divBdr>
            <w:top w:val="none" w:sz="0" w:space="0" w:color="auto"/>
            <w:left w:val="none" w:sz="0" w:space="0" w:color="auto"/>
            <w:bottom w:val="none" w:sz="0" w:space="0" w:color="auto"/>
            <w:right w:val="none" w:sz="0" w:space="0" w:color="auto"/>
          </w:divBdr>
        </w:div>
        <w:div w:id="562254984">
          <w:marLeft w:val="0"/>
          <w:marRight w:val="0"/>
          <w:marTop w:val="0"/>
          <w:marBottom w:val="0"/>
          <w:divBdr>
            <w:top w:val="none" w:sz="0" w:space="0" w:color="auto"/>
            <w:left w:val="none" w:sz="0" w:space="0" w:color="auto"/>
            <w:bottom w:val="none" w:sz="0" w:space="0" w:color="auto"/>
            <w:right w:val="none" w:sz="0" w:space="0" w:color="auto"/>
          </w:divBdr>
        </w:div>
        <w:div w:id="1124349745">
          <w:marLeft w:val="0"/>
          <w:marRight w:val="0"/>
          <w:marTop w:val="0"/>
          <w:marBottom w:val="0"/>
          <w:divBdr>
            <w:top w:val="none" w:sz="0" w:space="0" w:color="auto"/>
            <w:left w:val="none" w:sz="0" w:space="0" w:color="auto"/>
            <w:bottom w:val="none" w:sz="0" w:space="0" w:color="auto"/>
            <w:right w:val="none" w:sz="0" w:space="0" w:color="auto"/>
          </w:divBdr>
          <w:divsChild>
            <w:div w:id="166137271">
              <w:marLeft w:val="0"/>
              <w:marRight w:val="0"/>
              <w:marTop w:val="0"/>
              <w:marBottom w:val="0"/>
              <w:divBdr>
                <w:top w:val="none" w:sz="0" w:space="0" w:color="auto"/>
                <w:left w:val="none" w:sz="0" w:space="0" w:color="auto"/>
                <w:bottom w:val="none" w:sz="0" w:space="0" w:color="auto"/>
                <w:right w:val="none" w:sz="0" w:space="0" w:color="auto"/>
              </w:divBdr>
            </w:div>
            <w:div w:id="178082041">
              <w:marLeft w:val="0"/>
              <w:marRight w:val="0"/>
              <w:marTop w:val="0"/>
              <w:marBottom w:val="0"/>
              <w:divBdr>
                <w:top w:val="none" w:sz="0" w:space="0" w:color="auto"/>
                <w:left w:val="none" w:sz="0" w:space="0" w:color="auto"/>
                <w:bottom w:val="none" w:sz="0" w:space="0" w:color="auto"/>
                <w:right w:val="none" w:sz="0" w:space="0" w:color="auto"/>
              </w:divBdr>
            </w:div>
            <w:div w:id="15682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57AADCA-2924-4E60-8A14-F2D1DC34B0C2}">
    <t:Anchor>
      <t:Comment id="477406120"/>
    </t:Anchor>
    <t:History>
      <t:Event id="{45987E89-6763-453F-A688-001FEDDA262A}" time="2025-10-30T22:57:22.352Z">
        <t:Attribution userId="S::monicaalfonso@reincorporacion.gov.co::48aec9f2-aa63-4640-a7e5-287ae691ce78" userProvider="AD" userName="Monica Lucia Alfonso Bohada"/>
        <t:Anchor>
          <t:Comment id="477406120"/>
        </t:Anchor>
        <t:Create/>
      </t:Event>
      <t:Event id="{36E097B9-CC27-4680-85DA-1642992A136F}" time="2025-10-30T22:57:22.352Z">
        <t:Attribution userId="S::monicaalfonso@reincorporacion.gov.co::48aec9f2-aa63-4640-a7e5-287ae691ce78" userProvider="AD" userName="Monica Lucia Alfonso Bohada"/>
        <t:Anchor>
          <t:Comment id="477406120"/>
        </t:Anchor>
        <t:Assign userId="S::ludyfuentes@reincorporacion.gov.co::ce1b2176-41ec-4937-858c-9c8eebf61f7c" userProvider="AD" userName="Ludy Yasmin Fuentes Cepeda"/>
      </t:Event>
      <t:Event id="{EB1CAE8E-52D6-4062-8F66-4E73B2BFEE97}" time="2025-10-30T22:57:22.352Z">
        <t:Attribution userId="S::monicaalfonso@reincorporacion.gov.co::48aec9f2-aa63-4640-a7e5-287ae691ce78" userProvider="AD" userName="Monica Lucia Alfonso Bohada"/>
        <t:Anchor>
          <t:Comment id="477406120"/>
        </t:Anchor>
        <t:SetTitle title="@Ludy Yasmin Fuentes Cepeda Por favor validar "/>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625FE276C4EC243B356B15F5C81291A" ma:contentTypeVersion="0" ma:contentTypeDescription="Crear nuevo documento." ma:contentTypeScope="" ma:versionID="aca0aeda8d004d3398514a78f8185c5c">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882897-3595-485F-9912-C066638E256C}">
  <ds:schemaRefs>
    <ds:schemaRef ds:uri="http://schemas.microsoft.com/sharepoint/v3/contenttype/forms"/>
  </ds:schemaRefs>
</ds:datastoreItem>
</file>

<file path=customXml/itemProps2.xml><?xml version="1.0" encoding="utf-8"?>
<ds:datastoreItem xmlns:ds="http://schemas.openxmlformats.org/officeDocument/2006/customXml" ds:itemID="{650BC5C5-34C8-4B10-A2AF-17BE4ED9F899}">
  <ds:schemaRefs>
    <ds:schemaRef ds:uri="http://schemas.microsoft.com/office/2006/metadata/properties"/>
    <ds:schemaRef ds:uri="http://schemas.microsoft.com/office/infopath/2007/PartnerControls"/>
    <ds:schemaRef ds:uri="752c9166-85b5-40e8-abe6-9b205b19dfaa"/>
    <ds:schemaRef ds:uri="c50b2db6-31bc-4249-8e7b-860ea918ba70"/>
  </ds:schemaRefs>
</ds:datastoreItem>
</file>

<file path=customXml/itemProps3.xml><?xml version="1.0" encoding="utf-8"?>
<ds:datastoreItem xmlns:ds="http://schemas.openxmlformats.org/officeDocument/2006/customXml" ds:itemID="{CF92C805-AE56-4A02-B1D2-6C1CE9DD0140}">
  <ds:schemaRefs>
    <ds:schemaRef ds:uri="http://schemas.openxmlformats.org/officeDocument/2006/bibliography"/>
  </ds:schemaRefs>
</ds:datastoreItem>
</file>

<file path=customXml/itemProps4.xml><?xml version="1.0" encoding="utf-8"?>
<ds:datastoreItem xmlns:ds="http://schemas.openxmlformats.org/officeDocument/2006/customXml" ds:itemID="{B4BB344C-5F15-4B7F-A558-8F9CBD52CA8B}"/>
</file>

<file path=customXml/itemProps5.xml><?xml version="1.0" encoding="utf-8"?>
<ds:datastoreItem xmlns:ds="http://schemas.openxmlformats.org/officeDocument/2006/customXml" ds:itemID="{3CAF5A98-39F6-4DB3-8887-375A5A617E1D}"/>
</file>

<file path=docProps/app.xml><?xml version="1.0" encoding="utf-8"?>
<Properties xmlns="http://schemas.openxmlformats.org/officeDocument/2006/extended-properties" xmlns:vt="http://schemas.openxmlformats.org/officeDocument/2006/docPropsVTypes">
  <Template>Normal</Template>
  <TotalTime>8</TotalTime>
  <Pages>5</Pages>
  <Words>3244</Words>
  <Characters>17845</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ISABEL BAZAN ALDANA</dc:creator>
  <cp:keywords/>
  <dc:description/>
  <cp:lastModifiedBy>Arturo Mario Martinez Arteta</cp:lastModifiedBy>
  <cp:revision>3</cp:revision>
  <dcterms:created xsi:type="dcterms:W3CDTF">2025-11-28T12:33:00Z</dcterms:created>
  <dcterms:modified xsi:type="dcterms:W3CDTF">2025-11-28T13:09:00Z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0x010100E625FE276C4EC243B356B15F5C81291A</vt:lpwstr>
  </property>
</Properties>
</file>