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246B7" w14:textId="286BF078" w:rsidR="00B717D4" w:rsidRPr="00377A5B" w:rsidRDefault="00C36EFB" w:rsidP="00F7576A">
      <w:pPr>
        <w:tabs>
          <w:tab w:val="center" w:pos="4851"/>
          <w:tab w:val="left" w:pos="5518"/>
          <w:tab w:val="left" w:pos="5775"/>
        </w:tabs>
        <w:ind w:right="-1"/>
        <w:rPr>
          <w:rFonts w:ascii="Arial Narrow" w:hAnsi="Arial Narrow" w:cs="Arial"/>
          <w:b/>
          <w:sz w:val="22"/>
          <w:szCs w:val="22"/>
        </w:rPr>
      </w:pPr>
      <w:bookmarkStart w:id="0" w:name="_Hlk174459760"/>
      <w:bookmarkStart w:id="1" w:name="_Hlk161325371"/>
      <w:bookmarkEnd w:id="0"/>
      <w:r w:rsidRPr="00377A5B">
        <w:rPr>
          <w:rFonts w:ascii="Arial Narrow" w:hAnsi="Arial Narrow" w:cs="Arial"/>
          <w:b/>
          <w:sz w:val="22"/>
          <w:szCs w:val="22"/>
        </w:rPr>
        <w:tab/>
      </w:r>
      <w:r w:rsidR="009B116A" w:rsidRPr="00377A5B">
        <w:rPr>
          <w:rFonts w:ascii="Arial Narrow" w:hAnsi="Arial Narrow" w:cs="Arial"/>
          <w:b/>
          <w:sz w:val="22"/>
          <w:szCs w:val="22"/>
        </w:rPr>
        <w:t xml:space="preserve"> </w:t>
      </w:r>
      <w:r w:rsidRPr="00377A5B">
        <w:rPr>
          <w:rFonts w:ascii="Arial Narrow" w:hAnsi="Arial Narrow" w:cs="Arial"/>
          <w:b/>
          <w:sz w:val="22"/>
          <w:szCs w:val="22"/>
        </w:rPr>
        <w:tab/>
      </w:r>
    </w:p>
    <w:p w14:paraId="7C7FB24B" w14:textId="1782DA27" w:rsidR="00B717D4" w:rsidRPr="00377A5B" w:rsidRDefault="00B717D4" w:rsidP="00377A5B">
      <w:pPr>
        <w:ind w:right="-1"/>
        <w:jc w:val="center"/>
        <w:rPr>
          <w:rFonts w:ascii="Arial Narrow" w:hAnsi="Arial Narrow"/>
          <w:b/>
          <w:sz w:val="22"/>
          <w:szCs w:val="22"/>
        </w:rPr>
      </w:pPr>
      <w:r w:rsidRPr="00377A5B">
        <w:rPr>
          <w:rFonts w:ascii="Arial Narrow" w:hAnsi="Arial Narrow"/>
          <w:b/>
          <w:sz w:val="22"/>
          <w:szCs w:val="22"/>
        </w:rPr>
        <w:t>LA DIRECTORA GENERAL</w:t>
      </w:r>
      <w:r w:rsidR="00D6536E" w:rsidRPr="00377A5B">
        <w:rPr>
          <w:rFonts w:ascii="Arial Narrow" w:hAnsi="Arial Narrow"/>
          <w:b/>
          <w:sz w:val="22"/>
          <w:szCs w:val="22"/>
        </w:rPr>
        <w:t xml:space="preserve"> (E)</w:t>
      </w:r>
      <w:r w:rsidRPr="00377A5B">
        <w:rPr>
          <w:rFonts w:ascii="Arial Narrow" w:hAnsi="Arial Narrow"/>
          <w:b/>
          <w:sz w:val="22"/>
          <w:szCs w:val="22"/>
        </w:rPr>
        <w:t xml:space="preserve"> DE LA AGENCIA PARA LA REINCORPORACIÓN Y LA NORMALIZACIÓN</w:t>
      </w:r>
    </w:p>
    <w:p w14:paraId="45176B97" w14:textId="77777777" w:rsidR="00FB3166" w:rsidRDefault="00FB3166" w:rsidP="00377A5B">
      <w:pPr>
        <w:ind w:right="-1"/>
        <w:jc w:val="center"/>
        <w:rPr>
          <w:rFonts w:ascii="Arial Narrow" w:hAnsi="Arial Narrow"/>
          <w:b/>
          <w:sz w:val="22"/>
          <w:szCs w:val="22"/>
        </w:rPr>
      </w:pPr>
    </w:p>
    <w:p w14:paraId="21703DB5" w14:textId="77777777" w:rsidR="00157956" w:rsidRPr="00377A5B" w:rsidRDefault="00157956" w:rsidP="00377A5B">
      <w:pPr>
        <w:ind w:right="-1"/>
        <w:jc w:val="center"/>
        <w:rPr>
          <w:rFonts w:ascii="Arial Narrow" w:hAnsi="Arial Narrow"/>
          <w:b/>
          <w:sz w:val="22"/>
          <w:szCs w:val="22"/>
        </w:rPr>
      </w:pPr>
    </w:p>
    <w:p w14:paraId="49E7E2F4" w14:textId="41EA5C49" w:rsidR="00B717D4" w:rsidRPr="00377A5B" w:rsidRDefault="00B717D4" w:rsidP="00377A5B">
      <w:pPr>
        <w:pStyle w:val="Default"/>
        <w:ind w:right="-1"/>
        <w:jc w:val="center"/>
        <w:rPr>
          <w:rFonts w:ascii="Arial Narrow" w:hAnsi="Arial Narrow"/>
          <w:color w:val="auto"/>
          <w:sz w:val="22"/>
          <w:szCs w:val="22"/>
        </w:rPr>
      </w:pPr>
      <w:r w:rsidRPr="00377A5B">
        <w:rPr>
          <w:rFonts w:ascii="Arial Narrow" w:hAnsi="Arial Narrow"/>
          <w:color w:val="auto"/>
          <w:sz w:val="22"/>
          <w:szCs w:val="22"/>
        </w:rPr>
        <w:t>En uso de sus atribuciones legales y en especial</w:t>
      </w:r>
      <w:r w:rsidR="0009795F" w:rsidRPr="00377A5B">
        <w:rPr>
          <w:rFonts w:ascii="Arial Narrow" w:hAnsi="Arial Narrow"/>
          <w:color w:val="auto"/>
          <w:sz w:val="22"/>
          <w:szCs w:val="22"/>
        </w:rPr>
        <w:t xml:space="preserve">, </w:t>
      </w:r>
      <w:r w:rsidRPr="00377A5B">
        <w:rPr>
          <w:rFonts w:ascii="Arial Narrow" w:hAnsi="Arial Narrow"/>
          <w:color w:val="auto"/>
          <w:sz w:val="22"/>
          <w:szCs w:val="22"/>
        </w:rPr>
        <w:t>las</w:t>
      </w:r>
      <w:r w:rsidR="0009795F" w:rsidRPr="00377A5B">
        <w:rPr>
          <w:rFonts w:ascii="Arial Narrow" w:hAnsi="Arial Narrow"/>
          <w:color w:val="auto"/>
          <w:sz w:val="22"/>
          <w:szCs w:val="22"/>
        </w:rPr>
        <w:t xml:space="preserve"> conferidas por los numerales 11 y 17 d</w:t>
      </w:r>
      <w:r w:rsidRPr="00377A5B">
        <w:rPr>
          <w:rFonts w:ascii="Arial Narrow" w:hAnsi="Arial Narrow"/>
          <w:color w:val="auto"/>
          <w:sz w:val="22"/>
          <w:szCs w:val="22"/>
        </w:rPr>
        <w:t xml:space="preserve">el artículo 8° del Decreto Ley 4138 de 2011 y lo establecido en el </w:t>
      </w:r>
      <w:r w:rsidR="00603E76">
        <w:rPr>
          <w:rFonts w:ascii="Arial Narrow" w:hAnsi="Arial Narrow"/>
          <w:color w:val="auto"/>
          <w:sz w:val="22"/>
          <w:szCs w:val="22"/>
        </w:rPr>
        <w:t xml:space="preserve">artículo </w:t>
      </w:r>
      <w:r w:rsidRPr="00377A5B">
        <w:rPr>
          <w:rFonts w:ascii="Arial Narrow" w:hAnsi="Arial Narrow"/>
          <w:color w:val="auto"/>
          <w:sz w:val="22"/>
          <w:szCs w:val="22"/>
        </w:rPr>
        <w:t>2.2.2.6.1 del Decreto 1083 de 2015</w:t>
      </w:r>
      <w:r w:rsidR="00603E76">
        <w:rPr>
          <w:rFonts w:ascii="Arial Narrow" w:hAnsi="Arial Narrow"/>
          <w:color w:val="auto"/>
          <w:sz w:val="22"/>
          <w:szCs w:val="22"/>
        </w:rPr>
        <w:t xml:space="preserve"> y en el artículo 2 del</w:t>
      </w:r>
      <w:r w:rsidR="00D6536E" w:rsidRPr="00377A5B">
        <w:rPr>
          <w:rFonts w:ascii="Arial Narrow" w:hAnsi="Arial Narrow"/>
          <w:color w:val="auto"/>
          <w:sz w:val="22"/>
          <w:szCs w:val="22"/>
        </w:rPr>
        <w:t xml:space="preserve"> Decreto 1004 de 2026</w:t>
      </w:r>
      <w:r w:rsidRPr="00377A5B">
        <w:rPr>
          <w:rFonts w:ascii="Arial Narrow" w:hAnsi="Arial Narrow"/>
          <w:color w:val="auto"/>
          <w:sz w:val="22"/>
          <w:szCs w:val="22"/>
        </w:rPr>
        <w:t xml:space="preserve"> y;</w:t>
      </w:r>
    </w:p>
    <w:p w14:paraId="6F20ABBE" w14:textId="77777777" w:rsidR="00173710" w:rsidRPr="00603E76" w:rsidRDefault="00173710" w:rsidP="00377A5B">
      <w:pPr>
        <w:pStyle w:val="Ttulo3"/>
        <w:spacing w:before="0" w:after="0"/>
        <w:ind w:right="-1"/>
        <w:jc w:val="center"/>
        <w:rPr>
          <w:rFonts w:ascii="Arial Narrow" w:hAnsi="Arial Narrow"/>
          <w:sz w:val="22"/>
          <w:szCs w:val="22"/>
          <w:lang w:val="es-CO"/>
        </w:rPr>
      </w:pPr>
    </w:p>
    <w:p w14:paraId="408D376D" w14:textId="77777777" w:rsidR="00377A5B" w:rsidRPr="00603E76" w:rsidRDefault="00377A5B" w:rsidP="00377A5B">
      <w:pPr>
        <w:rPr>
          <w:lang w:val="es-CO"/>
        </w:rPr>
      </w:pPr>
    </w:p>
    <w:p w14:paraId="28183B99" w14:textId="062FB433" w:rsidR="00B717D4" w:rsidRDefault="00B717D4" w:rsidP="00377A5B">
      <w:pPr>
        <w:pStyle w:val="Ttulo3"/>
        <w:spacing w:before="0" w:after="0"/>
        <w:ind w:right="-1"/>
        <w:jc w:val="center"/>
        <w:rPr>
          <w:rFonts w:ascii="Arial Narrow" w:eastAsia="Times New Roman" w:hAnsi="Arial Narrow" w:cs="Times New Roman"/>
          <w:bCs w:val="0"/>
          <w:sz w:val="22"/>
          <w:szCs w:val="22"/>
          <w:lang w:val="it-IT"/>
        </w:rPr>
      </w:pPr>
      <w:r w:rsidRPr="00603E76">
        <w:rPr>
          <w:rFonts w:ascii="Arial Narrow" w:eastAsia="Times New Roman" w:hAnsi="Arial Narrow" w:cs="Times New Roman"/>
          <w:bCs w:val="0"/>
          <w:sz w:val="22"/>
          <w:szCs w:val="22"/>
          <w:lang w:val="it-IT"/>
        </w:rPr>
        <w:t>C O N S I D E R A N D O</w:t>
      </w:r>
    </w:p>
    <w:p w14:paraId="2179AB4D" w14:textId="77777777" w:rsidR="00DC67EA" w:rsidRPr="00DC67EA" w:rsidRDefault="00DC67EA" w:rsidP="00DC67EA">
      <w:pPr>
        <w:rPr>
          <w:lang w:val="it-IT"/>
        </w:rPr>
      </w:pPr>
    </w:p>
    <w:p w14:paraId="44B33692" w14:textId="77777777" w:rsidR="00B717D4" w:rsidRPr="00377A5B" w:rsidRDefault="00B717D4" w:rsidP="00377A5B">
      <w:pPr>
        <w:ind w:right="-1"/>
        <w:rPr>
          <w:rFonts w:ascii="Arial Narrow" w:hAnsi="Arial Narrow"/>
          <w:sz w:val="22"/>
          <w:szCs w:val="22"/>
          <w:lang w:val="it-IT"/>
        </w:rPr>
      </w:pPr>
    </w:p>
    <w:p w14:paraId="2F3F13D9" w14:textId="77777777" w:rsidR="0065485F" w:rsidRPr="00377A5B" w:rsidRDefault="0065485F" w:rsidP="00377A5B">
      <w:pPr>
        <w:ind w:right="-1"/>
        <w:jc w:val="both"/>
        <w:rPr>
          <w:rFonts w:ascii="Arial Narrow" w:hAnsi="Arial Narrow"/>
          <w:sz w:val="22"/>
          <w:szCs w:val="22"/>
        </w:rPr>
      </w:pPr>
      <w:r w:rsidRPr="00377A5B">
        <w:rPr>
          <w:rFonts w:ascii="Arial Narrow" w:hAnsi="Arial Narrow"/>
          <w:sz w:val="22"/>
          <w:szCs w:val="22"/>
        </w:rPr>
        <w:t>Que mediante el Decreto Ley 4138 de 2011 se creó la Agencia Colombiana para la Reintegración de Personas y Grupos Alzados en Armas (ACR), como una Unidad Administrativa Especial del orden nacional, adscrita al Departamento Administrativo de la Presidencia de la República.</w:t>
      </w:r>
    </w:p>
    <w:p w14:paraId="37039736" w14:textId="77777777" w:rsidR="000A7AFE" w:rsidRPr="00377A5B" w:rsidRDefault="000A7AFE" w:rsidP="00377A5B">
      <w:pPr>
        <w:ind w:right="-1"/>
        <w:jc w:val="both"/>
        <w:rPr>
          <w:rFonts w:ascii="Arial Narrow" w:hAnsi="Arial Narrow"/>
          <w:sz w:val="22"/>
          <w:szCs w:val="22"/>
        </w:rPr>
      </w:pPr>
    </w:p>
    <w:p w14:paraId="21E93C15" w14:textId="56E326FF" w:rsidR="0065485F" w:rsidRPr="00377A5B" w:rsidRDefault="0065485F" w:rsidP="00377A5B">
      <w:pPr>
        <w:ind w:right="-1"/>
        <w:jc w:val="both"/>
        <w:rPr>
          <w:rFonts w:ascii="Arial Narrow" w:hAnsi="Arial Narrow"/>
          <w:sz w:val="22"/>
          <w:szCs w:val="22"/>
        </w:rPr>
      </w:pPr>
      <w:r w:rsidRPr="00377A5B">
        <w:rPr>
          <w:rFonts w:ascii="Arial Narrow" w:hAnsi="Arial Narrow"/>
          <w:sz w:val="22"/>
          <w:szCs w:val="22"/>
        </w:rPr>
        <w:t>Que mediante</w:t>
      </w:r>
      <w:r w:rsidR="00603E76">
        <w:rPr>
          <w:rFonts w:ascii="Arial Narrow" w:hAnsi="Arial Narrow"/>
          <w:sz w:val="22"/>
          <w:szCs w:val="22"/>
        </w:rPr>
        <w:t xml:space="preserve"> el</w:t>
      </w:r>
      <w:r w:rsidRPr="00377A5B">
        <w:rPr>
          <w:rFonts w:ascii="Arial Narrow" w:hAnsi="Arial Narrow"/>
          <w:sz w:val="22"/>
          <w:szCs w:val="22"/>
        </w:rPr>
        <w:t xml:space="preserve"> Decreto Ley 897 de 2017, </w:t>
      </w:r>
      <w:r w:rsidRPr="00377A5B">
        <w:rPr>
          <w:rFonts w:ascii="Arial Narrow" w:hAnsi="Arial Narrow"/>
          <w:i/>
          <w:iCs/>
          <w:sz w:val="22"/>
          <w:szCs w:val="22"/>
        </w:rPr>
        <w:t>“Por el cual se modifica la estructura de la Agencia Colombiana para la Reintegración de Personas y Grupos Alzados en Armas y se dictan otras disposiciones</w:t>
      </w:r>
      <w:r w:rsidRPr="00377A5B">
        <w:rPr>
          <w:rFonts w:ascii="Arial Narrow" w:hAnsi="Arial Narrow"/>
          <w:sz w:val="22"/>
          <w:szCs w:val="22"/>
        </w:rPr>
        <w:t xml:space="preserve">”, se modificó la denominación de la Agencia Colombiana para la Reintegración de Personas y Grupos Alzados en Armas, por </w:t>
      </w:r>
      <w:r w:rsidR="00603E76">
        <w:rPr>
          <w:rFonts w:ascii="Arial Narrow" w:hAnsi="Arial Narrow"/>
          <w:sz w:val="22"/>
          <w:szCs w:val="22"/>
        </w:rPr>
        <w:t xml:space="preserve">la de </w:t>
      </w:r>
      <w:r w:rsidRPr="00377A5B">
        <w:rPr>
          <w:rFonts w:ascii="Arial Narrow" w:hAnsi="Arial Narrow"/>
          <w:sz w:val="22"/>
          <w:szCs w:val="22"/>
        </w:rPr>
        <w:t>Agencia para la Reincorporación y la Normalización (ARN).</w:t>
      </w:r>
    </w:p>
    <w:p w14:paraId="0BD2B873" w14:textId="77777777" w:rsidR="000A7AFE" w:rsidRPr="00377A5B" w:rsidRDefault="000A7AFE" w:rsidP="00377A5B">
      <w:pPr>
        <w:ind w:right="-1"/>
        <w:jc w:val="both"/>
        <w:rPr>
          <w:rFonts w:ascii="Arial Narrow" w:hAnsi="Arial Narrow"/>
          <w:sz w:val="22"/>
          <w:szCs w:val="22"/>
        </w:rPr>
      </w:pPr>
    </w:p>
    <w:p w14:paraId="0BB2B9B7" w14:textId="73488624" w:rsidR="0065485F" w:rsidRPr="00377A5B" w:rsidRDefault="0065485F" w:rsidP="00377A5B">
      <w:pPr>
        <w:ind w:right="-1"/>
        <w:jc w:val="both"/>
        <w:rPr>
          <w:rFonts w:ascii="Arial Narrow" w:hAnsi="Arial Narrow"/>
          <w:sz w:val="22"/>
          <w:szCs w:val="22"/>
        </w:rPr>
      </w:pPr>
      <w:r w:rsidRPr="00377A5B">
        <w:rPr>
          <w:rFonts w:ascii="Arial Narrow" w:hAnsi="Arial Narrow"/>
          <w:sz w:val="22"/>
          <w:szCs w:val="22"/>
        </w:rPr>
        <w:t>Que con el Decreto 4975 de 2011, modificado por los Decretos 2413 de 2012 y 2254 de 2015, se estableció la Planta de Personal de la Agencia para la Reincorporación y la Normalización.</w:t>
      </w:r>
    </w:p>
    <w:p w14:paraId="0B589C28" w14:textId="77777777" w:rsidR="000A7AFE" w:rsidRPr="00377A5B" w:rsidRDefault="000A7AFE" w:rsidP="00377A5B">
      <w:pPr>
        <w:ind w:right="-1"/>
        <w:jc w:val="both"/>
        <w:rPr>
          <w:rFonts w:ascii="Arial Narrow" w:hAnsi="Arial Narrow"/>
          <w:sz w:val="22"/>
          <w:szCs w:val="22"/>
        </w:rPr>
      </w:pPr>
    </w:p>
    <w:p w14:paraId="628B4AEA" w14:textId="77777777" w:rsidR="0065485F" w:rsidRPr="00377A5B" w:rsidRDefault="0065485F" w:rsidP="00377A5B">
      <w:pPr>
        <w:ind w:right="-1"/>
        <w:jc w:val="both"/>
        <w:rPr>
          <w:rFonts w:ascii="Arial Narrow" w:hAnsi="Arial Narrow"/>
          <w:sz w:val="22"/>
          <w:szCs w:val="22"/>
        </w:rPr>
      </w:pPr>
      <w:r w:rsidRPr="00377A5B">
        <w:rPr>
          <w:rFonts w:ascii="Arial Narrow" w:hAnsi="Arial Narrow"/>
          <w:sz w:val="22"/>
          <w:szCs w:val="22"/>
        </w:rPr>
        <w:t>Que el artículo 2° del Decreto Ley 770 de 2005 consagra que las competencias laborales, funciones y requisitos específicos para el ejercicio de los empleos de las Entidades a las que éste se aplica, serán fijados por los respectivos organismos o Entidades, con sujeción a los parámetros que establezca el Gobierno Nacional.</w:t>
      </w:r>
    </w:p>
    <w:p w14:paraId="5475E274" w14:textId="77777777" w:rsidR="0013104E" w:rsidRPr="00377A5B" w:rsidRDefault="0013104E" w:rsidP="00377A5B">
      <w:pPr>
        <w:ind w:right="-1"/>
        <w:jc w:val="both"/>
        <w:rPr>
          <w:rFonts w:ascii="Arial Narrow" w:hAnsi="Arial Narrow"/>
          <w:sz w:val="22"/>
          <w:szCs w:val="22"/>
        </w:rPr>
      </w:pPr>
    </w:p>
    <w:p w14:paraId="14C5DE02" w14:textId="4608BECA" w:rsidR="0065485F" w:rsidRPr="00377A5B" w:rsidRDefault="0065485F" w:rsidP="00377A5B">
      <w:pPr>
        <w:ind w:right="-1"/>
        <w:jc w:val="both"/>
        <w:rPr>
          <w:rFonts w:ascii="Arial Narrow" w:hAnsi="Arial Narrow" w:cs="Arial"/>
          <w:sz w:val="22"/>
          <w:szCs w:val="22"/>
        </w:rPr>
      </w:pPr>
      <w:r w:rsidRPr="00377A5B">
        <w:rPr>
          <w:rFonts w:ascii="Arial Narrow" w:hAnsi="Arial Narrow" w:cs="Arial"/>
          <w:sz w:val="22"/>
          <w:szCs w:val="22"/>
        </w:rPr>
        <w:t xml:space="preserve">Que mediante </w:t>
      </w:r>
      <w:r w:rsidR="00603E76">
        <w:rPr>
          <w:rFonts w:ascii="Arial Narrow" w:hAnsi="Arial Narrow" w:cs="Arial"/>
          <w:sz w:val="22"/>
          <w:szCs w:val="22"/>
        </w:rPr>
        <w:t xml:space="preserve">el </w:t>
      </w:r>
      <w:r w:rsidRPr="00377A5B">
        <w:rPr>
          <w:rFonts w:ascii="Arial Narrow" w:hAnsi="Arial Narrow" w:cs="Arial"/>
          <w:sz w:val="22"/>
          <w:szCs w:val="22"/>
        </w:rPr>
        <w:t>Decreto 1083 de 2015, se estableció el sistema de funciones y de requisitos generales para los empleos públicos correspondientes a los distintos niveles jerárquicos de los Organismos y Entidades del orden nacional, que se regulan por las disposiciones de la Ley 909 de 2004.</w:t>
      </w:r>
    </w:p>
    <w:p w14:paraId="6EC5E71D" w14:textId="77777777" w:rsidR="000A7AFE" w:rsidRPr="00377A5B" w:rsidRDefault="000A7AFE" w:rsidP="00377A5B">
      <w:pPr>
        <w:ind w:right="-1"/>
        <w:jc w:val="both"/>
        <w:rPr>
          <w:rFonts w:ascii="Arial Narrow" w:hAnsi="Arial Narrow" w:cs="Arial"/>
          <w:sz w:val="22"/>
          <w:szCs w:val="22"/>
        </w:rPr>
      </w:pPr>
    </w:p>
    <w:p w14:paraId="05E2B4E4" w14:textId="77777777" w:rsidR="0065485F" w:rsidRPr="00377A5B" w:rsidRDefault="0065485F" w:rsidP="00377A5B">
      <w:pPr>
        <w:ind w:right="-1"/>
        <w:jc w:val="both"/>
        <w:rPr>
          <w:rFonts w:ascii="Arial Narrow" w:hAnsi="Arial Narrow" w:cs="Arial"/>
          <w:sz w:val="22"/>
          <w:szCs w:val="22"/>
        </w:rPr>
      </w:pPr>
      <w:r w:rsidRPr="00377A5B">
        <w:rPr>
          <w:rFonts w:ascii="Arial Narrow" w:hAnsi="Arial Narrow" w:cs="Arial"/>
          <w:sz w:val="22"/>
          <w:szCs w:val="22"/>
        </w:rPr>
        <w:t>Que el Capítulo 4 del Título 2, Parte 2 del Libro 2 del Decreto 1083 de 2015, a partir del artículo 2.2.4.1 y subsiguientes, establece las competencias laborales generales para los diferentes empleos públicos y para los niveles jerárquicos de las Entidades a las cuales se aplican el Decreto Ley 770 y 785 de 2005.</w:t>
      </w:r>
    </w:p>
    <w:p w14:paraId="6D1B0D61" w14:textId="77777777" w:rsidR="000A7AFE" w:rsidRPr="00377A5B" w:rsidRDefault="000A7AFE" w:rsidP="00377A5B">
      <w:pPr>
        <w:ind w:right="-1"/>
        <w:jc w:val="both"/>
        <w:rPr>
          <w:rFonts w:ascii="Arial Narrow" w:hAnsi="Arial Narrow" w:cs="Arial"/>
          <w:sz w:val="22"/>
          <w:szCs w:val="22"/>
        </w:rPr>
      </w:pPr>
    </w:p>
    <w:p w14:paraId="71D0EA89" w14:textId="77777777" w:rsidR="007E42F8" w:rsidRPr="00377A5B" w:rsidRDefault="007E42F8" w:rsidP="007E42F8">
      <w:pPr>
        <w:pStyle w:val="Sinespaciado"/>
        <w:ind w:right="-1"/>
        <w:jc w:val="both"/>
        <w:rPr>
          <w:rFonts w:ascii="Arial Narrow" w:hAnsi="Arial Narrow" w:cs="Arial"/>
          <w:color w:val="000000" w:themeColor="text1"/>
          <w:sz w:val="22"/>
          <w:szCs w:val="22"/>
          <w:lang w:eastAsia="es-CO"/>
        </w:rPr>
      </w:pPr>
      <w:r w:rsidRPr="00377A5B">
        <w:rPr>
          <w:rFonts w:ascii="Arial Narrow" w:hAnsi="Arial Narrow" w:cs="Arial"/>
          <w:color w:val="000000" w:themeColor="text1"/>
          <w:sz w:val="22"/>
          <w:szCs w:val="22"/>
          <w:lang w:eastAsia="es-CO"/>
        </w:rPr>
        <w:t xml:space="preserve">Que el artículo 2.2.2.6.1 del Decreto 1083 de 2015 modificado por el artículo 4° del Decreto 498 de 2020 establece que: </w:t>
      </w:r>
      <w:r w:rsidRPr="00377A5B">
        <w:rPr>
          <w:rFonts w:ascii="Arial Narrow" w:hAnsi="Arial Narrow" w:cs="Arial"/>
          <w:i/>
          <w:iCs/>
          <w:color w:val="000000" w:themeColor="text1"/>
          <w:sz w:val="22"/>
          <w:szCs w:val="22"/>
          <w:lang w:eastAsia="es-CO"/>
        </w:rPr>
        <w:t>“(…) La adopción, adición, modificación o actualización del manual especifico se efectuará mediante resolución interna del jefe del organismo o entidad, de acuerdo con las disposiciones contenidas en el presente Título. Corresponde a la unidad de personal, o la que haga sus veces, en cada organismo o entidad, adelantar los estudios para la elaboración, actualización, modificación o adición del manual de funciones y de competencias laborales y velar por el cumplimiento de las disposiciones aquí previstas. (…)”.</w:t>
      </w:r>
      <w:r w:rsidRPr="00377A5B">
        <w:rPr>
          <w:rFonts w:ascii="Arial Narrow" w:hAnsi="Arial Narrow" w:cs="Arial"/>
          <w:color w:val="000000" w:themeColor="text1"/>
          <w:sz w:val="22"/>
          <w:szCs w:val="22"/>
          <w:lang w:eastAsia="es-CO"/>
        </w:rPr>
        <w:t xml:space="preserve"> </w:t>
      </w:r>
    </w:p>
    <w:p w14:paraId="5DC3F7F8" w14:textId="77777777" w:rsidR="000A7AFE" w:rsidRPr="00377A5B" w:rsidRDefault="000A7AFE" w:rsidP="00377A5B">
      <w:pPr>
        <w:ind w:right="-1"/>
        <w:jc w:val="both"/>
        <w:rPr>
          <w:rFonts w:ascii="Arial Narrow" w:hAnsi="Arial Narrow" w:cs="Arial"/>
          <w:sz w:val="22"/>
          <w:szCs w:val="22"/>
        </w:rPr>
      </w:pPr>
    </w:p>
    <w:p w14:paraId="3C328246" w14:textId="16342658" w:rsidR="0065485F" w:rsidRPr="00377A5B" w:rsidRDefault="0065485F" w:rsidP="00377A5B">
      <w:pPr>
        <w:ind w:right="-1"/>
        <w:jc w:val="both"/>
        <w:rPr>
          <w:rFonts w:ascii="Arial Narrow" w:hAnsi="Arial Narrow" w:cs="Arial"/>
          <w:sz w:val="22"/>
          <w:szCs w:val="22"/>
        </w:rPr>
      </w:pPr>
      <w:r w:rsidRPr="00377A5B">
        <w:rPr>
          <w:rFonts w:ascii="Arial Narrow" w:hAnsi="Arial Narrow" w:cs="Arial"/>
          <w:sz w:val="22"/>
          <w:szCs w:val="22"/>
        </w:rPr>
        <w:t>Que mediante</w:t>
      </w:r>
      <w:r w:rsidR="00603E76">
        <w:rPr>
          <w:rFonts w:ascii="Arial Narrow" w:hAnsi="Arial Narrow" w:cs="Arial"/>
          <w:sz w:val="22"/>
          <w:szCs w:val="22"/>
        </w:rPr>
        <w:t xml:space="preserve"> la</w:t>
      </w:r>
      <w:r w:rsidRPr="00377A5B">
        <w:rPr>
          <w:rFonts w:ascii="Arial Narrow" w:hAnsi="Arial Narrow" w:cs="Arial"/>
          <w:sz w:val="22"/>
          <w:szCs w:val="22"/>
        </w:rPr>
        <w:t xml:space="preserve"> </w:t>
      </w:r>
      <w:r w:rsidR="00D26B78" w:rsidRPr="00377A5B">
        <w:rPr>
          <w:rFonts w:ascii="Arial Narrow" w:hAnsi="Arial Narrow" w:cs="Arial"/>
          <w:sz w:val="22"/>
          <w:szCs w:val="22"/>
        </w:rPr>
        <w:t>Re</w:t>
      </w:r>
      <w:r w:rsidR="00095C48" w:rsidRPr="00377A5B">
        <w:rPr>
          <w:rFonts w:ascii="Arial Narrow" w:hAnsi="Arial Narrow" w:cs="Arial"/>
          <w:sz w:val="22"/>
          <w:szCs w:val="22"/>
        </w:rPr>
        <w:t>solución 00</w:t>
      </w:r>
      <w:r w:rsidR="00004028" w:rsidRPr="00377A5B">
        <w:rPr>
          <w:rFonts w:ascii="Arial Narrow" w:hAnsi="Arial Narrow" w:cs="Arial"/>
          <w:sz w:val="22"/>
          <w:szCs w:val="22"/>
        </w:rPr>
        <w:t xml:space="preserve">07 de </w:t>
      </w:r>
      <w:r w:rsidR="007E6885" w:rsidRPr="00377A5B">
        <w:rPr>
          <w:rFonts w:ascii="Arial Narrow" w:hAnsi="Arial Narrow" w:cs="Arial"/>
          <w:sz w:val="22"/>
          <w:szCs w:val="22"/>
        </w:rPr>
        <w:t xml:space="preserve">2025 se realizó la compilación de las </w:t>
      </w:r>
      <w:r w:rsidRPr="00377A5B">
        <w:rPr>
          <w:rFonts w:ascii="Arial Narrow" w:hAnsi="Arial Narrow" w:cs="Arial"/>
          <w:sz w:val="22"/>
          <w:szCs w:val="22"/>
        </w:rPr>
        <w:t xml:space="preserve">Resoluciones Nos. 4444, 4445 y 4446 de 2018, </w:t>
      </w:r>
      <w:r w:rsidR="00C01FCA" w:rsidRPr="00377A5B">
        <w:rPr>
          <w:rFonts w:ascii="Arial Narrow" w:hAnsi="Arial Narrow" w:cs="Arial"/>
          <w:sz w:val="22"/>
          <w:szCs w:val="22"/>
        </w:rPr>
        <w:t>3058 de 2019, 1207 y 1416 de 2020, 0586, 1151 y 3199 de 2023 y 0098, 0235</w:t>
      </w:r>
      <w:r w:rsidR="00C01FCA" w:rsidRPr="00377A5B">
        <w:rPr>
          <w:rFonts w:cs="Arial"/>
          <w:sz w:val="22"/>
          <w:szCs w:val="22"/>
        </w:rPr>
        <w:t>​</w:t>
      </w:r>
      <w:r w:rsidR="00C01FCA" w:rsidRPr="00377A5B">
        <w:rPr>
          <w:rFonts w:ascii="Arial Narrow" w:hAnsi="Arial Narrow" w:cs="Arial"/>
          <w:sz w:val="22"/>
          <w:szCs w:val="22"/>
        </w:rPr>
        <w:t>, 0575, 1221</w:t>
      </w:r>
      <w:r w:rsidR="00C01FCA" w:rsidRPr="00377A5B">
        <w:rPr>
          <w:rFonts w:cs="Arial"/>
          <w:sz w:val="22"/>
          <w:szCs w:val="22"/>
        </w:rPr>
        <w:t>​</w:t>
      </w:r>
      <w:r w:rsidR="00C01FCA" w:rsidRPr="00377A5B">
        <w:rPr>
          <w:rFonts w:ascii="Arial Narrow" w:hAnsi="Arial Narrow" w:cs="Arial"/>
          <w:sz w:val="22"/>
          <w:szCs w:val="22"/>
        </w:rPr>
        <w:t xml:space="preserve">, </w:t>
      </w:r>
      <w:r w:rsidR="00C01FCA" w:rsidRPr="00377A5B">
        <w:rPr>
          <w:rFonts w:cs="Arial"/>
          <w:sz w:val="22"/>
          <w:szCs w:val="22"/>
        </w:rPr>
        <w:t>​</w:t>
      </w:r>
      <w:r w:rsidR="00C01FCA" w:rsidRPr="00377A5B">
        <w:rPr>
          <w:rFonts w:ascii="Arial Narrow" w:hAnsi="Arial Narrow" w:cs="Arial"/>
          <w:sz w:val="22"/>
          <w:szCs w:val="22"/>
        </w:rPr>
        <w:t>1531 y 2440 de 2024</w:t>
      </w:r>
      <w:r w:rsidR="002850DA" w:rsidRPr="00377A5B">
        <w:rPr>
          <w:rFonts w:ascii="Arial Narrow" w:hAnsi="Arial Narrow" w:cs="Arial"/>
          <w:sz w:val="22"/>
          <w:szCs w:val="22"/>
        </w:rPr>
        <w:t xml:space="preserve">, </w:t>
      </w:r>
      <w:r w:rsidR="00313969" w:rsidRPr="00377A5B">
        <w:rPr>
          <w:rFonts w:ascii="Arial Narrow" w:hAnsi="Arial Narrow" w:cs="Arial"/>
          <w:sz w:val="22"/>
          <w:szCs w:val="22"/>
        </w:rPr>
        <w:t>y</w:t>
      </w:r>
      <w:r w:rsidR="007E42F8">
        <w:rPr>
          <w:rFonts w:ascii="Arial Narrow" w:hAnsi="Arial Narrow" w:cs="Arial"/>
          <w:sz w:val="22"/>
          <w:szCs w:val="22"/>
        </w:rPr>
        <w:t xml:space="preserve"> de la</w:t>
      </w:r>
      <w:r w:rsidR="00313969" w:rsidRPr="00377A5B">
        <w:rPr>
          <w:rFonts w:ascii="Arial Narrow" w:hAnsi="Arial Narrow" w:cs="Arial"/>
          <w:sz w:val="22"/>
          <w:szCs w:val="22"/>
        </w:rPr>
        <w:t xml:space="preserve"> Resolución 002 de 2025</w:t>
      </w:r>
      <w:r w:rsidR="00F97F44" w:rsidRPr="00377A5B">
        <w:rPr>
          <w:rFonts w:ascii="Arial Narrow" w:hAnsi="Arial Narrow" w:cs="Arial"/>
          <w:sz w:val="22"/>
          <w:szCs w:val="22"/>
        </w:rPr>
        <w:t xml:space="preserve">, </w:t>
      </w:r>
      <w:r w:rsidR="002850DA" w:rsidRPr="00377A5B">
        <w:rPr>
          <w:rFonts w:ascii="Arial Narrow" w:hAnsi="Arial Narrow" w:cs="Arial"/>
          <w:sz w:val="22"/>
          <w:szCs w:val="22"/>
        </w:rPr>
        <w:t xml:space="preserve">actos administrativos por medio de los cuales </w:t>
      </w:r>
      <w:r w:rsidRPr="00377A5B">
        <w:rPr>
          <w:rFonts w:ascii="Arial Narrow" w:hAnsi="Arial Narrow" w:cs="Arial"/>
          <w:sz w:val="22"/>
          <w:szCs w:val="22"/>
        </w:rPr>
        <w:t xml:space="preserve">se ajustó el Manual Específico de </w:t>
      </w:r>
      <w:r w:rsidRPr="00377A5B">
        <w:rPr>
          <w:rFonts w:ascii="Arial Narrow" w:hAnsi="Arial Narrow" w:cs="Arial"/>
          <w:sz w:val="22"/>
          <w:szCs w:val="22"/>
        </w:rPr>
        <w:lastRenderedPageBreak/>
        <w:t xml:space="preserve">Funciones y de Competencias Laborales para la Planta de Personal de la Agencia para la Reincorporación y la Normalización – ARN en lo relacionado con las </w:t>
      </w:r>
      <w:r w:rsidR="00C01FCA" w:rsidRPr="00377A5B">
        <w:rPr>
          <w:rFonts w:ascii="Arial Narrow" w:hAnsi="Arial Narrow" w:cs="Arial"/>
          <w:sz w:val="22"/>
          <w:szCs w:val="22"/>
        </w:rPr>
        <w:t xml:space="preserve">funciones y </w:t>
      </w:r>
      <w:r w:rsidRPr="00377A5B">
        <w:rPr>
          <w:rFonts w:ascii="Arial Narrow" w:hAnsi="Arial Narrow" w:cs="Arial"/>
          <w:sz w:val="22"/>
          <w:szCs w:val="22"/>
        </w:rPr>
        <w:t xml:space="preserve">competencias requeridas para el desempeño de los empleos. </w:t>
      </w:r>
    </w:p>
    <w:p w14:paraId="679FAC96" w14:textId="77777777" w:rsidR="00655512" w:rsidRPr="00377A5B" w:rsidRDefault="00655512" w:rsidP="00377A5B">
      <w:pPr>
        <w:ind w:right="-1"/>
        <w:jc w:val="both"/>
        <w:rPr>
          <w:rFonts w:ascii="Arial Narrow" w:hAnsi="Arial Narrow" w:cs="Arial"/>
          <w:sz w:val="22"/>
          <w:szCs w:val="22"/>
        </w:rPr>
      </w:pPr>
    </w:p>
    <w:p w14:paraId="090BC3F2" w14:textId="7150006C" w:rsidR="00277BA6" w:rsidRPr="00377A5B" w:rsidRDefault="000F1887" w:rsidP="00377A5B">
      <w:pPr>
        <w:ind w:right="-1"/>
        <w:jc w:val="both"/>
        <w:rPr>
          <w:rFonts w:ascii="Arial Narrow" w:hAnsi="Arial Narrow" w:cs="Arial"/>
          <w:sz w:val="22"/>
          <w:szCs w:val="22"/>
        </w:rPr>
      </w:pPr>
      <w:r w:rsidRPr="00377A5B">
        <w:rPr>
          <w:rFonts w:ascii="Arial Narrow" w:hAnsi="Arial Narrow" w:cs="Arial"/>
          <w:sz w:val="22"/>
          <w:szCs w:val="22"/>
        </w:rPr>
        <w:t>Que mediante</w:t>
      </w:r>
      <w:r w:rsidR="007E42F8">
        <w:rPr>
          <w:rFonts w:ascii="Arial Narrow" w:hAnsi="Arial Narrow" w:cs="Arial"/>
          <w:sz w:val="22"/>
          <w:szCs w:val="22"/>
        </w:rPr>
        <w:t xml:space="preserve"> la</w:t>
      </w:r>
      <w:r w:rsidRPr="00377A5B">
        <w:rPr>
          <w:rFonts w:ascii="Arial Narrow" w:hAnsi="Arial Narrow" w:cs="Arial"/>
          <w:sz w:val="22"/>
          <w:szCs w:val="22"/>
        </w:rPr>
        <w:t xml:space="preserve"> Resolución </w:t>
      </w:r>
      <w:r w:rsidR="00D6536E" w:rsidRPr="00377A5B">
        <w:rPr>
          <w:rFonts w:ascii="Arial Narrow" w:hAnsi="Arial Narrow" w:cs="Arial"/>
          <w:sz w:val="22"/>
          <w:szCs w:val="22"/>
        </w:rPr>
        <w:t xml:space="preserve">No. </w:t>
      </w:r>
      <w:r w:rsidRPr="00377A5B">
        <w:rPr>
          <w:rFonts w:ascii="Arial Narrow" w:hAnsi="Arial Narrow" w:cs="Arial"/>
          <w:sz w:val="22"/>
          <w:szCs w:val="22"/>
        </w:rPr>
        <w:t xml:space="preserve">0419 de 2025 </w:t>
      </w:r>
      <w:r w:rsidR="008372FE" w:rsidRPr="00377A5B">
        <w:rPr>
          <w:rFonts w:ascii="Arial Narrow" w:hAnsi="Arial Narrow" w:cs="Arial"/>
          <w:sz w:val="22"/>
          <w:szCs w:val="22"/>
        </w:rPr>
        <w:t xml:space="preserve">se </w:t>
      </w:r>
      <w:r w:rsidRPr="00377A5B">
        <w:rPr>
          <w:rFonts w:ascii="Arial Narrow" w:hAnsi="Arial Narrow" w:cs="Arial"/>
          <w:sz w:val="22"/>
          <w:szCs w:val="22"/>
        </w:rPr>
        <w:t>corrig</w:t>
      </w:r>
      <w:r w:rsidR="008372FE" w:rsidRPr="00377A5B">
        <w:rPr>
          <w:rFonts w:ascii="Arial Narrow" w:hAnsi="Arial Narrow" w:cs="Arial"/>
          <w:sz w:val="22"/>
          <w:szCs w:val="22"/>
        </w:rPr>
        <w:t>ieron</w:t>
      </w:r>
      <w:r w:rsidRPr="00377A5B">
        <w:rPr>
          <w:rFonts w:ascii="Arial Narrow" w:hAnsi="Arial Narrow" w:cs="Arial"/>
          <w:sz w:val="22"/>
          <w:szCs w:val="22"/>
        </w:rPr>
        <w:t xml:space="preserve"> unos yerros en la Resolución No.0007 de 2025 y en el Anexo Técnico que hace parte integral de la misma</w:t>
      </w:r>
      <w:r w:rsidR="008372FE" w:rsidRPr="00377A5B">
        <w:rPr>
          <w:rFonts w:ascii="Arial Narrow" w:hAnsi="Arial Narrow" w:cs="Arial"/>
          <w:sz w:val="22"/>
          <w:szCs w:val="22"/>
        </w:rPr>
        <w:t xml:space="preserve">. </w:t>
      </w:r>
    </w:p>
    <w:p w14:paraId="41765A57" w14:textId="77777777" w:rsidR="000F1887" w:rsidRPr="00377A5B" w:rsidRDefault="000F1887" w:rsidP="00377A5B">
      <w:pPr>
        <w:ind w:right="-1"/>
        <w:jc w:val="both"/>
        <w:rPr>
          <w:rFonts w:ascii="Arial Narrow" w:hAnsi="Arial Narrow" w:cs="Arial"/>
          <w:sz w:val="22"/>
          <w:szCs w:val="22"/>
        </w:rPr>
      </w:pPr>
    </w:p>
    <w:p w14:paraId="363D179B" w14:textId="2884C9E7" w:rsidR="000F1887" w:rsidRPr="00377A5B" w:rsidRDefault="000F1887" w:rsidP="00377A5B">
      <w:pPr>
        <w:ind w:right="-1"/>
        <w:jc w:val="both"/>
        <w:rPr>
          <w:rFonts w:ascii="Arial Narrow" w:hAnsi="Arial Narrow" w:cs="Arial"/>
          <w:i/>
          <w:iCs/>
          <w:sz w:val="22"/>
          <w:szCs w:val="22"/>
        </w:rPr>
      </w:pPr>
      <w:r w:rsidRPr="00377A5B">
        <w:rPr>
          <w:rFonts w:ascii="Arial Narrow" w:hAnsi="Arial Narrow" w:cs="Arial"/>
          <w:sz w:val="22"/>
          <w:szCs w:val="22"/>
        </w:rPr>
        <w:t xml:space="preserve">Que mediante </w:t>
      </w:r>
      <w:r w:rsidR="00AD6A91" w:rsidRPr="00377A5B">
        <w:rPr>
          <w:rFonts w:ascii="Arial Narrow" w:hAnsi="Arial Narrow" w:cs="Arial"/>
          <w:sz w:val="22"/>
          <w:szCs w:val="22"/>
        </w:rPr>
        <w:t xml:space="preserve">Resolución 0682 </w:t>
      </w:r>
      <w:r w:rsidR="007E42F8">
        <w:rPr>
          <w:rFonts w:ascii="Arial Narrow" w:hAnsi="Arial Narrow" w:cs="Arial"/>
          <w:sz w:val="22"/>
          <w:szCs w:val="22"/>
        </w:rPr>
        <w:t xml:space="preserve">y 2472 </w:t>
      </w:r>
      <w:r w:rsidR="00AD6A91" w:rsidRPr="00377A5B">
        <w:rPr>
          <w:rFonts w:ascii="Arial Narrow" w:hAnsi="Arial Narrow" w:cs="Arial"/>
          <w:sz w:val="22"/>
          <w:szCs w:val="22"/>
        </w:rPr>
        <w:t>de 2025 se modific</w:t>
      </w:r>
      <w:r w:rsidR="008372FE" w:rsidRPr="00377A5B">
        <w:rPr>
          <w:rFonts w:ascii="Arial Narrow" w:hAnsi="Arial Narrow" w:cs="Arial"/>
          <w:sz w:val="22"/>
          <w:szCs w:val="22"/>
        </w:rPr>
        <w:t>ó</w:t>
      </w:r>
      <w:r w:rsidR="00AD6A91" w:rsidRPr="00377A5B">
        <w:rPr>
          <w:rFonts w:ascii="Arial Narrow" w:hAnsi="Arial Narrow" w:cs="Arial"/>
          <w:sz w:val="22"/>
          <w:szCs w:val="22"/>
        </w:rPr>
        <w:t xml:space="preserve"> parcialmente la Resolución No. 0007 de 2025, </w:t>
      </w:r>
      <w:r w:rsidR="00AD6A91" w:rsidRPr="00377A5B">
        <w:rPr>
          <w:rFonts w:ascii="Arial Narrow" w:hAnsi="Arial Narrow" w:cs="Arial"/>
          <w:i/>
          <w:iCs/>
          <w:sz w:val="22"/>
          <w:szCs w:val="22"/>
        </w:rPr>
        <w:t>“Por la cual se compila el Manual Especifico de Funciones y de Competencias Laborales para los empleos de la Planta de Personal de la Agencia para la Reincorporación y la Normalización"</w:t>
      </w:r>
      <w:r w:rsidR="008372FE" w:rsidRPr="00377A5B">
        <w:rPr>
          <w:rFonts w:ascii="Arial Narrow" w:hAnsi="Arial Narrow" w:cs="Arial"/>
          <w:i/>
          <w:iCs/>
          <w:sz w:val="22"/>
          <w:szCs w:val="22"/>
        </w:rPr>
        <w:t>.</w:t>
      </w:r>
    </w:p>
    <w:p w14:paraId="62A8C772" w14:textId="77777777" w:rsidR="00C01FCA" w:rsidRPr="00377A5B" w:rsidRDefault="00C01FCA" w:rsidP="00377A5B">
      <w:pPr>
        <w:ind w:right="-1"/>
        <w:jc w:val="both"/>
        <w:rPr>
          <w:rFonts w:ascii="Arial Narrow" w:hAnsi="Arial Narrow" w:cs="Arial"/>
          <w:sz w:val="22"/>
          <w:szCs w:val="22"/>
        </w:rPr>
      </w:pPr>
    </w:p>
    <w:p w14:paraId="7943D4AA" w14:textId="1367FB0D" w:rsidR="00D6536E" w:rsidRPr="00377A5B" w:rsidRDefault="00634511" w:rsidP="00377A5B">
      <w:pPr>
        <w:pStyle w:val="Sinespaciado"/>
        <w:ind w:right="-1"/>
        <w:jc w:val="both"/>
        <w:rPr>
          <w:rFonts w:ascii="Arial Narrow" w:hAnsi="Arial Narrow" w:cs="Arial"/>
          <w:color w:val="000000" w:themeColor="text1"/>
          <w:sz w:val="22"/>
          <w:szCs w:val="22"/>
          <w:lang w:eastAsia="es-CO"/>
        </w:rPr>
      </w:pPr>
      <w:r w:rsidRPr="00377A5B">
        <w:rPr>
          <w:rFonts w:ascii="Arial Narrow" w:hAnsi="Arial Narrow" w:cs="Arial"/>
          <w:color w:val="000000" w:themeColor="text1"/>
          <w:sz w:val="22"/>
          <w:szCs w:val="22"/>
          <w:lang w:eastAsia="es-CO"/>
        </w:rPr>
        <w:t xml:space="preserve">Que </w:t>
      </w:r>
      <w:r w:rsidR="00703546">
        <w:rPr>
          <w:rFonts w:ascii="Arial Narrow" w:hAnsi="Arial Narrow" w:cs="Arial"/>
          <w:color w:val="000000" w:themeColor="text1"/>
          <w:sz w:val="22"/>
          <w:szCs w:val="22"/>
          <w:lang w:eastAsia="es-CO"/>
        </w:rPr>
        <w:t>en ejercicio de las funciones de</w:t>
      </w:r>
      <w:r w:rsidR="00157956">
        <w:rPr>
          <w:rFonts w:ascii="Arial Narrow" w:hAnsi="Arial Narrow" w:cs="Arial"/>
          <w:color w:val="000000" w:themeColor="text1"/>
          <w:sz w:val="22"/>
          <w:szCs w:val="22"/>
          <w:lang w:eastAsia="es-CO"/>
        </w:rPr>
        <w:t xml:space="preserve"> </w:t>
      </w:r>
      <w:r w:rsidR="00703546">
        <w:rPr>
          <w:rFonts w:ascii="Arial Narrow" w:hAnsi="Arial Narrow" w:cs="Arial"/>
          <w:color w:val="000000" w:themeColor="text1"/>
          <w:sz w:val="22"/>
          <w:szCs w:val="22"/>
          <w:lang w:eastAsia="es-CO"/>
        </w:rPr>
        <w:t xml:space="preserve">Directora </w:t>
      </w:r>
      <w:r w:rsidR="0065485F" w:rsidRPr="00377A5B">
        <w:rPr>
          <w:rFonts w:ascii="Arial Narrow" w:hAnsi="Arial Narrow" w:cs="Arial"/>
          <w:color w:val="000000" w:themeColor="text1"/>
          <w:sz w:val="22"/>
          <w:szCs w:val="22"/>
          <w:lang w:eastAsia="es-CO"/>
        </w:rPr>
        <w:t xml:space="preserve">General de la Agencia para la Reincorporación y la Normalización, </w:t>
      </w:r>
      <w:r w:rsidR="00F46828" w:rsidRPr="00377A5B">
        <w:rPr>
          <w:rFonts w:ascii="Arial Narrow" w:hAnsi="Arial Narrow" w:cs="Arial"/>
          <w:color w:val="000000" w:themeColor="text1"/>
          <w:sz w:val="22"/>
          <w:szCs w:val="22"/>
          <w:lang w:eastAsia="es-CO"/>
        </w:rPr>
        <w:t>mediante memorando</w:t>
      </w:r>
      <w:r w:rsidR="00D6536E" w:rsidRPr="00377A5B">
        <w:rPr>
          <w:rFonts w:ascii="Arial Narrow" w:hAnsi="Arial Narrow" w:cs="Arial"/>
          <w:color w:val="000000" w:themeColor="text1"/>
          <w:sz w:val="22"/>
          <w:szCs w:val="22"/>
          <w:lang w:eastAsia="es-CO"/>
        </w:rPr>
        <w:t xml:space="preserve"> </w:t>
      </w:r>
      <w:r w:rsidR="00377A5B" w:rsidRPr="00377A5B">
        <w:rPr>
          <w:rFonts w:ascii="Arial Narrow" w:hAnsi="Arial Narrow"/>
          <w:sz w:val="22"/>
          <w:szCs w:val="22"/>
        </w:rPr>
        <w:t>MEM26-013103</w:t>
      </w:r>
      <w:r w:rsidR="001A79C0" w:rsidRPr="00377A5B">
        <w:rPr>
          <w:rFonts w:ascii="Arial Narrow" w:hAnsi="Arial Narrow"/>
          <w:sz w:val="22"/>
          <w:szCs w:val="22"/>
        </w:rPr>
        <w:t xml:space="preserve"> del </w:t>
      </w:r>
      <w:r w:rsidR="00D6536E" w:rsidRPr="00377A5B">
        <w:rPr>
          <w:rFonts w:ascii="Arial Narrow" w:hAnsi="Arial Narrow"/>
          <w:sz w:val="22"/>
          <w:szCs w:val="22"/>
        </w:rPr>
        <w:t>01</w:t>
      </w:r>
      <w:r w:rsidR="001A79C0" w:rsidRPr="00377A5B">
        <w:rPr>
          <w:rFonts w:ascii="Arial Narrow" w:hAnsi="Arial Narrow"/>
          <w:sz w:val="22"/>
          <w:szCs w:val="22"/>
        </w:rPr>
        <w:t xml:space="preserve"> de </w:t>
      </w:r>
      <w:r w:rsidR="00D6536E" w:rsidRPr="00377A5B">
        <w:rPr>
          <w:rFonts w:ascii="Arial Narrow" w:hAnsi="Arial Narrow"/>
          <w:sz w:val="22"/>
          <w:szCs w:val="22"/>
        </w:rPr>
        <w:t>septiembre</w:t>
      </w:r>
      <w:r w:rsidR="001A79C0" w:rsidRPr="00377A5B">
        <w:rPr>
          <w:rFonts w:ascii="Arial Narrow" w:hAnsi="Arial Narrow"/>
          <w:sz w:val="22"/>
          <w:szCs w:val="22"/>
        </w:rPr>
        <w:t xml:space="preserve"> de </w:t>
      </w:r>
      <w:r w:rsidR="00D6536E" w:rsidRPr="00377A5B">
        <w:rPr>
          <w:rFonts w:ascii="Arial Narrow" w:hAnsi="Arial Narrow"/>
          <w:sz w:val="22"/>
          <w:szCs w:val="22"/>
        </w:rPr>
        <w:t>2026</w:t>
      </w:r>
      <w:r w:rsidR="001A79C0" w:rsidRPr="00377A5B">
        <w:rPr>
          <w:rFonts w:ascii="Arial Narrow" w:hAnsi="Arial Narrow"/>
          <w:sz w:val="22"/>
          <w:szCs w:val="22"/>
        </w:rPr>
        <w:t>,</w:t>
      </w:r>
      <w:r w:rsidR="00703546">
        <w:rPr>
          <w:rFonts w:ascii="Arial Narrow" w:hAnsi="Arial Narrow"/>
          <w:sz w:val="22"/>
          <w:szCs w:val="22"/>
        </w:rPr>
        <w:t xml:space="preserve"> solicité</w:t>
      </w:r>
      <w:r w:rsidR="001A79C0" w:rsidRPr="00377A5B">
        <w:rPr>
          <w:rFonts w:ascii="Arial Narrow" w:hAnsi="Arial Narrow"/>
          <w:sz w:val="22"/>
          <w:szCs w:val="22"/>
        </w:rPr>
        <w:t xml:space="preserve"> a</w:t>
      </w:r>
      <w:r w:rsidR="00703546">
        <w:rPr>
          <w:rFonts w:ascii="Arial Narrow" w:hAnsi="Arial Narrow"/>
          <w:sz w:val="22"/>
          <w:szCs w:val="22"/>
        </w:rPr>
        <w:t>l Asesor</w:t>
      </w:r>
      <w:r w:rsidR="00157956">
        <w:rPr>
          <w:rFonts w:ascii="Arial Narrow" w:hAnsi="Arial Narrow"/>
          <w:sz w:val="22"/>
          <w:szCs w:val="22"/>
        </w:rPr>
        <w:t xml:space="preserve"> </w:t>
      </w:r>
      <w:r w:rsidR="00703546">
        <w:rPr>
          <w:rFonts w:ascii="Arial Narrow" w:hAnsi="Arial Narrow"/>
          <w:sz w:val="22"/>
          <w:szCs w:val="22"/>
        </w:rPr>
        <w:t>de</w:t>
      </w:r>
      <w:r w:rsidR="001A79C0" w:rsidRPr="00377A5B">
        <w:rPr>
          <w:rFonts w:ascii="Arial Narrow" w:hAnsi="Arial Narrow"/>
          <w:sz w:val="22"/>
          <w:szCs w:val="22"/>
        </w:rPr>
        <w:t xml:space="preserve"> Talento Humano</w:t>
      </w:r>
      <w:r w:rsidR="00F030BE" w:rsidRPr="00377A5B">
        <w:rPr>
          <w:rFonts w:ascii="Arial Narrow" w:hAnsi="Arial Narrow"/>
          <w:sz w:val="22"/>
          <w:szCs w:val="22"/>
        </w:rPr>
        <w:t>,</w:t>
      </w:r>
      <w:r w:rsidR="00F46828" w:rsidRPr="00377A5B">
        <w:rPr>
          <w:rFonts w:ascii="Arial Narrow" w:hAnsi="Arial Narrow" w:cs="Arial"/>
          <w:color w:val="000000" w:themeColor="text1"/>
          <w:sz w:val="22"/>
          <w:szCs w:val="22"/>
          <w:lang w:eastAsia="es-CO"/>
        </w:rPr>
        <w:t xml:space="preserve"> </w:t>
      </w:r>
      <w:r w:rsidR="007E42F8">
        <w:rPr>
          <w:rFonts w:ascii="Arial Narrow" w:hAnsi="Arial Narrow" w:cs="Arial"/>
          <w:sz w:val="22"/>
          <w:szCs w:val="22"/>
          <w:lang w:val="es-CO"/>
        </w:rPr>
        <w:t>e</w:t>
      </w:r>
      <w:r w:rsidR="00D6536E" w:rsidRPr="00377A5B">
        <w:rPr>
          <w:rFonts w:ascii="Arial Narrow" w:hAnsi="Arial Narrow" w:cs="Arial"/>
          <w:sz w:val="22"/>
          <w:szCs w:val="22"/>
          <w:lang w:val="es-CO"/>
        </w:rPr>
        <w:t xml:space="preserve">valuar la pertinencia técnica y jurídica de incorporar </w:t>
      </w:r>
      <w:r w:rsidR="00703546">
        <w:rPr>
          <w:rFonts w:ascii="Arial Narrow" w:hAnsi="Arial Narrow" w:cs="Arial"/>
          <w:sz w:val="22"/>
          <w:szCs w:val="22"/>
          <w:lang w:val="es-CO"/>
        </w:rPr>
        <w:t xml:space="preserve">dentro de los requisitos de formación académica y experiencia y en las alternativas previstas para acceder al </w:t>
      </w:r>
      <w:r w:rsidR="00703546" w:rsidRPr="00377A5B">
        <w:rPr>
          <w:rFonts w:ascii="Arial Narrow" w:hAnsi="Arial Narrow" w:cs="Arial"/>
          <w:sz w:val="22"/>
          <w:szCs w:val="22"/>
          <w:lang w:val="es-CO"/>
        </w:rPr>
        <w:t>empleo</w:t>
      </w:r>
      <w:r w:rsidR="00157956">
        <w:rPr>
          <w:rFonts w:ascii="Arial Narrow" w:hAnsi="Arial Narrow" w:cs="Arial"/>
          <w:sz w:val="22"/>
          <w:szCs w:val="22"/>
          <w:lang w:val="es-CO"/>
        </w:rPr>
        <w:t xml:space="preserve"> </w:t>
      </w:r>
      <w:r w:rsidR="00703546" w:rsidRPr="00377A5B">
        <w:rPr>
          <w:rFonts w:ascii="Arial Narrow" w:hAnsi="Arial Narrow" w:cs="Arial"/>
          <w:sz w:val="22"/>
          <w:szCs w:val="22"/>
          <w:lang w:val="es-CO"/>
        </w:rPr>
        <w:t>Asesor, Código 1020, Grado 12, adscrito a la Dirección General,</w:t>
      </w:r>
      <w:r w:rsidR="00157956">
        <w:rPr>
          <w:rFonts w:ascii="Arial Narrow" w:hAnsi="Arial Narrow" w:cs="Arial"/>
          <w:sz w:val="22"/>
          <w:szCs w:val="22"/>
          <w:lang w:val="es-CO"/>
        </w:rPr>
        <w:t xml:space="preserve"> </w:t>
      </w:r>
      <w:r w:rsidR="00703546">
        <w:rPr>
          <w:rFonts w:ascii="Arial Narrow" w:eastAsia="Calibri" w:hAnsi="Arial Narrow" w:cs="Arial"/>
          <w:sz w:val="22"/>
          <w:szCs w:val="22"/>
        </w:rPr>
        <w:t>el t</w:t>
      </w:r>
      <w:r w:rsidR="00703546" w:rsidRPr="00377A5B">
        <w:rPr>
          <w:rFonts w:ascii="Arial Narrow" w:eastAsia="Calibri" w:hAnsi="Arial Narrow" w:cs="Arial"/>
          <w:sz w:val="22"/>
          <w:szCs w:val="22"/>
        </w:rPr>
        <w:t xml:space="preserve">ítulo profesional en </w:t>
      </w:r>
      <w:r w:rsidR="00703546">
        <w:rPr>
          <w:rFonts w:ascii="Arial Narrow" w:eastAsia="Calibri" w:hAnsi="Arial Narrow" w:cs="Arial"/>
          <w:sz w:val="22"/>
          <w:szCs w:val="22"/>
        </w:rPr>
        <w:t xml:space="preserve">la </w:t>
      </w:r>
      <w:r w:rsidR="00703546" w:rsidRPr="00377A5B">
        <w:rPr>
          <w:rFonts w:ascii="Arial Narrow" w:eastAsia="Calibri" w:hAnsi="Arial Narrow" w:cs="Arial"/>
          <w:sz w:val="22"/>
          <w:szCs w:val="22"/>
        </w:rPr>
        <w:t xml:space="preserve">disciplina académica del </w:t>
      </w:r>
      <w:r w:rsidR="00703546">
        <w:rPr>
          <w:rFonts w:ascii="Arial Narrow" w:eastAsia="Calibri" w:hAnsi="Arial Narrow" w:cs="Arial"/>
          <w:sz w:val="22"/>
          <w:szCs w:val="22"/>
        </w:rPr>
        <w:t>n</w:t>
      </w:r>
      <w:r w:rsidR="00703546" w:rsidRPr="00377A5B">
        <w:rPr>
          <w:rFonts w:ascii="Arial Narrow" w:eastAsia="Calibri" w:hAnsi="Arial Narrow" w:cs="Arial"/>
          <w:sz w:val="22"/>
          <w:szCs w:val="22"/>
        </w:rPr>
        <w:t xml:space="preserve">úcleo </w:t>
      </w:r>
      <w:r w:rsidR="00703546">
        <w:rPr>
          <w:rFonts w:ascii="Arial Narrow" w:eastAsia="Calibri" w:hAnsi="Arial Narrow" w:cs="Arial"/>
          <w:sz w:val="22"/>
          <w:szCs w:val="22"/>
        </w:rPr>
        <w:t>b</w:t>
      </w:r>
      <w:r w:rsidR="00703546" w:rsidRPr="00377A5B">
        <w:rPr>
          <w:rFonts w:ascii="Arial Narrow" w:eastAsia="Calibri" w:hAnsi="Arial Narrow" w:cs="Arial"/>
          <w:sz w:val="22"/>
          <w:szCs w:val="22"/>
        </w:rPr>
        <w:t>ásico del conocimiento en</w:t>
      </w:r>
      <w:r w:rsidR="00703546">
        <w:rPr>
          <w:rFonts w:ascii="Arial Narrow" w:hAnsi="Arial Narrow" w:cs="Arial"/>
          <w:sz w:val="22"/>
          <w:szCs w:val="22"/>
          <w:lang w:val="es-CO"/>
        </w:rPr>
        <w:t xml:space="preserve"> </w:t>
      </w:r>
      <w:r w:rsidR="00D6536E" w:rsidRPr="00377A5B">
        <w:rPr>
          <w:rFonts w:ascii="Arial Narrow" w:hAnsi="Arial Narrow" w:cs="Arial"/>
          <w:sz w:val="22"/>
          <w:szCs w:val="22"/>
          <w:lang w:val="es-CO"/>
        </w:rPr>
        <w:t xml:space="preserve">Ingeniería de Sistemas o el NBC Ingeniería de Sistemas, Telemática y Afines </w:t>
      </w:r>
    </w:p>
    <w:p w14:paraId="206C0035" w14:textId="77777777" w:rsidR="00D6536E" w:rsidRPr="00377A5B" w:rsidRDefault="00D6536E" w:rsidP="00377A5B">
      <w:pPr>
        <w:pStyle w:val="Sinespaciado"/>
        <w:ind w:right="-1"/>
        <w:jc w:val="both"/>
        <w:rPr>
          <w:rFonts w:ascii="Arial Narrow" w:hAnsi="Arial Narrow" w:cs="Arial"/>
          <w:color w:val="000000" w:themeColor="text1"/>
          <w:sz w:val="22"/>
          <w:szCs w:val="22"/>
          <w:lang w:eastAsia="es-CO"/>
        </w:rPr>
      </w:pPr>
    </w:p>
    <w:p w14:paraId="06C421C8" w14:textId="2FEB2C37" w:rsidR="00D6536E" w:rsidRPr="00377A5B" w:rsidRDefault="00196B83" w:rsidP="00377A5B">
      <w:pPr>
        <w:pStyle w:val="Sinespaciado"/>
        <w:ind w:right="-1"/>
        <w:jc w:val="both"/>
        <w:rPr>
          <w:rFonts w:ascii="Arial Narrow" w:hAnsi="Arial Narrow"/>
          <w:sz w:val="22"/>
          <w:szCs w:val="22"/>
        </w:rPr>
      </w:pPr>
      <w:r w:rsidRPr="00377A5B">
        <w:rPr>
          <w:rFonts w:ascii="Arial Narrow" w:hAnsi="Arial Narrow" w:cs="Arial"/>
          <w:color w:val="000000" w:themeColor="text1"/>
          <w:sz w:val="22"/>
          <w:szCs w:val="22"/>
          <w:lang w:eastAsia="es-CO"/>
        </w:rPr>
        <w:t>Que</w:t>
      </w:r>
      <w:r w:rsidR="00377A5B">
        <w:rPr>
          <w:rFonts w:ascii="Arial Narrow" w:hAnsi="Arial Narrow" w:cs="Arial"/>
          <w:color w:val="000000" w:themeColor="text1"/>
          <w:sz w:val="22"/>
          <w:szCs w:val="22"/>
          <w:lang w:eastAsia="es-CO"/>
        </w:rPr>
        <w:t>,</w:t>
      </w:r>
      <w:r w:rsidRPr="00377A5B">
        <w:rPr>
          <w:rFonts w:ascii="Arial Narrow" w:hAnsi="Arial Narrow" w:cs="Arial"/>
          <w:color w:val="000000" w:themeColor="text1"/>
          <w:sz w:val="22"/>
          <w:szCs w:val="22"/>
          <w:lang w:eastAsia="es-CO"/>
        </w:rPr>
        <w:t xml:space="preserve"> en el </w:t>
      </w:r>
      <w:r w:rsidR="00D6536E" w:rsidRPr="00377A5B">
        <w:rPr>
          <w:rFonts w:ascii="Arial Narrow" w:hAnsi="Arial Narrow" w:cs="Arial"/>
          <w:color w:val="000000" w:themeColor="text1"/>
          <w:sz w:val="22"/>
          <w:szCs w:val="22"/>
          <w:lang w:eastAsia="es-CO"/>
        </w:rPr>
        <w:t>mismo memorando</w:t>
      </w:r>
      <w:r w:rsidRPr="00377A5B">
        <w:rPr>
          <w:rFonts w:ascii="Arial Narrow" w:hAnsi="Arial Narrow"/>
          <w:sz w:val="22"/>
          <w:szCs w:val="22"/>
        </w:rPr>
        <w:t xml:space="preserve">, </w:t>
      </w:r>
      <w:r w:rsidR="00703546">
        <w:rPr>
          <w:rFonts w:ascii="Arial Narrow" w:hAnsi="Arial Narrow"/>
          <w:sz w:val="22"/>
          <w:szCs w:val="22"/>
        </w:rPr>
        <w:t xml:space="preserve">se </w:t>
      </w:r>
      <w:r w:rsidRPr="00377A5B">
        <w:rPr>
          <w:rFonts w:ascii="Arial Narrow" w:hAnsi="Arial Narrow"/>
          <w:sz w:val="22"/>
          <w:szCs w:val="22"/>
        </w:rPr>
        <w:t>fundament</w:t>
      </w:r>
      <w:r w:rsidR="00703546">
        <w:rPr>
          <w:rFonts w:ascii="Arial Narrow" w:hAnsi="Arial Narrow"/>
          <w:sz w:val="22"/>
          <w:szCs w:val="22"/>
        </w:rPr>
        <w:t>ó</w:t>
      </w:r>
      <w:r w:rsidRPr="00377A5B">
        <w:rPr>
          <w:rFonts w:ascii="Arial Narrow" w:hAnsi="Arial Narrow"/>
          <w:sz w:val="22"/>
          <w:szCs w:val="22"/>
        </w:rPr>
        <w:t xml:space="preserve"> la necesidad de la modificación así: </w:t>
      </w:r>
    </w:p>
    <w:p w14:paraId="0ABA4BEC" w14:textId="77777777" w:rsidR="00D6536E" w:rsidRPr="00377A5B" w:rsidRDefault="00D6536E" w:rsidP="00377A5B">
      <w:pPr>
        <w:pStyle w:val="Sinespaciado"/>
        <w:ind w:right="-1"/>
        <w:jc w:val="both"/>
        <w:rPr>
          <w:rFonts w:ascii="Arial Narrow" w:hAnsi="Arial Narrow"/>
          <w:sz w:val="22"/>
          <w:szCs w:val="22"/>
        </w:rPr>
      </w:pPr>
    </w:p>
    <w:p w14:paraId="4AB35205" w14:textId="77777777" w:rsidR="00D6536E" w:rsidRPr="00377A5B" w:rsidRDefault="00D6536E" w:rsidP="00377A5B">
      <w:pPr>
        <w:pStyle w:val="Sinespaciado"/>
        <w:ind w:right="-1"/>
        <w:jc w:val="both"/>
        <w:rPr>
          <w:rFonts w:ascii="Arial Narrow" w:hAnsi="Arial Narrow"/>
          <w:i/>
          <w:iCs/>
          <w:sz w:val="18"/>
          <w:szCs w:val="18"/>
        </w:rPr>
      </w:pPr>
      <w:r w:rsidRPr="00377A5B">
        <w:rPr>
          <w:rFonts w:ascii="Arial Narrow" w:hAnsi="Arial Narrow"/>
          <w:i/>
          <w:iCs/>
          <w:sz w:val="18"/>
          <w:szCs w:val="18"/>
        </w:rPr>
        <w:t>“(…) La solicitud guarda relación directa con el contenido funcional actualmente previsto para el empleo. Entre sus funciones esenciales se encuentra la de administrar, alimentar y garantizar la seguridad de los sistemas de información, herramientas de gestión y bases de datos a su cargo, así como presentar informes bajo criterios de veracidad y confiabilidad. Además, el empleo participa en la formulación de políticas, planes, procedimientos e indicadores; orienta el seguimiento y evaluación de los procesos de administración y desarrollo del talento humano; y tiene asignados conocimientos relacionados con herramientas informáticas, manejo de bases de datos y sistemas de información.</w:t>
      </w:r>
    </w:p>
    <w:p w14:paraId="5C5E556B" w14:textId="77777777" w:rsidR="00D6536E" w:rsidRPr="00377A5B" w:rsidRDefault="00D6536E" w:rsidP="00377A5B">
      <w:pPr>
        <w:pStyle w:val="Sinespaciado"/>
        <w:ind w:right="-1"/>
        <w:jc w:val="both"/>
        <w:rPr>
          <w:rFonts w:ascii="Arial Narrow" w:hAnsi="Arial Narrow"/>
          <w:i/>
          <w:iCs/>
          <w:sz w:val="18"/>
          <w:szCs w:val="18"/>
        </w:rPr>
      </w:pPr>
    </w:p>
    <w:p w14:paraId="29FFCE47" w14:textId="77777777" w:rsidR="00D6536E" w:rsidRDefault="00D6536E" w:rsidP="00377A5B">
      <w:pPr>
        <w:pStyle w:val="Sinespaciado"/>
        <w:ind w:right="-1"/>
        <w:jc w:val="both"/>
        <w:rPr>
          <w:rFonts w:ascii="Arial Narrow" w:hAnsi="Arial Narrow"/>
          <w:i/>
          <w:iCs/>
          <w:sz w:val="18"/>
          <w:szCs w:val="18"/>
        </w:rPr>
      </w:pPr>
      <w:r w:rsidRPr="00377A5B">
        <w:rPr>
          <w:rFonts w:ascii="Arial Narrow" w:hAnsi="Arial Narrow"/>
          <w:i/>
          <w:iCs/>
          <w:sz w:val="18"/>
          <w:szCs w:val="18"/>
        </w:rPr>
        <w:t>En este contexto, la formación en Ingeniería de Sistemas resulta pertinente, pues aporta competencias para el análisis, diseño, implementación, integración y mejora de sistemas de información; la estructuración y administración de bases de datos; la automatización de procesos; la interoperabilidad de herramientas tecnológicas; el tratamiento y análisis de información; la gestión de riesgos tecnológicos; y la aplicación de controles de seguridad, integridad, disponibilidad y trazabilidad de los datos. Estas capacidades pueden contribuir transversalmente al cumplimiento de las funciones del empleo, particularmente en un escenario institucional en el que la gestión del talento humano depende cada vez más de plataformas tecnológicas, expedientes electrónicos, sistemas de información institucionales, indicadores, reportes automatizados y mecanismos de seguimiento y control.</w:t>
      </w:r>
    </w:p>
    <w:p w14:paraId="50C41883" w14:textId="77777777" w:rsidR="00703546" w:rsidRPr="00377A5B" w:rsidRDefault="00703546" w:rsidP="00377A5B">
      <w:pPr>
        <w:pStyle w:val="Sinespaciado"/>
        <w:ind w:right="-1"/>
        <w:jc w:val="both"/>
        <w:rPr>
          <w:rFonts w:ascii="Arial Narrow" w:hAnsi="Arial Narrow"/>
          <w:i/>
          <w:iCs/>
          <w:sz w:val="18"/>
          <w:szCs w:val="18"/>
        </w:rPr>
      </w:pPr>
    </w:p>
    <w:p w14:paraId="55993C8E" w14:textId="77777777" w:rsidR="00D6536E" w:rsidRPr="00377A5B" w:rsidRDefault="00D6536E" w:rsidP="00377A5B">
      <w:pPr>
        <w:pStyle w:val="Sinespaciado"/>
        <w:ind w:right="-1"/>
        <w:jc w:val="both"/>
        <w:rPr>
          <w:rFonts w:ascii="Arial Narrow" w:hAnsi="Arial Narrow"/>
          <w:i/>
          <w:iCs/>
          <w:sz w:val="18"/>
          <w:szCs w:val="18"/>
        </w:rPr>
      </w:pPr>
      <w:r w:rsidRPr="00377A5B">
        <w:rPr>
          <w:rFonts w:ascii="Arial Narrow" w:hAnsi="Arial Narrow"/>
          <w:i/>
          <w:iCs/>
          <w:sz w:val="18"/>
          <w:szCs w:val="18"/>
        </w:rPr>
        <w:t xml:space="preserve">Desde el punto de vista jurídico, el artículo 2.2.2.6.1 del Decreto 1083 de 2015 establece que los organismos y entidades deben expedir sus manuales específicos describiendo las funciones de los empleos y determinando los requisitos exigidos para su ejercicio. La misma disposición señala que la adopción, adición, modificación o actualización del manual se realiza mediante resolución interna del jefe del organismo o entidad y que corresponde a la unidad de personal adelantar los estudios necesarios para su elaboración, actualización, modificación o adición. Por su parte, el artículo 2.2.2.6.2 dispone que el manual debe contener, entre otros elementos, el contenido funcional, los conocimientos básicos o esenciales y los requisitos de formación académica y experiencia. </w:t>
      </w:r>
    </w:p>
    <w:p w14:paraId="72B4E75A" w14:textId="77777777" w:rsidR="00D6536E" w:rsidRPr="00377A5B" w:rsidRDefault="00D6536E" w:rsidP="00377A5B">
      <w:pPr>
        <w:pStyle w:val="Sinespaciado"/>
        <w:ind w:right="-1"/>
        <w:jc w:val="both"/>
        <w:rPr>
          <w:rFonts w:ascii="Arial Narrow" w:hAnsi="Arial Narrow"/>
          <w:i/>
          <w:iCs/>
          <w:sz w:val="18"/>
          <w:szCs w:val="18"/>
        </w:rPr>
      </w:pPr>
    </w:p>
    <w:p w14:paraId="211C6ABF" w14:textId="77777777" w:rsidR="00D6536E" w:rsidRPr="00377A5B" w:rsidRDefault="00D6536E" w:rsidP="00377A5B">
      <w:pPr>
        <w:pStyle w:val="Sinespaciado"/>
        <w:ind w:right="-1"/>
        <w:jc w:val="both"/>
        <w:rPr>
          <w:rFonts w:ascii="Arial Narrow" w:hAnsi="Arial Narrow"/>
          <w:i/>
          <w:iCs/>
          <w:sz w:val="18"/>
          <w:szCs w:val="18"/>
        </w:rPr>
      </w:pPr>
      <w:r w:rsidRPr="00377A5B">
        <w:rPr>
          <w:rFonts w:ascii="Arial Narrow" w:hAnsi="Arial Narrow"/>
          <w:i/>
          <w:iCs/>
          <w:sz w:val="18"/>
          <w:szCs w:val="18"/>
        </w:rPr>
        <w:t>De manera específica, el artículo 2.2.2.4.9 del mismo decreto establece que las disciplinas académicas o profesiones deben identificarse en el manual mediante los Núcleos Básicos del Conocimiento- NBC, de acuerdo con la clasificación del Sistema Nacional de Información de la Educación Superior- SNIES. Asimismo, atribuye a cada entidad la responsabilidad de verificar que la disciplina o profesión corresponda al NBC establecido, teniendo en cuenta la naturaleza de las funciones del empleo o el área de desempeño. En consecuencia, la incorporación propuesta no obedece únicamente a una ampliación formal de perfiles, sino a la correspondencia técnica que debe existir entre la formación exigida, las funciones asignadas y las necesidades del servicio.</w:t>
      </w:r>
    </w:p>
    <w:p w14:paraId="5A37EF63" w14:textId="77777777" w:rsidR="00D6536E" w:rsidRPr="00377A5B" w:rsidRDefault="00D6536E" w:rsidP="00377A5B">
      <w:pPr>
        <w:pStyle w:val="Sinespaciado"/>
        <w:ind w:right="-1"/>
        <w:jc w:val="both"/>
        <w:rPr>
          <w:rFonts w:ascii="Arial Narrow" w:hAnsi="Arial Narrow"/>
          <w:i/>
          <w:iCs/>
          <w:sz w:val="18"/>
          <w:szCs w:val="18"/>
        </w:rPr>
      </w:pPr>
    </w:p>
    <w:p w14:paraId="2EE7862D" w14:textId="77777777" w:rsidR="00D6536E" w:rsidRPr="00377A5B" w:rsidRDefault="00D6536E" w:rsidP="00377A5B">
      <w:pPr>
        <w:pStyle w:val="Sinespaciado"/>
        <w:ind w:right="-1"/>
        <w:jc w:val="both"/>
        <w:rPr>
          <w:rFonts w:ascii="Arial Narrow" w:hAnsi="Arial Narrow"/>
          <w:i/>
          <w:iCs/>
          <w:sz w:val="18"/>
          <w:szCs w:val="18"/>
        </w:rPr>
      </w:pPr>
      <w:r w:rsidRPr="00377A5B">
        <w:rPr>
          <w:rFonts w:ascii="Arial Narrow" w:hAnsi="Arial Narrow"/>
          <w:i/>
          <w:iCs/>
          <w:sz w:val="18"/>
          <w:szCs w:val="18"/>
        </w:rPr>
        <w:t xml:space="preserve">Así mismo, el Departamento Administrativo de la Función Pública también ha señalado que las entidades pueden realizar modificaciones parciales a sus manuales para adicionar o retirar núcleos básicos del conocimiento o incorporar nuevos perfiles, siempre que la modificación esté debidamente justificada desde el punto de vista técnico y sea adoptada mediante el correspondiente acto administrativo. </w:t>
      </w:r>
    </w:p>
    <w:p w14:paraId="031344B1" w14:textId="77777777" w:rsidR="00D6536E" w:rsidRPr="00377A5B" w:rsidRDefault="00D6536E" w:rsidP="00377A5B">
      <w:pPr>
        <w:pStyle w:val="Sinespaciado"/>
        <w:ind w:right="-1"/>
        <w:jc w:val="both"/>
        <w:rPr>
          <w:rFonts w:ascii="Arial Narrow" w:hAnsi="Arial Narrow"/>
          <w:i/>
          <w:iCs/>
          <w:sz w:val="18"/>
          <w:szCs w:val="18"/>
        </w:rPr>
      </w:pPr>
    </w:p>
    <w:p w14:paraId="0B109E22" w14:textId="5BC5A156" w:rsidR="00D6536E" w:rsidRPr="00377A5B" w:rsidRDefault="00D6536E" w:rsidP="00377A5B">
      <w:pPr>
        <w:pStyle w:val="Sinespaciado"/>
        <w:ind w:right="-1"/>
        <w:jc w:val="both"/>
        <w:rPr>
          <w:rFonts w:ascii="Arial Narrow" w:hAnsi="Arial Narrow"/>
          <w:i/>
          <w:iCs/>
          <w:sz w:val="18"/>
          <w:szCs w:val="18"/>
        </w:rPr>
      </w:pPr>
      <w:r w:rsidRPr="00377A5B">
        <w:rPr>
          <w:rFonts w:ascii="Arial Narrow" w:hAnsi="Arial Narrow"/>
          <w:i/>
          <w:iCs/>
          <w:sz w:val="18"/>
          <w:szCs w:val="18"/>
        </w:rPr>
        <w:t>Como referente comparativo, la inclusión de Ingeniería de Sistemas en perfiles de empleo público no es ajena a la organización administrativa del Estado. La Procuraduría General de la Nación ha contemplado esta disciplina en convocatorias y perfiles cuyas funciones comprenden actividades de asesoría, gestión institucional y manejo de información.</w:t>
      </w:r>
      <w:r w:rsidR="00157956">
        <w:rPr>
          <w:rFonts w:ascii="Arial Narrow" w:hAnsi="Arial Narrow"/>
          <w:i/>
          <w:iCs/>
          <w:sz w:val="18"/>
          <w:szCs w:val="18"/>
        </w:rPr>
        <w:t xml:space="preserve"> </w:t>
      </w:r>
      <w:r w:rsidRPr="00377A5B">
        <w:rPr>
          <w:rFonts w:ascii="Arial Narrow" w:hAnsi="Arial Narrow"/>
          <w:i/>
          <w:iCs/>
          <w:sz w:val="18"/>
          <w:szCs w:val="18"/>
        </w:rPr>
        <w:t xml:space="preserve">De igual forma, esta disciplina ha sido utilizada en perfiles de organismos de control, incluida la Contraloría General de la República; no obstante, el antecedente comparativo debe entenderse como un elemento orientador y no como fundamento suficiente por sí solo, pues la procedencia de la modificación depende de la correspondencia entre la profesión, las funciones específicas del empleo y las necesidades propias de la </w:t>
      </w:r>
      <w:proofErr w:type="gramStart"/>
      <w:r w:rsidRPr="00377A5B">
        <w:rPr>
          <w:rFonts w:ascii="Arial Narrow" w:hAnsi="Arial Narrow"/>
          <w:i/>
          <w:iCs/>
          <w:sz w:val="18"/>
          <w:szCs w:val="18"/>
        </w:rPr>
        <w:t>ARN.(</w:t>
      </w:r>
      <w:proofErr w:type="gramEnd"/>
      <w:r w:rsidRPr="00377A5B">
        <w:rPr>
          <w:rFonts w:ascii="Arial Narrow" w:hAnsi="Arial Narrow"/>
          <w:i/>
          <w:iCs/>
          <w:sz w:val="18"/>
          <w:szCs w:val="18"/>
        </w:rPr>
        <w:t>…)”</w:t>
      </w:r>
      <w:r w:rsidR="00DC67EA">
        <w:rPr>
          <w:rFonts w:ascii="Arial Narrow" w:hAnsi="Arial Narrow"/>
          <w:i/>
          <w:iCs/>
          <w:sz w:val="18"/>
          <w:szCs w:val="18"/>
        </w:rPr>
        <w:t>.</w:t>
      </w:r>
    </w:p>
    <w:p w14:paraId="36799554" w14:textId="77777777" w:rsidR="00D6536E" w:rsidRPr="00377A5B" w:rsidRDefault="00D6536E" w:rsidP="00377A5B">
      <w:pPr>
        <w:ind w:right="-1"/>
        <w:jc w:val="both"/>
        <w:rPr>
          <w:rFonts w:ascii="Arial Narrow" w:hAnsi="Arial Narrow" w:cs="Arial"/>
          <w:sz w:val="22"/>
          <w:szCs w:val="22"/>
        </w:rPr>
      </w:pPr>
    </w:p>
    <w:p w14:paraId="6BF3B2CD" w14:textId="62DE3237" w:rsidR="00D6536E" w:rsidRPr="00377A5B" w:rsidRDefault="00D6536E" w:rsidP="00377A5B">
      <w:pPr>
        <w:ind w:right="-1"/>
        <w:jc w:val="both"/>
        <w:rPr>
          <w:rFonts w:ascii="Arial Narrow" w:hAnsi="Arial Narrow" w:cs="Arial"/>
          <w:sz w:val="22"/>
          <w:szCs w:val="22"/>
        </w:rPr>
      </w:pPr>
      <w:r w:rsidRPr="00377A5B">
        <w:rPr>
          <w:rFonts w:ascii="Arial Narrow" w:hAnsi="Arial Narrow" w:cs="Arial"/>
          <w:sz w:val="22"/>
          <w:szCs w:val="22"/>
        </w:rPr>
        <w:t xml:space="preserve">Que el Grupo de Talento Humano elaboró el estudio técnico de fecha </w:t>
      </w:r>
      <w:r w:rsidR="00377A5B">
        <w:rPr>
          <w:rFonts w:ascii="Arial Narrow" w:hAnsi="Arial Narrow" w:cs="Arial"/>
          <w:sz w:val="22"/>
          <w:szCs w:val="22"/>
        </w:rPr>
        <w:t>01 de septiembre de 2026</w:t>
      </w:r>
      <w:r w:rsidRPr="00377A5B">
        <w:rPr>
          <w:rFonts w:ascii="Arial Narrow" w:hAnsi="Arial Narrow" w:cs="Arial"/>
          <w:sz w:val="22"/>
          <w:szCs w:val="22"/>
        </w:rPr>
        <w:t>, en el cual analizó la naturaleza de las funciones, los conocimientos esenciales, el área de desempeño y las necesidades del servicio, y concluyó que resulta técnica y jurídicamente procedente incorporar el Núcleo Básico del Conocimiento de Ingeniería de Sistemas, Telemática y Afines en los requisitos de formación académica de la ficha del empleo de Asesor, Código 1020, Grado 12.</w:t>
      </w:r>
    </w:p>
    <w:p w14:paraId="6D568F6D" w14:textId="77777777" w:rsidR="00D6536E" w:rsidRPr="00377A5B" w:rsidRDefault="00D6536E" w:rsidP="00377A5B">
      <w:pPr>
        <w:ind w:right="-1"/>
        <w:jc w:val="both"/>
        <w:rPr>
          <w:rFonts w:ascii="Arial Narrow" w:hAnsi="Arial Narrow" w:cs="Arial"/>
          <w:sz w:val="22"/>
          <w:szCs w:val="22"/>
        </w:rPr>
      </w:pPr>
    </w:p>
    <w:p w14:paraId="26251827" w14:textId="77777777" w:rsidR="009A1A0E" w:rsidRDefault="009A1A0E" w:rsidP="00377A5B">
      <w:pPr>
        <w:ind w:right="-1"/>
        <w:jc w:val="both"/>
        <w:rPr>
          <w:rFonts w:ascii="Arial Narrow" w:hAnsi="Arial Narrow" w:cs="Arial"/>
          <w:sz w:val="22"/>
          <w:szCs w:val="22"/>
        </w:rPr>
      </w:pPr>
    </w:p>
    <w:p w14:paraId="18813479" w14:textId="6C0C152A" w:rsidR="006E0A48" w:rsidRPr="00377A5B" w:rsidRDefault="006E0A48" w:rsidP="00377A5B">
      <w:pPr>
        <w:ind w:right="-1"/>
        <w:jc w:val="both"/>
        <w:rPr>
          <w:rFonts w:ascii="Arial Narrow" w:hAnsi="Arial Narrow" w:cs="Arial"/>
          <w:sz w:val="22"/>
          <w:szCs w:val="22"/>
        </w:rPr>
      </w:pPr>
      <w:r w:rsidRPr="00377A5B">
        <w:rPr>
          <w:rFonts w:ascii="Arial Narrow" w:hAnsi="Arial Narrow" w:cs="Arial"/>
          <w:sz w:val="22"/>
          <w:szCs w:val="22"/>
        </w:rPr>
        <w:lastRenderedPageBreak/>
        <w:t>Que, de acuerdo con el análisis integral realizado por Talento Humano sobre el propósito principal, las funciones esenciales, los conocimientos básicos, las competencias, el nivel jerárquico y el área de desempeño del empleo de Asesor, Código 1020, Grado 12, adscrito a la Dirección General, se concluyó que existe una relación objetiva y verificable entre dichos componentes y los conocimientos propios del Núcleo Básico del Conocimiento de Ingeniería de Sistemas, Telemática y Afines, particularmente en materia de análisis y mejoramiento de procesos, estructuración y seguimiento de indicadores, gestión y análisis de datos, administración segura de sistemas de información y generación de información confiable para apoyar la toma de decisiones; razón por la cual</w:t>
      </w:r>
      <w:r w:rsidR="009A1A0E">
        <w:rPr>
          <w:rFonts w:ascii="Arial Narrow" w:hAnsi="Arial Narrow" w:cs="Arial"/>
          <w:sz w:val="22"/>
          <w:szCs w:val="22"/>
        </w:rPr>
        <w:t xml:space="preserve">, </w:t>
      </w:r>
      <w:r w:rsidRPr="00377A5B">
        <w:rPr>
          <w:rFonts w:ascii="Arial Narrow" w:hAnsi="Arial Narrow" w:cs="Arial"/>
          <w:sz w:val="22"/>
          <w:szCs w:val="22"/>
        </w:rPr>
        <w:t>resulta procedente su incorporación como una alternativa de formación académica, sin modificar la naturaleza del empleo ni los requisitos de posgrado y experiencia profesional relacionada establecidos para su ejercicio.</w:t>
      </w:r>
    </w:p>
    <w:p w14:paraId="773D380D" w14:textId="77777777" w:rsidR="006E0A48" w:rsidRPr="00377A5B" w:rsidRDefault="006E0A48" w:rsidP="00377A5B">
      <w:pPr>
        <w:ind w:right="-1"/>
        <w:jc w:val="both"/>
        <w:rPr>
          <w:rFonts w:ascii="Arial Narrow" w:hAnsi="Arial Narrow" w:cs="Arial"/>
          <w:sz w:val="22"/>
          <w:szCs w:val="22"/>
        </w:rPr>
      </w:pPr>
    </w:p>
    <w:p w14:paraId="5BB4F86C" w14:textId="2877B326" w:rsidR="00D6536E" w:rsidRPr="00377A5B" w:rsidRDefault="006E0A48" w:rsidP="00377A5B">
      <w:pPr>
        <w:ind w:right="-1"/>
        <w:jc w:val="both"/>
        <w:rPr>
          <w:rFonts w:ascii="Arial Narrow" w:hAnsi="Arial Narrow" w:cs="Arial"/>
          <w:sz w:val="22"/>
          <w:szCs w:val="22"/>
          <w:lang w:val="es-CO"/>
        </w:rPr>
      </w:pPr>
      <w:r w:rsidRPr="00377A5B">
        <w:rPr>
          <w:rFonts w:ascii="Arial Narrow" w:hAnsi="Arial Narrow" w:cs="Arial"/>
          <w:sz w:val="22"/>
          <w:szCs w:val="22"/>
        </w:rPr>
        <w:t>Que l</w:t>
      </w:r>
      <w:r w:rsidR="00D6536E" w:rsidRPr="00377A5B">
        <w:rPr>
          <w:rFonts w:ascii="Arial Narrow" w:hAnsi="Arial Narrow" w:cs="Arial"/>
          <w:sz w:val="22"/>
          <w:szCs w:val="22"/>
          <w:lang w:val="es-CO"/>
        </w:rPr>
        <w:t xml:space="preserve">a modificación se encuentra técnica y jurídicamente justificada conforme </w:t>
      </w:r>
      <w:r w:rsidR="009A1A0E">
        <w:rPr>
          <w:rFonts w:ascii="Arial Narrow" w:hAnsi="Arial Narrow" w:cs="Arial"/>
          <w:sz w:val="22"/>
          <w:szCs w:val="22"/>
          <w:lang w:val="es-CO"/>
        </w:rPr>
        <w:t>a lo establecido en e</w:t>
      </w:r>
      <w:r w:rsidR="00D6536E" w:rsidRPr="00377A5B">
        <w:rPr>
          <w:rFonts w:ascii="Arial Narrow" w:hAnsi="Arial Narrow" w:cs="Arial"/>
          <w:sz w:val="22"/>
          <w:szCs w:val="22"/>
          <w:lang w:val="es-CO"/>
        </w:rPr>
        <w:t xml:space="preserve">l Decreto 1083 de 2015, pues responde a la naturaleza de las funciones, los conocimientos esenciales, el área de desempeño y las necesidades del servicio, sin modificar la denominación, el código, el grado, el nivel jerárquico, el propósito principal ni las funciones del empleo, ni reducir los requisitos de experiencia o formación de posgrado establecidos. En consecuencia, </w:t>
      </w:r>
      <w:r w:rsidR="009A1A0E">
        <w:rPr>
          <w:rFonts w:ascii="Arial Narrow" w:hAnsi="Arial Narrow" w:cs="Arial"/>
          <w:sz w:val="22"/>
          <w:szCs w:val="22"/>
          <w:lang w:val="es-CO"/>
        </w:rPr>
        <w:t xml:space="preserve">con base en dicho análisis, </w:t>
      </w:r>
      <w:r w:rsidR="00D6536E" w:rsidRPr="00377A5B">
        <w:rPr>
          <w:rFonts w:ascii="Arial Narrow" w:hAnsi="Arial Narrow" w:cs="Arial"/>
          <w:sz w:val="22"/>
          <w:szCs w:val="22"/>
          <w:lang w:val="es-CO"/>
        </w:rPr>
        <w:t>se recom</w:t>
      </w:r>
      <w:r w:rsidR="009A1A0E">
        <w:rPr>
          <w:rFonts w:ascii="Arial Narrow" w:hAnsi="Arial Narrow" w:cs="Arial"/>
          <w:sz w:val="22"/>
          <w:szCs w:val="22"/>
          <w:lang w:val="es-CO"/>
        </w:rPr>
        <w:t>endó</w:t>
      </w:r>
      <w:r w:rsidR="00157956">
        <w:rPr>
          <w:rFonts w:ascii="Arial Narrow" w:hAnsi="Arial Narrow" w:cs="Arial"/>
          <w:sz w:val="22"/>
          <w:szCs w:val="22"/>
          <w:lang w:val="es-CO"/>
        </w:rPr>
        <w:t xml:space="preserve"> </w:t>
      </w:r>
      <w:r w:rsidR="00D6536E" w:rsidRPr="00377A5B">
        <w:rPr>
          <w:rFonts w:ascii="Arial Narrow" w:hAnsi="Arial Narrow" w:cs="Arial"/>
          <w:sz w:val="22"/>
          <w:szCs w:val="22"/>
          <w:lang w:val="es-CO"/>
        </w:rPr>
        <w:t xml:space="preserve">incorporar dicho Núcleo Básico del Conocimiento tanto en el requisito principal como en las alternativas de formación académica previstas para el </w:t>
      </w:r>
      <w:r w:rsidR="009A1A0E">
        <w:rPr>
          <w:rFonts w:ascii="Arial Narrow" w:hAnsi="Arial Narrow" w:cs="Arial"/>
          <w:sz w:val="22"/>
          <w:szCs w:val="22"/>
          <w:lang w:val="es-CO"/>
        </w:rPr>
        <w:t xml:space="preserve">mencionado </w:t>
      </w:r>
      <w:r w:rsidR="00D6536E" w:rsidRPr="00377A5B">
        <w:rPr>
          <w:rFonts w:ascii="Arial Narrow" w:hAnsi="Arial Narrow" w:cs="Arial"/>
          <w:sz w:val="22"/>
          <w:szCs w:val="22"/>
          <w:lang w:val="es-CO"/>
        </w:rPr>
        <w:t>empleo.</w:t>
      </w:r>
    </w:p>
    <w:p w14:paraId="3F5CC4D8" w14:textId="77777777" w:rsidR="00D6536E" w:rsidRPr="00377A5B" w:rsidRDefault="00D6536E" w:rsidP="00377A5B">
      <w:pPr>
        <w:ind w:right="-1"/>
        <w:jc w:val="both"/>
        <w:rPr>
          <w:rFonts w:ascii="Arial Narrow" w:hAnsi="Arial Narrow" w:cs="Arial"/>
          <w:sz w:val="22"/>
          <w:szCs w:val="22"/>
        </w:rPr>
      </w:pPr>
    </w:p>
    <w:p w14:paraId="60121231" w14:textId="1AC312C6" w:rsidR="00925111" w:rsidRPr="00377A5B" w:rsidRDefault="0065485F" w:rsidP="00377A5B">
      <w:pPr>
        <w:ind w:right="-1"/>
        <w:jc w:val="both"/>
        <w:rPr>
          <w:rFonts w:ascii="Arial Narrow" w:hAnsi="Arial Narrow" w:cs="Arial"/>
          <w:sz w:val="22"/>
          <w:szCs w:val="22"/>
        </w:rPr>
      </w:pPr>
      <w:r w:rsidRPr="00377A5B">
        <w:rPr>
          <w:rFonts w:ascii="Arial Narrow" w:hAnsi="Arial Narrow" w:cs="Arial"/>
          <w:sz w:val="22"/>
          <w:szCs w:val="22"/>
        </w:rPr>
        <w:t xml:space="preserve">Que, de acuerdo con lo anterior, se requiere </w:t>
      </w:r>
      <w:r w:rsidR="00FD2360" w:rsidRPr="00377A5B">
        <w:rPr>
          <w:rFonts w:ascii="Arial Narrow" w:hAnsi="Arial Narrow" w:cs="Arial"/>
          <w:sz w:val="22"/>
          <w:szCs w:val="22"/>
        </w:rPr>
        <w:t>modificar</w:t>
      </w:r>
      <w:r w:rsidRPr="00377A5B">
        <w:rPr>
          <w:rFonts w:ascii="Arial Narrow" w:hAnsi="Arial Narrow" w:cs="Arial"/>
          <w:sz w:val="22"/>
          <w:szCs w:val="22"/>
        </w:rPr>
        <w:t xml:space="preserve"> </w:t>
      </w:r>
      <w:r w:rsidR="005A19C0" w:rsidRPr="00377A5B">
        <w:rPr>
          <w:rFonts w:ascii="Arial Narrow" w:hAnsi="Arial Narrow" w:cs="Arial"/>
          <w:sz w:val="22"/>
          <w:szCs w:val="22"/>
        </w:rPr>
        <w:t>la ficha del</w:t>
      </w:r>
      <w:r w:rsidRPr="00377A5B">
        <w:rPr>
          <w:rFonts w:ascii="Arial Narrow" w:hAnsi="Arial Narrow" w:cs="Arial"/>
          <w:sz w:val="22"/>
          <w:szCs w:val="22"/>
        </w:rPr>
        <w:t xml:space="preserve"> Manual de Funciones y Competencias Laborales de la Entidad, </w:t>
      </w:r>
      <w:r w:rsidR="00C01FCA" w:rsidRPr="00377A5B">
        <w:rPr>
          <w:rFonts w:ascii="Arial Narrow" w:hAnsi="Arial Narrow" w:cs="Arial"/>
          <w:sz w:val="22"/>
          <w:szCs w:val="22"/>
        </w:rPr>
        <w:t>para</w:t>
      </w:r>
      <w:r w:rsidR="009C5CCE" w:rsidRPr="00377A5B">
        <w:rPr>
          <w:rFonts w:ascii="Arial Narrow" w:hAnsi="Arial Narrow" w:cs="Arial"/>
          <w:sz w:val="22"/>
          <w:szCs w:val="22"/>
        </w:rPr>
        <w:t xml:space="preserve"> </w:t>
      </w:r>
      <w:r w:rsidR="00572A8C" w:rsidRPr="00377A5B">
        <w:rPr>
          <w:rFonts w:ascii="Arial Narrow" w:hAnsi="Arial Narrow" w:cs="Arial"/>
          <w:sz w:val="22"/>
          <w:szCs w:val="22"/>
        </w:rPr>
        <w:t>un</w:t>
      </w:r>
      <w:r w:rsidR="00F90842" w:rsidRPr="00377A5B">
        <w:rPr>
          <w:rFonts w:ascii="Arial Narrow" w:hAnsi="Arial Narrow" w:cs="Arial"/>
          <w:sz w:val="22"/>
          <w:szCs w:val="22"/>
        </w:rPr>
        <w:t xml:space="preserve"> </w:t>
      </w:r>
      <w:r w:rsidR="009C5CCE" w:rsidRPr="00377A5B">
        <w:rPr>
          <w:rFonts w:ascii="Arial Narrow" w:hAnsi="Arial Narrow" w:cs="Arial"/>
          <w:sz w:val="22"/>
          <w:szCs w:val="22"/>
        </w:rPr>
        <w:t>(0</w:t>
      </w:r>
      <w:r w:rsidR="00572A8C" w:rsidRPr="00377A5B">
        <w:rPr>
          <w:rFonts w:ascii="Arial Narrow" w:hAnsi="Arial Narrow" w:cs="Arial"/>
          <w:sz w:val="22"/>
          <w:szCs w:val="22"/>
        </w:rPr>
        <w:t>1</w:t>
      </w:r>
      <w:r w:rsidR="009C5CCE" w:rsidRPr="00377A5B">
        <w:rPr>
          <w:rFonts w:ascii="Arial Narrow" w:hAnsi="Arial Narrow" w:cs="Arial"/>
          <w:sz w:val="22"/>
          <w:szCs w:val="22"/>
        </w:rPr>
        <w:t xml:space="preserve">) </w:t>
      </w:r>
      <w:r w:rsidR="00C01FCA" w:rsidRPr="00377A5B">
        <w:rPr>
          <w:rFonts w:ascii="Arial Narrow" w:hAnsi="Arial Narrow" w:cs="Arial"/>
          <w:sz w:val="22"/>
          <w:szCs w:val="22"/>
        </w:rPr>
        <w:t>empleo</w:t>
      </w:r>
      <w:r w:rsidR="00F90842" w:rsidRPr="00377A5B">
        <w:rPr>
          <w:rFonts w:ascii="Arial Narrow" w:hAnsi="Arial Narrow" w:cs="Arial"/>
          <w:sz w:val="22"/>
          <w:szCs w:val="22"/>
        </w:rPr>
        <w:t xml:space="preserve"> de Libre Nombramiento y </w:t>
      </w:r>
      <w:r w:rsidR="00B96199" w:rsidRPr="00377A5B">
        <w:rPr>
          <w:rFonts w:ascii="Arial Narrow" w:hAnsi="Arial Narrow" w:cs="Arial"/>
          <w:sz w:val="22"/>
          <w:szCs w:val="22"/>
        </w:rPr>
        <w:t>Remoción</w:t>
      </w:r>
      <w:r w:rsidR="00C01FCA" w:rsidRPr="00377A5B">
        <w:rPr>
          <w:rFonts w:ascii="Arial Narrow" w:hAnsi="Arial Narrow" w:cs="Arial"/>
          <w:sz w:val="22"/>
          <w:szCs w:val="22"/>
        </w:rPr>
        <w:t xml:space="preserve"> de</w:t>
      </w:r>
      <w:r w:rsidR="009A1A0E">
        <w:rPr>
          <w:rFonts w:ascii="Arial Narrow" w:hAnsi="Arial Narrow" w:cs="Arial"/>
          <w:sz w:val="22"/>
          <w:szCs w:val="22"/>
        </w:rPr>
        <w:t>l</w:t>
      </w:r>
      <w:r w:rsidR="00C01FCA" w:rsidRPr="00377A5B">
        <w:rPr>
          <w:rFonts w:ascii="Arial Narrow" w:hAnsi="Arial Narrow" w:cs="Arial"/>
          <w:sz w:val="22"/>
          <w:szCs w:val="22"/>
        </w:rPr>
        <w:t xml:space="preserve"> </w:t>
      </w:r>
      <w:r w:rsidR="00B96199" w:rsidRPr="00377A5B">
        <w:rPr>
          <w:rFonts w:ascii="Arial Narrow" w:hAnsi="Arial Narrow" w:cs="Arial"/>
          <w:sz w:val="22"/>
          <w:szCs w:val="22"/>
        </w:rPr>
        <w:t xml:space="preserve">nivel </w:t>
      </w:r>
      <w:r w:rsidR="000A7AFE" w:rsidRPr="00377A5B">
        <w:rPr>
          <w:rFonts w:ascii="Arial Narrow" w:hAnsi="Arial Narrow" w:cs="Arial"/>
          <w:sz w:val="22"/>
          <w:szCs w:val="22"/>
        </w:rPr>
        <w:t>Asesor,</w:t>
      </w:r>
      <w:r w:rsidR="00B96199" w:rsidRPr="00377A5B">
        <w:rPr>
          <w:rFonts w:ascii="Arial Narrow" w:hAnsi="Arial Narrow" w:cs="Arial"/>
          <w:sz w:val="22"/>
          <w:szCs w:val="22"/>
        </w:rPr>
        <w:t xml:space="preserve"> con denominación </w:t>
      </w:r>
      <w:r w:rsidR="00A61800" w:rsidRPr="00377A5B">
        <w:rPr>
          <w:rFonts w:ascii="Arial Narrow" w:hAnsi="Arial Narrow" w:cs="Arial"/>
          <w:sz w:val="22"/>
          <w:szCs w:val="22"/>
        </w:rPr>
        <w:t xml:space="preserve">del empleo </w:t>
      </w:r>
      <w:r w:rsidR="00D6536E" w:rsidRPr="00377A5B">
        <w:rPr>
          <w:rFonts w:ascii="Arial Narrow" w:hAnsi="Arial Narrow" w:cs="Arial"/>
          <w:sz w:val="22"/>
          <w:szCs w:val="22"/>
          <w:lang w:val="es-CO"/>
        </w:rPr>
        <w:t>Asesor, Código 1020, Grado 12, adscrito a la Dirección General,</w:t>
      </w:r>
      <w:r w:rsidR="00A61800" w:rsidRPr="00377A5B">
        <w:rPr>
          <w:rFonts w:ascii="Arial Narrow" w:hAnsi="Arial Narrow" w:cs="Arial"/>
          <w:sz w:val="22"/>
          <w:szCs w:val="22"/>
        </w:rPr>
        <w:t xml:space="preserve"> </w:t>
      </w:r>
      <w:r w:rsidR="00655512" w:rsidRPr="00377A5B">
        <w:rPr>
          <w:rFonts w:ascii="Arial Narrow" w:hAnsi="Arial Narrow" w:cs="Arial"/>
          <w:sz w:val="22"/>
          <w:szCs w:val="22"/>
        </w:rPr>
        <w:t xml:space="preserve">y cuya ficha de manual de funciones se encuentra </w:t>
      </w:r>
      <w:r w:rsidR="00B96199" w:rsidRPr="00377A5B">
        <w:rPr>
          <w:rFonts w:ascii="Arial Narrow" w:hAnsi="Arial Narrow" w:cs="Arial"/>
          <w:sz w:val="22"/>
          <w:szCs w:val="22"/>
        </w:rPr>
        <w:t xml:space="preserve">en </w:t>
      </w:r>
      <w:r w:rsidR="009A1A0E" w:rsidRPr="00377A5B">
        <w:rPr>
          <w:rFonts w:ascii="Arial Narrow" w:hAnsi="Arial Narrow" w:cs="Arial"/>
          <w:sz w:val="22"/>
          <w:szCs w:val="22"/>
        </w:rPr>
        <w:t>las páginas 32 y 33</w:t>
      </w:r>
      <w:r w:rsidR="009A1A0E">
        <w:rPr>
          <w:rFonts w:ascii="Arial Narrow" w:hAnsi="Arial Narrow" w:cs="Arial"/>
          <w:sz w:val="22"/>
          <w:szCs w:val="22"/>
        </w:rPr>
        <w:t xml:space="preserve"> de </w:t>
      </w:r>
      <w:r w:rsidR="00B96199" w:rsidRPr="00377A5B">
        <w:rPr>
          <w:rFonts w:ascii="Arial Narrow" w:hAnsi="Arial Narrow" w:cs="Arial"/>
          <w:sz w:val="22"/>
          <w:szCs w:val="22"/>
        </w:rPr>
        <w:t>la Resolución 0007 de 2025</w:t>
      </w:r>
      <w:r w:rsidR="00925111" w:rsidRPr="00377A5B">
        <w:rPr>
          <w:rFonts w:ascii="Arial Narrow" w:hAnsi="Arial Narrow" w:cs="Arial"/>
          <w:sz w:val="22"/>
          <w:szCs w:val="22"/>
        </w:rPr>
        <w:t>.</w:t>
      </w:r>
      <w:r w:rsidR="007F487E" w:rsidRPr="00377A5B">
        <w:rPr>
          <w:rFonts w:ascii="Arial Narrow" w:hAnsi="Arial Narrow" w:cs="Arial"/>
          <w:sz w:val="22"/>
          <w:szCs w:val="22"/>
        </w:rPr>
        <w:t xml:space="preserve"> </w:t>
      </w:r>
    </w:p>
    <w:p w14:paraId="54C10DE2" w14:textId="77777777" w:rsidR="00925111" w:rsidRPr="00377A5B" w:rsidRDefault="00925111" w:rsidP="00377A5B">
      <w:pPr>
        <w:ind w:right="-1"/>
        <w:jc w:val="both"/>
        <w:rPr>
          <w:rFonts w:ascii="Arial Narrow" w:hAnsi="Arial Narrow" w:cs="Arial"/>
          <w:sz w:val="22"/>
          <w:szCs w:val="22"/>
        </w:rPr>
      </w:pPr>
    </w:p>
    <w:p w14:paraId="0A04FC15" w14:textId="71182F38" w:rsidR="000A7AFE" w:rsidRPr="00377A5B" w:rsidRDefault="000A7AFE" w:rsidP="00377A5B">
      <w:pPr>
        <w:ind w:right="-1"/>
        <w:jc w:val="both"/>
        <w:rPr>
          <w:rFonts w:ascii="Arial Narrow" w:hAnsi="Arial Narrow" w:cs="Arial"/>
          <w:sz w:val="22"/>
          <w:szCs w:val="22"/>
        </w:rPr>
      </w:pPr>
      <w:r w:rsidRPr="00377A5B">
        <w:rPr>
          <w:rFonts w:ascii="Arial Narrow" w:hAnsi="Arial Narrow" w:cs="Arial"/>
          <w:sz w:val="22"/>
          <w:szCs w:val="22"/>
        </w:rPr>
        <w:t xml:space="preserve">Que, en cumplimiento de lo dispuesto en el parágrafo 3° del artículo 2.2.2.6.1 del Decreto 1083 de 2015, modificado por el artículo 4 del Decreto 498 de 2020, mediante oficio </w:t>
      </w:r>
      <w:r w:rsidR="00B74AE3" w:rsidRPr="00377A5B">
        <w:rPr>
          <w:rFonts w:ascii="Arial Narrow" w:hAnsi="Arial Narrow" w:cs="Arial"/>
          <w:sz w:val="22"/>
          <w:szCs w:val="22"/>
        </w:rPr>
        <w:t xml:space="preserve">MEM26-013102/ AGEO </w:t>
      </w:r>
      <w:r w:rsidRPr="00377A5B">
        <w:rPr>
          <w:rFonts w:ascii="Arial Narrow" w:hAnsi="Arial Narrow" w:cs="Arial"/>
          <w:sz w:val="22"/>
          <w:szCs w:val="22"/>
        </w:rPr>
        <w:t xml:space="preserve">de fecha </w:t>
      </w:r>
      <w:r w:rsidR="00B74AE3" w:rsidRPr="00377A5B">
        <w:rPr>
          <w:rFonts w:ascii="Arial Narrow" w:hAnsi="Arial Narrow" w:cs="Arial"/>
          <w:sz w:val="22"/>
          <w:szCs w:val="22"/>
        </w:rPr>
        <w:t>01</w:t>
      </w:r>
      <w:r w:rsidRPr="00377A5B">
        <w:rPr>
          <w:rFonts w:ascii="Arial Narrow" w:hAnsi="Arial Narrow" w:cs="Arial"/>
          <w:sz w:val="22"/>
          <w:szCs w:val="22"/>
        </w:rPr>
        <w:t xml:space="preserve"> de </w:t>
      </w:r>
      <w:r w:rsidR="00B74AE3" w:rsidRPr="00377A5B">
        <w:rPr>
          <w:rFonts w:ascii="Arial Narrow" w:hAnsi="Arial Narrow" w:cs="Arial"/>
          <w:sz w:val="22"/>
          <w:szCs w:val="22"/>
        </w:rPr>
        <w:t>septiembre</w:t>
      </w:r>
      <w:r w:rsidR="0031092F" w:rsidRPr="00377A5B">
        <w:rPr>
          <w:rFonts w:ascii="Arial Narrow" w:hAnsi="Arial Narrow" w:cs="Arial"/>
          <w:sz w:val="22"/>
          <w:szCs w:val="22"/>
        </w:rPr>
        <w:t xml:space="preserve"> de </w:t>
      </w:r>
      <w:r w:rsidR="00B74AE3" w:rsidRPr="00377A5B">
        <w:rPr>
          <w:rFonts w:ascii="Arial Narrow" w:hAnsi="Arial Narrow" w:cs="Arial"/>
          <w:sz w:val="22"/>
          <w:szCs w:val="22"/>
        </w:rPr>
        <w:t>2026</w:t>
      </w:r>
      <w:r w:rsidR="0018505C" w:rsidRPr="00377A5B">
        <w:rPr>
          <w:rFonts w:ascii="Arial Narrow" w:hAnsi="Arial Narrow" w:cs="Arial"/>
          <w:sz w:val="22"/>
          <w:szCs w:val="22"/>
        </w:rPr>
        <w:t xml:space="preserve">, comunicado </w:t>
      </w:r>
      <w:r w:rsidR="00B74AE3" w:rsidRPr="00377A5B">
        <w:rPr>
          <w:rFonts w:ascii="Arial Narrow" w:hAnsi="Arial Narrow" w:cs="Arial"/>
          <w:sz w:val="22"/>
          <w:szCs w:val="22"/>
        </w:rPr>
        <w:t>el mismo día</w:t>
      </w:r>
      <w:r w:rsidR="0018505C" w:rsidRPr="00377A5B">
        <w:rPr>
          <w:rFonts w:ascii="Arial Narrow" w:hAnsi="Arial Narrow" w:cs="Arial"/>
          <w:sz w:val="22"/>
          <w:szCs w:val="22"/>
        </w:rPr>
        <w:t xml:space="preserve">, mediante correo electrónico, </w:t>
      </w:r>
      <w:r w:rsidRPr="00377A5B">
        <w:rPr>
          <w:rFonts w:ascii="Arial Narrow" w:hAnsi="Arial Narrow" w:cs="Arial"/>
          <w:sz w:val="22"/>
          <w:szCs w:val="22"/>
        </w:rPr>
        <w:t xml:space="preserve">la Agencia para la Reincorporación y la Normalización informó de la presente propuesta de modificación de manuales de funciones a las organizaciones sindicales SINDICATO DE TRABAJADORAS Y TRABAJADORES PARA LA PAZ DE LA AGENCIA PARA LA REINCORPORACIÓN Y NORMALIZACIÓN – ARN – SINTRAPAZ y a el Sindicato </w:t>
      </w:r>
      <w:r w:rsidR="007B2FA4" w:rsidRPr="00377A5B">
        <w:rPr>
          <w:rFonts w:ascii="Arial Narrow" w:hAnsi="Arial Narrow" w:cs="Arial"/>
          <w:sz w:val="22"/>
          <w:szCs w:val="22"/>
        </w:rPr>
        <w:t xml:space="preserve">–ASOCIACIÓN NACIONAL DE SERVIDORES PÚBLICOS DE COLOMBIA - </w:t>
      </w:r>
      <w:r w:rsidR="004C6620" w:rsidRPr="00377A5B">
        <w:rPr>
          <w:rFonts w:ascii="Arial Narrow" w:hAnsi="Arial Narrow" w:cs="Arial"/>
          <w:sz w:val="22"/>
          <w:szCs w:val="22"/>
        </w:rPr>
        <w:t>SPC</w:t>
      </w:r>
      <w:r w:rsidRPr="00377A5B">
        <w:rPr>
          <w:rFonts w:ascii="Arial Narrow" w:hAnsi="Arial Narrow" w:cs="Arial"/>
          <w:sz w:val="22"/>
          <w:szCs w:val="22"/>
        </w:rPr>
        <w:t>, con el fin de surtir el respectivo proceso de consulta.</w:t>
      </w:r>
    </w:p>
    <w:p w14:paraId="7C476613" w14:textId="77777777" w:rsidR="000A7AFE" w:rsidRPr="00377A5B" w:rsidRDefault="000A7AFE" w:rsidP="00377A5B">
      <w:pPr>
        <w:ind w:right="-1"/>
        <w:jc w:val="both"/>
        <w:rPr>
          <w:rFonts w:ascii="Arial Narrow" w:hAnsi="Arial Narrow" w:cs="Arial"/>
          <w:sz w:val="22"/>
          <w:szCs w:val="22"/>
        </w:rPr>
      </w:pPr>
    </w:p>
    <w:p w14:paraId="09618EFD" w14:textId="1BB8BC1E" w:rsidR="00B74AE3" w:rsidRPr="00377A5B" w:rsidRDefault="003C5F8B" w:rsidP="00FC3907">
      <w:pPr>
        <w:ind w:right="-1"/>
        <w:jc w:val="both"/>
        <w:rPr>
          <w:rFonts w:ascii="Arial Narrow" w:hAnsi="Arial Narrow" w:cs="Arial"/>
          <w:sz w:val="22"/>
          <w:szCs w:val="22"/>
        </w:rPr>
      </w:pPr>
      <w:r w:rsidRPr="00377A5B">
        <w:rPr>
          <w:rFonts w:ascii="Arial Narrow" w:hAnsi="Arial Narrow" w:cs="Arial"/>
          <w:sz w:val="22"/>
          <w:szCs w:val="22"/>
        </w:rPr>
        <w:t>Que, dentro del término de tres (3) días hábiles concedido para la consulta, la Asociación Nacional de Servidores Públicos de Colombia (SPC) presentó observaciones frente a la modificación propuesta, las cuales fueron analizadas y respondidas de fondo por la ARN, mediante oficio radicado No</w:t>
      </w:r>
      <w:r w:rsidRPr="00410EBF">
        <w:rPr>
          <w:rFonts w:ascii="Arial Narrow" w:hAnsi="Arial Narrow" w:cs="Arial"/>
          <w:sz w:val="22"/>
          <w:szCs w:val="22"/>
        </w:rPr>
        <w:t xml:space="preserve">. </w:t>
      </w:r>
      <w:r w:rsidR="00410EBF" w:rsidRPr="00410EBF">
        <w:rPr>
          <w:rFonts w:ascii="Arial Narrow" w:hAnsi="Arial Narrow" w:cs="Arial"/>
          <w:sz w:val="22"/>
          <w:szCs w:val="22"/>
        </w:rPr>
        <w:t>OFI26-018653</w:t>
      </w:r>
      <w:r w:rsidR="009A1A0E">
        <w:rPr>
          <w:rFonts w:ascii="Arial Narrow" w:hAnsi="Arial Narrow" w:cs="Arial"/>
          <w:sz w:val="22"/>
          <w:szCs w:val="22"/>
        </w:rPr>
        <w:t xml:space="preserve"> del 7 de septiembre de 2026</w:t>
      </w:r>
      <w:r w:rsidRPr="00377A5B">
        <w:rPr>
          <w:rFonts w:ascii="Arial Narrow" w:hAnsi="Arial Narrow" w:cs="Arial"/>
          <w:sz w:val="22"/>
          <w:szCs w:val="22"/>
        </w:rPr>
        <w:t xml:space="preserve">, </w:t>
      </w:r>
      <w:r w:rsidR="00FC3907">
        <w:rPr>
          <w:rFonts w:ascii="Arial Narrow" w:hAnsi="Arial Narrow" w:cs="Arial"/>
          <w:sz w:val="22"/>
          <w:szCs w:val="22"/>
        </w:rPr>
        <w:t>concluyendo</w:t>
      </w:r>
      <w:r w:rsidR="00157956">
        <w:rPr>
          <w:rFonts w:ascii="Arial Narrow" w:hAnsi="Arial Narrow" w:cs="Arial"/>
          <w:sz w:val="22"/>
          <w:szCs w:val="22"/>
        </w:rPr>
        <w:t xml:space="preserve"> </w:t>
      </w:r>
      <w:r w:rsidRPr="00377A5B">
        <w:rPr>
          <w:rFonts w:ascii="Arial Narrow" w:hAnsi="Arial Narrow" w:cs="Arial"/>
          <w:sz w:val="22"/>
          <w:szCs w:val="22"/>
        </w:rPr>
        <w:t xml:space="preserve">que </w:t>
      </w:r>
      <w:r w:rsidR="00FC3907">
        <w:rPr>
          <w:rFonts w:ascii="Arial Narrow" w:hAnsi="Arial Narrow" w:cs="Arial"/>
          <w:sz w:val="22"/>
          <w:szCs w:val="22"/>
        </w:rPr>
        <w:t>las observaciones recibidas</w:t>
      </w:r>
      <w:r w:rsidR="009A1A0E">
        <w:rPr>
          <w:rFonts w:ascii="Arial Narrow" w:hAnsi="Arial Narrow" w:cs="Arial"/>
          <w:sz w:val="22"/>
          <w:szCs w:val="22"/>
        </w:rPr>
        <w:t xml:space="preserve"> </w:t>
      </w:r>
      <w:r w:rsidRPr="00377A5B">
        <w:rPr>
          <w:rFonts w:ascii="Arial Narrow" w:hAnsi="Arial Narrow" w:cs="Arial"/>
          <w:sz w:val="22"/>
          <w:szCs w:val="22"/>
        </w:rPr>
        <w:t xml:space="preserve">no </w:t>
      </w:r>
      <w:r w:rsidR="009A1A0E">
        <w:rPr>
          <w:rFonts w:ascii="Arial Narrow" w:hAnsi="Arial Narrow" w:cs="Arial"/>
          <w:sz w:val="22"/>
          <w:szCs w:val="22"/>
        </w:rPr>
        <w:t xml:space="preserve">se </w:t>
      </w:r>
      <w:r w:rsidRPr="00377A5B">
        <w:rPr>
          <w:rFonts w:ascii="Arial Narrow" w:hAnsi="Arial Narrow" w:cs="Arial"/>
          <w:sz w:val="22"/>
          <w:szCs w:val="22"/>
        </w:rPr>
        <w:t xml:space="preserve">desvirtúan </w:t>
      </w:r>
      <w:r w:rsidR="00FC3907">
        <w:rPr>
          <w:rFonts w:ascii="Arial Narrow" w:hAnsi="Arial Narrow" w:cs="Arial"/>
          <w:sz w:val="22"/>
          <w:szCs w:val="22"/>
        </w:rPr>
        <w:t>la</w:t>
      </w:r>
      <w:r w:rsidRPr="00377A5B">
        <w:rPr>
          <w:rFonts w:ascii="Arial Narrow" w:hAnsi="Arial Narrow" w:cs="Arial"/>
          <w:sz w:val="22"/>
          <w:szCs w:val="22"/>
        </w:rPr>
        <w:t xml:space="preserve"> viabilidad técnica ni jurídica</w:t>
      </w:r>
      <w:r w:rsidR="00FC3907">
        <w:rPr>
          <w:rFonts w:ascii="Arial Narrow" w:hAnsi="Arial Narrow" w:cs="Arial"/>
          <w:sz w:val="22"/>
          <w:szCs w:val="22"/>
        </w:rPr>
        <w:t xml:space="preserve"> de incorporar</w:t>
      </w:r>
      <w:r w:rsidR="00157956">
        <w:rPr>
          <w:rFonts w:ascii="Arial Narrow" w:hAnsi="Arial Narrow" w:cs="Arial"/>
          <w:sz w:val="22"/>
          <w:szCs w:val="22"/>
        </w:rPr>
        <w:t xml:space="preserve"> </w:t>
      </w:r>
      <w:r w:rsidR="00FC3907" w:rsidRPr="00FC3907">
        <w:rPr>
          <w:rFonts w:ascii="Arial Narrow" w:hAnsi="Arial Narrow" w:cs="Arial"/>
          <w:sz w:val="22"/>
          <w:szCs w:val="22"/>
          <w:lang w:val="es-CO"/>
        </w:rPr>
        <w:t xml:space="preserve">el Núcleo Básico del Conocimiento —NBC— de Ingeniería de Sistemas, Telemática y </w:t>
      </w:r>
      <w:r w:rsidR="00DC67EA" w:rsidRPr="00FC3907">
        <w:rPr>
          <w:rFonts w:ascii="Arial Narrow" w:hAnsi="Arial Narrow" w:cs="Arial"/>
          <w:sz w:val="22"/>
          <w:szCs w:val="22"/>
          <w:lang w:val="es-CO"/>
        </w:rPr>
        <w:t>Afines</w:t>
      </w:r>
      <w:r w:rsidR="00DC67EA">
        <w:rPr>
          <w:rFonts w:ascii="Arial Narrow" w:hAnsi="Arial Narrow" w:cs="Arial"/>
          <w:sz w:val="22"/>
          <w:szCs w:val="22"/>
        </w:rPr>
        <w:t>,</w:t>
      </w:r>
      <w:r w:rsidRPr="00377A5B">
        <w:rPr>
          <w:rFonts w:ascii="Arial Narrow" w:hAnsi="Arial Narrow" w:cs="Arial"/>
          <w:sz w:val="22"/>
          <w:szCs w:val="22"/>
        </w:rPr>
        <w:t xml:space="preserve"> toda vez que </w:t>
      </w:r>
      <w:r w:rsidR="00FC3907">
        <w:rPr>
          <w:rFonts w:ascii="Arial Narrow" w:hAnsi="Arial Narrow" w:cs="Arial"/>
          <w:sz w:val="22"/>
          <w:szCs w:val="22"/>
        </w:rPr>
        <w:t xml:space="preserve">tal como allí se señala, esta incorporación </w:t>
      </w:r>
      <w:r w:rsidRPr="00377A5B">
        <w:rPr>
          <w:rFonts w:ascii="Arial Narrow" w:hAnsi="Arial Narrow" w:cs="Arial"/>
          <w:sz w:val="22"/>
          <w:szCs w:val="22"/>
        </w:rPr>
        <w:t>se sustenta en el análisis integral del propósito, las funciones, los conocimientos, las competencias y el área de desempeño del empleo. Por su parte, el Sindicato de Trabajadoras y Trabajadores por la Paz de la Agencia para la Reincorporación y la Normalización (SINTRAPAZ) no presentó observaciones ni concepto dentro del término establecido. En consecuencia, una vez surtido el proceso de consulta con las organizaciones sindicales, se procede a expedir el presente acto administrativo.</w:t>
      </w:r>
    </w:p>
    <w:p w14:paraId="56240429" w14:textId="77777777" w:rsidR="00B74AE3" w:rsidRPr="00377A5B" w:rsidRDefault="00B74AE3" w:rsidP="00377A5B">
      <w:pPr>
        <w:ind w:right="-1"/>
        <w:jc w:val="both"/>
        <w:rPr>
          <w:rFonts w:ascii="Arial Narrow" w:hAnsi="Arial Narrow" w:cs="Arial"/>
          <w:sz w:val="22"/>
          <w:szCs w:val="22"/>
        </w:rPr>
      </w:pPr>
    </w:p>
    <w:p w14:paraId="4EB33FA2" w14:textId="7B1BC87E" w:rsidR="000A7AFE" w:rsidRPr="00377A5B" w:rsidRDefault="000A7AFE" w:rsidP="00377A5B">
      <w:pPr>
        <w:ind w:right="-1"/>
        <w:jc w:val="both"/>
        <w:rPr>
          <w:rFonts w:ascii="Arial Narrow" w:hAnsi="Arial Narrow" w:cs="Arial"/>
          <w:sz w:val="22"/>
          <w:szCs w:val="22"/>
        </w:rPr>
      </w:pPr>
      <w:r w:rsidRPr="00377A5B">
        <w:rPr>
          <w:rFonts w:ascii="Arial Narrow" w:hAnsi="Arial Narrow" w:cs="Arial"/>
          <w:sz w:val="22"/>
          <w:szCs w:val="22"/>
        </w:rPr>
        <w:t>Que</w:t>
      </w:r>
      <w:r w:rsidR="00FC3907">
        <w:rPr>
          <w:rFonts w:ascii="Arial Narrow" w:hAnsi="Arial Narrow" w:cs="Arial"/>
          <w:sz w:val="22"/>
          <w:szCs w:val="22"/>
        </w:rPr>
        <w:t xml:space="preserve"> surtido el proceso de consulta con las organizaciones sindicales y</w:t>
      </w:r>
      <w:r w:rsidR="00157956">
        <w:rPr>
          <w:rFonts w:ascii="Arial Narrow" w:hAnsi="Arial Narrow" w:cs="Arial"/>
          <w:sz w:val="22"/>
          <w:szCs w:val="22"/>
        </w:rPr>
        <w:t xml:space="preserve"> </w:t>
      </w:r>
      <w:r w:rsidRPr="00377A5B">
        <w:rPr>
          <w:rFonts w:ascii="Arial Narrow" w:hAnsi="Arial Narrow" w:cs="Arial"/>
          <w:sz w:val="22"/>
          <w:szCs w:val="22"/>
        </w:rPr>
        <w:t xml:space="preserve">por tratarse de un acto administrativo general, considerado como proyecto específico de regulación </w:t>
      </w:r>
      <w:r w:rsidR="00FC3907">
        <w:rPr>
          <w:rFonts w:ascii="Arial Narrow" w:hAnsi="Arial Narrow" w:cs="Arial"/>
          <w:sz w:val="22"/>
          <w:szCs w:val="22"/>
        </w:rPr>
        <w:t>se procedió a dar</w:t>
      </w:r>
      <w:r w:rsidR="00157956">
        <w:rPr>
          <w:rFonts w:ascii="Arial Narrow" w:hAnsi="Arial Narrow" w:cs="Arial"/>
          <w:sz w:val="22"/>
          <w:szCs w:val="22"/>
        </w:rPr>
        <w:t xml:space="preserve"> </w:t>
      </w:r>
      <w:r w:rsidRPr="00377A5B">
        <w:rPr>
          <w:rFonts w:ascii="Arial Narrow" w:hAnsi="Arial Narrow" w:cs="Arial"/>
          <w:sz w:val="22"/>
          <w:szCs w:val="22"/>
        </w:rPr>
        <w:t>cumplimiento a las disposiciones contenidas en el Decreto 1081 de 2015, modificado por el Decreto 270 de 2017, en consonancia con lo dispuesto en el artículo 8 numeral 8 de la Ley 1437 de 2011 y con el propósito de fortalecer los principios de transparencia, publicidad y participación ciudadana, y según lo dispuesto en la Resolución No.</w:t>
      </w:r>
      <w:r w:rsidR="00157956">
        <w:rPr>
          <w:rFonts w:ascii="Arial Narrow" w:hAnsi="Arial Narrow" w:cs="Arial"/>
          <w:sz w:val="22"/>
          <w:szCs w:val="22"/>
        </w:rPr>
        <w:t xml:space="preserve"> </w:t>
      </w:r>
      <w:r w:rsidRPr="00377A5B">
        <w:rPr>
          <w:rFonts w:ascii="Arial Narrow" w:hAnsi="Arial Narrow" w:cs="Arial"/>
          <w:sz w:val="22"/>
          <w:szCs w:val="22"/>
        </w:rPr>
        <w:t xml:space="preserve">0918 de 2022 expedida por la Agencia para la Reincorporación y la Normalización, el proyecto de acto administrativo fue publicado en la página web de la Agencia por el término de tres (3) días hábiles, </w:t>
      </w:r>
      <w:r w:rsidRPr="004437C3">
        <w:rPr>
          <w:rFonts w:ascii="Arial Narrow" w:hAnsi="Arial Narrow" w:cs="Arial"/>
          <w:color w:val="000000" w:themeColor="text1"/>
          <w:sz w:val="22"/>
          <w:szCs w:val="22"/>
        </w:rPr>
        <w:t xml:space="preserve">entre el </w:t>
      </w:r>
      <w:r w:rsidR="004437C3" w:rsidRPr="004437C3">
        <w:rPr>
          <w:rFonts w:ascii="Arial Narrow" w:hAnsi="Arial Narrow" w:cs="Arial"/>
          <w:color w:val="000000" w:themeColor="text1"/>
          <w:sz w:val="22"/>
          <w:szCs w:val="22"/>
        </w:rPr>
        <w:t>07</w:t>
      </w:r>
      <w:r w:rsidRPr="004437C3">
        <w:rPr>
          <w:rFonts w:ascii="Arial Narrow" w:hAnsi="Arial Narrow" w:cs="Arial"/>
          <w:color w:val="000000" w:themeColor="text1"/>
          <w:sz w:val="22"/>
          <w:szCs w:val="22"/>
        </w:rPr>
        <w:t xml:space="preserve"> y el </w:t>
      </w:r>
      <w:r w:rsidR="004437C3" w:rsidRPr="004437C3">
        <w:rPr>
          <w:rFonts w:ascii="Arial Narrow" w:hAnsi="Arial Narrow" w:cs="Arial"/>
          <w:color w:val="000000" w:themeColor="text1"/>
          <w:sz w:val="22"/>
          <w:szCs w:val="22"/>
        </w:rPr>
        <w:t>10</w:t>
      </w:r>
      <w:r w:rsidRPr="0045609A">
        <w:rPr>
          <w:rFonts w:ascii="Arial Narrow" w:hAnsi="Arial Narrow" w:cs="Arial"/>
          <w:color w:val="000000" w:themeColor="text1"/>
          <w:sz w:val="22"/>
          <w:szCs w:val="22"/>
        </w:rPr>
        <w:t xml:space="preserve"> </w:t>
      </w:r>
      <w:r w:rsidRPr="00377A5B">
        <w:rPr>
          <w:rFonts w:ascii="Arial Narrow" w:hAnsi="Arial Narrow" w:cs="Arial"/>
          <w:sz w:val="22"/>
          <w:szCs w:val="22"/>
        </w:rPr>
        <w:t xml:space="preserve">de </w:t>
      </w:r>
      <w:r w:rsidR="00D6536E" w:rsidRPr="00377A5B">
        <w:rPr>
          <w:rFonts w:ascii="Arial Narrow" w:hAnsi="Arial Narrow" w:cs="Arial"/>
          <w:sz w:val="22"/>
          <w:szCs w:val="22"/>
        </w:rPr>
        <w:t>septiembre</w:t>
      </w:r>
      <w:r w:rsidR="00BC36B6" w:rsidRPr="00377A5B">
        <w:rPr>
          <w:rFonts w:ascii="Arial Narrow" w:hAnsi="Arial Narrow" w:cs="Arial"/>
          <w:sz w:val="22"/>
          <w:szCs w:val="22"/>
        </w:rPr>
        <w:t xml:space="preserve"> de </w:t>
      </w:r>
      <w:r w:rsidR="00D6536E" w:rsidRPr="00377A5B">
        <w:rPr>
          <w:rFonts w:ascii="Arial Narrow" w:hAnsi="Arial Narrow" w:cs="Arial"/>
          <w:sz w:val="22"/>
          <w:szCs w:val="22"/>
        </w:rPr>
        <w:t>2026</w:t>
      </w:r>
      <w:r w:rsidRPr="00377A5B">
        <w:rPr>
          <w:rFonts w:ascii="Arial Narrow" w:hAnsi="Arial Narrow" w:cs="Arial"/>
          <w:sz w:val="22"/>
          <w:szCs w:val="22"/>
        </w:rPr>
        <w:t xml:space="preserve">, para conocimiento de la ciudadanía, con el fin de recibir sugerencias, propuestas y opiniones. </w:t>
      </w:r>
    </w:p>
    <w:p w14:paraId="4D9D106E" w14:textId="77777777" w:rsidR="000A7AFE" w:rsidRPr="00377A5B" w:rsidRDefault="000A7AFE" w:rsidP="00377A5B">
      <w:pPr>
        <w:ind w:right="-1"/>
        <w:jc w:val="both"/>
        <w:rPr>
          <w:rFonts w:ascii="Arial Narrow" w:hAnsi="Arial Narrow" w:cs="Arial"/>
          <w:sz w:val="22"/>
          <w:szCs w:val="22"/>
        </w:rPr>
      </w:pPr>
    </w:p>
    <w:p w14:paraId="2903A4E7" w14:textId="5368E48D" w:rsidR="000A7AFE" w:rsidRPr="00377A5B" w:rsidRDefault="000A7AFE" w:rsidP="00377A5B">
      <w:pPr>
        <w:ind w:right="-1"/>
        <w:jc w:val="both"/>
        <w:rPr>
          <w:rFonts w:ascii="Arial Narrow" w:hAnsi="Arial Narrow" w:cs="Arial"/>
          <w:sz w:val="22"/>
          <w:szCs w:val="22"/>
        </w:rPr>
      </w:pPr>
      <w:r w:rsidRPr="004437C3">
        <w:rPr>
          <w:rFonts w:ascii="Arial Narrow" w:hAnsi="Arial Narrow" w:cs="Arial"/>
          <w:sz w:val="22"/>
          <w:szCs w:val="22"/>
        </w:rPr>
        <w:t>Que, cumplido el término de publicación,</w:t>
      </w:r>
      <w:r w:rsidR="00157956" w:rsidRPr="004437C3">
        <w:rPr>
          <w:rFonts w:ascii="Arial Narrow" w:hAnsi="Arial Narrow" w:cs="Arial"/>
          <w:sz w:val="22"/>
          <w:szCs w:val="22"/>
        </w:rPr>
        <w:t xml:space="preserve"> </w:t>
      </w:r>
      <w:r w:rsidR="00FC3907" w:rsidRPr="004437C3">
        <w:rPr>
          <w:rFonts w:ascii="Arial Narrow" w:hAnsi="Arial Narrow" w:cs="Arial"/>
          <w:sz w:val="22"/>
          <w:szCs w:val="22"/>
        </w:rPr>
        <w:t>(SI) o (</w:t>
      </w:r>
      <w:r w:rsidR="00173710" w:rsidRPr="004437C3">
        <w:rPr>
          <w:rFonts w:ascii="Arial Narrow" w:hAnsi="Arial Narrow" w:cs="Arial"/>
          <w:sz w:val="22"/>
          <w:szCs w:val="22"/>
        </w:rPr>
        <w:t>no</w:t>
      </w:r>
      <w:r w:rsidR="00FC3907" w:rsidRPr="004437C3">
        <w:rPr>
          <w:rFonts w:ascii="Arial Narrow" w:hAnsi="Arial Narrow" w:cs="Arial"/>
          <w:sz w:val="22"/>
          <w:szCs w:val="22"/>
        </w:rPr>
        <w:t>)</w:t>
      </w:r>
      <w:r w:rsidR="00173710" w:rsidRPr="004437C3">
        <w:rPr>
          <w:rFonts w:ascii="Arial Narrow" w:hAnsi="Arial Narrow" w:cs="Arial"/>
          <w:sz w:val="22"/>
          <w:szCs w:val="22"/>
        </w:rPr>
        <w:t xml:space="preserve"> </w:t>
      </w:r>
      <w:r w:rsidRPr="004437C3">
        <w:rPr>
          <w:rFonts w:ascii="Arial Narrow" w:hAnsi="Arial Narrow" w:cs="Arial"/>
          <w:sz w:val="22"/>
          <w:szCs w:val="22"/>
        </w:rPr>
        <w:t>se recibier</w:t>
      </w:r>
      <w:r w:rsidR="00173710" w:rsidRPr="004437C3">
        <w:rPr>
          <w:rFonts w:ascii="Arial Narrow" w:hAnsi="Arial Narrow" w:cs="Arial"/>
          <w:sz w:val="22"/>
          <w:szCs w:val="22"/>
        </w:rPr>
        <w:t xml:space="preserve">on </w:t>
      </w:r>
      <w:r w:rsidRPr="004437C3">
        <w:rPr>
          <w:rFonts w:ascii="Arial Narrow" w:hAnsi="Arial Narrow" w:cs="Arial"/>
          <w:sz w:val="22"/>
          <w:szCs w:val="22"/>
        </w:rPr>
        <w:t>observaciones o comentarios</w:t>
      </w:r>
      <w:r w:rsidR="00173710" w:rsidRPr="004437C3">
        <w:rPr>
          <w:rFonts w:ascii="Arial Narrow" w:hAnsi="Arial Narrow" w:cs="Arial"/>
          <w:sz w:val="22"/>
          <w:szCs w:val="22"/>
        </w:rPr>
        <w:t>.</w:t>
      </w:r>
    </w:p>
    <w:p w14:paraId="275C8767" w14:textId="77777777" w:rsidR="000A7AFE" w:rsidRPr="00377A5B" w:rsidRDefault="000A7AFE" w:rsidP="00377A5B">
      <w:pPr>
        <w:ind w:right="-1"/>
        <w:jc w:val="both"/>
        <w:rPr>
          <w:rFonts w:ascii="Arial Narrow" w:hAnsi="Arial Narrow" w:cs="Arial"/>
          <w:sz w:val="22"/>
          <w:szCs w:val="22"/>
        </w:rPr>
      </w:pPr>
    </w:p>
    <w:p w14:paraId="1AB64486" w14:textId="15776F84" w:rsidR="0065485F" w:rsidRPr="00377A5B" w:rsidRDefault="0065485F" w:rsidP="00377A5B">
      <w:pPr>
        <w:ind w:right="-1"/>
        <w:jc w:val="both"/>
        <w:rPr>
          <w:rFonts w:ascii="Arial Narrow" w:hAnsi="Arial Narrow"/>
          <w:sz w:val="22"/>
          <w:szCs w:val="22"/>
        </w:rPr>
      </w:pPr>
      <w:r w:rsidRPr="00377A5B">
        <w:rPr>
          <w:rFonts w:ascii="Arial Narrow" w:hAnsi="Arial Narrow" w:cs="Arial"/>
          <w:sz w:val="22"/>
          <w:szCs w:val="22"/>
        </w:rPr>
        <w:t>Que, en mérito de lo expuesto,</w:t>
      </w:r>
    </w:p>
    <w:p w14:paraId="7706576F" w14:textId="77777777" w:rsidR="00173710" w:rsidRDefault="00173710" w:rsidP="00377A5B">
      <w:pPr>
        <w:ind w:right="-1"/>
        <w:rPr>
          <w:sz w:val="22"/>
          <w:szCs w:val="22"/>
        </w:rPr>
      </w:pPr>
    </w:p>
    <w:p w14:paraId="6B6F7A15" w14:textId="77777777" w:rsidR="00DC67EA" w:rsidRDefault="00DC67EA" w:rsidP="00377A5B">
      <w:pPr>
        <w:ind w:right="-1"/>
        <w:rPr>
          <w:sz w:val="22"/>
          <w:szCs w:val="22"/>
        </w:rPr>
      </w:pPr>
    </w:p>
    <w:p w14:paraId="03465660" w14:textId="77777777" w:rsidR="00DC67EA" w:rsidRDefault="00DC67EA" w:rsidP="00377A5B">
      <w:pPr>
        <w:ind w:right="-1"/>
        <w:rPr>
          <w:sz w:val="22"/>
          <w:szCs w:val="22"/>
        </w:rPr>
      </w:pPr>
    </w:p>
    <w:p w14:paraId="20940D67" w14:textId="77777777" w:rsidR="00DC67EA" w:rsidRDefault="00DC67EA" w:rsidP="00377A5B">
      <w:pPr>
        <w:ind w:right="-1"/>
        <w:rPr>
          <w:sz w:val="22"/>
          <w:szCs w:val="22"/>
        </w:rPr>
      </w:pPr>
    </w:p>
    <w:p w14:paraId="36842F47" w14:textId="77777777" w:rsidR="00DC67EA" w:rsidRPr="00377A5B" w:rsidRDefault="00DC67EA" w:rsidP="00377A5B">
      <w:pPr>
        <w:ind w:right="-1"/>
        <w:rPr>
          <w:sz w:val="22"/>
          <w:szCs w:val="22"/>
        </w:rPr>
      </w:pPr>
    </w:p>
    <w:p w14:paraId="5D6F9135" w14:textId="77777777" w:rsidR="0065485F" w:rsidRPr="00377A5B" w:rsidRDefault="0065485F" w:rsidP="00377A5B">
      <w:pPr>
        <w:pStyle w:val="Ttulo3"/>
        <w:spacing w:before="0" w:after="0"/>
        <w:ind w:right="-1"/>
        <w:jc w:val="center"/>
        <w:rPr>
          <w:rFonts w:ascii="Arial Narrow" w:hAnsi="Arial Narrow"/>
          <w:sz w:val="22"/>
          <w:szCs w:val="22"/>
        </w:rPr>
      </w:pPr>
      <w:r w:rsidRPr="00377A5B">
        <w:rPr>
          <w:rFonts w:ascii="Arial Narrow" w:hAnsi="Arial Narrow"/>
          <w:sz w:val="22"/>
          <w:szCs w:val="22"/>
        </w:rPr>
        <w:lastRenderedPageBreak/>
        <w:t>R E S U E L V E</w:t>
      </w:r>
    </w:p>
    <w:p w14:paraId="1C2297DD" w14:textId="77777777" w:rsidR="0065485F" w:rsidRPr="00377A5B" w:rsidRDefault="0065485F" w:rsidP="00377A5B">
      <w:pPr>
        <w:ind w:right="-1"/>
        <w:rPr>
          <w:rFonts w:ascii="Arial Narrow" w:hAnsi="Arial Narrow"/>
          <w:sz w:val="22"/>
          <w:szCs w:val="22"/>
        </w:rPr>
      </w:pPr>
    </w:p>
    <w:p w14:paraId="7628CB8E" w14:textId="063874FC" w:rsidR="0065485F" w:rsidRPr="00377A5B" w:rsidRDefault="0065485F" w:rsidP="00377A5B">
      <w:pPr>
        <w:ind w:right="-1"/>
        <w:jc w:val="both"/>
        <w:rPr>
          <w:rFonts w:ascii="Arial Narrow" w:hAnsi="Arial Narrow"/>
          <w:sz w:val="22"/>
          <w:szCs w:val="22"/>
        </w:rPr>
      </w:pPr>
      <w:r w:rsidRPr="00377A5B">
        <w:rPr>
          <w:rFonts w:ascii="Arial Narrow" w:hAnsi="Arial Narrow" w:cs="Arial"/>
          <w:b/>
          <w:bCs/>
          <w:sz w:val="22"/>
          <w:szCs w:val="22"/>
          <w:lang w:eastAsia="es-CO"/>
        </w:rPr>
        <w:t xml:space="preserve">ARTICULO 1. </w:t>
      </w:r>
      <w:r w:rsidR="001519F3" w:rsidRPr="00377A5B">
        <w:rPr>
          <w:rFonts w:ascii="Arial Narrow" w:hAnsi="Arial Narrow" w:cs="Arial"/>
          <w:sz w:val="22"/>
          <w:szCs w:val="22"/>
          <w:lang w:eastAsia="es-CO"/>
        </w:rPr>
        <w:t xml:space="preserve">Modificar la </w:t>
      </w:r>
      <w:r w:rsidR="001F5745" w:rsidRPr="00377A5B">
        <w:rPr>
          <w:rFonts w:ascii="Arial Narrow" w:hAnsi="Arial Narrow" w:cs="Arial"/>
          <w:sz w:val="22"/>
          <w:szCs w:val="22"/>
          <w:lang w:eastAsia="es-CO"/>
        </w:rPr>
        <w:t>f</w:t>
      </w:r>
      <w:r w:rsidR="001519F3" w:rsidRPr="00377A5B">
        <w:rPr>
          <w:rFonts w:ascii="Arial Narrow" w:hAnsi="Arial Narrow" w:cs="Arial"/>
          <w:sz w:val="22"/>
          <w:szCs w:val="22"/>
          <w:lang w:eastAsia="es-CO"/>
        </w:rPr>
        <w:t xml:space="preserve">icha </w:t>
      </w:r>
      <w:r w:rsidR="001F5745" w:rsidRPr="00377A5B">
        <w:rPr>
          <w:rFonts w:ascii="Arial Narrow" w:hAnsi="Arial Narrow" w:cs="Arial"/>
          <w:sz w:val="22"/>
          <w:szCs w:val="22"/>
          <w:lang w:eastAsia="es-CO"/>
        </w:rPr>
        <w:t>de</w:t>
      </w:r>
      <w:r w:rsidR="00636D7D" w:rsidRPr="00377A5B">
        <w:rPr>
          <w:rFonts w:ascii="Arial Narrow" w:hAnsi="Arial Narrow" w:cs="Arial"/>
          <w:sz w:val="22"/>
          <w:szCs w:val="22"/>
          <w:lang w:eastAsia="es-CO"/>
        </w:rPr>
        <w:t>l empleo</w:t>
      </w:r>
      <w:r w:rsidR="001F5745" w:rsidRPr="00377A5B">
        <w:rPr>
          <w:rFonts w:ascii="Arial Narrow" w:hAnsi="Arial Narrow" w:cs="Arial"/>
          <w:sz w:val="22"/>
          <w:szCs w:val="22"/>
          <w:lang w:eastAsia="es-CO"/>
        </w:rPr>
        <w:t xml:space="preserve"> </w:t>
      </w:r>
      <w:r w:rsidR="00996208" w:rsidRPr="00377A5B">
        <w:rPr>
          <w:rFonts w:ascii="Arial Narrow" w:hAnsi="Arial Narrow" w:cs="Arial"/>
          <w:sz w:val="22"/>
          <w:szCs w:val="22"/>
          <w:lang w:val="es-CO"/>
        </w:rPr>
        <w:t xml:space="preserve">Asesor, Código 1020, Grado 12, adscrito a la Dirección General, </w:t>
      </w:r>
      <w:r w:rsidR="0066080A" w:rsidRPr="00377A5B">
        <w:rPr>
          <w:rFonts w:ascii="Arial Narrow" w:hAnsi="Arial Narrow" w:cs="Arial"/>
          <w:sz w:val="22"/>
          <w:szCs w:val="22"/>
          <w:lang w:eastAsia="es-CO"/>
        </w:rPr>
        <w:t>cuyas funciones</w:t>
      </w:r>
      <w:r w:rsidR="00E9723C" w:rsidRPr="00377A5B">
        <w:rPr>
          <w:rFonts w:ascii="Arial Narrow" w:hAnsi="Arial Narrow" w:cs="Arial"/>
          <w:sz w:val="22"/>
          <w:szCs w:val="22"/>
          <w:lang w:eastAsia="es-CO"/>
        </w:rPr>
        <w:t xml:space="preserve"> son</w:t>
      </w:r>
      <w:r w:rsidR="001519F3" w:rsidRPr="00377A5B">
        <w:rPr>
          <w:rFonts w:ascii="Arial Narrow" w:hAnsi="Arial Narrow" w:cs="Arial"/>
          <w:sz w:val="22"/>
          <w:szCs w:val="22"/>
          <w:lang w:eastAsia="es-CO"/>
        </w:rPr>
        <w:t xml:space="preserve"> las</w:t>
      </w:r>
      <w:r w:rsidR="00E9723C" w:rsidRPr="00377A5B">
        <w:rPr>
          <w:rFonts w:ascii="Arial Narrow" w:hAnsi="Arial Narrow" w:cs="Arial"/>
          <w:sz w:val="22"/>
          <w:szCs w:val="22"/>
          <w:lang w:eastAsia="es-CO"/>
        </w:rPr>
        <w:t xml:space="preserve"> relacionadas en las</w:t>
      </w:r>
      <w:r w:rsidR="001519F3" w:rsidRPr="00377A5B">
        <w:rPr>
          <w:rFonts w:ascii="Arial Narrow" w:hAnsi="Arial Narrow" w:cs="Arial"/>
          <w:sz w:val="22"/>
          <w:szCs w:val="22"/>
          <w:lang w:eastAsia="es-CO"/>
        </w:rPr>
        <w:t xml:space="preserve"> </w:t>
      </w:r>
      <w:r w:rsidR="00B17E48" w:rsidRPr="00377A5B">
        <w:rPr>
          <w:rFonts w:ascii="Arial Narrow" w:hAnsi="Arial Narrow" w:cs="Arial"/>
          <w:sz w:val="22"/>
          <w:szCs w:val="22"/>
          <w:lang w:eastAsia="es-CO"/>
        </w:rPr>
        <w:t>páginas</w:t>
      </w:r>
      <w:r w:rsidR="001519F3" w:rsidRPr="00377A5B">
        <w:rPr>
          <w:rFonts w:ascii="Arial Narrow" w:hAnsi="Arial Narrow" w:cs="Arial"/>
          <w:sz w:val="22"/>
          <w:szCs w:val="22"/>
          <w:lang w:eastAsia="es-CO"/>
        </w:rPr>
        <w:t xml:space="preserve"> </w:t>
      </w:r>
      <w:r w:rsidR="00996208" w:rsidRPr="00377A5B">
        <w:rPr>
          <w:rFonts w:ascii="Arial Narrow" w:hAnsi="Arial Narrow" w:cs="Arial"/>
          <w:sz w:val="22"/>
          <w:szCs w:val="22"/>
          <w:lang w:eastAsia="es-CO"/>
        </w:rPr>
        <w:t>32</w:t>
      </w:r>
      <w:r w:rsidR="001519F3" w:rsidRPr="00377A5B">
        <w:rPr>
          <w:rFonts w:ascii="Arial Narrow" w:hAnsi="Arial Narrow" w:cs="Arial"/>
          <w:sz w:val="22"/>
          <w:szCs w:val="22"/>
          <w:lang w:eastAsia="es-CO"/>
        </w:rPr>
        <w:t xml:space="preserve"> </w:t>
      </w:r>
      <w:r w:rsidR="005974CE" w:rsidRPr="00377A5B">
        <w:rPr>
          <w:rFonts w:ascii="Arial Narrow" w:hAnsi="Arial Narrow" w:cs="Arial"/>
          <w:sz w:val="22"/>
          <w:szCs w:val="22"/>
          <w:lang w:eastAsia="es-CO"/>
        </w:rPr>
        <w:t xml:space="preserve">y </w:t>
      </w:r>
      <w:r w:rsidR="00996208" w:rsidRPr="00377A5B">
        <w:rPr>
          <w:rFonts w:ascii="Arial Narrow" w:hAnsi="Arial Narrow" w:cs="Arial"/>
          <w:sz w:val="22"/>
          <w:szCs w:val="22"/>
          <w:lang w:eastAsia="es-CO"/>
        </w:rPr>
        <w:t>33</w:t>
      </w:r>
      <w:r w:rsidR="001519F3" w:rsidRPr="00377A5B">
        <w:rPr>
          <w:rFonts w:ascii="Arial Narrow" w:hAnsi="Arial Narrow" w:cs="Arial"/>
          <w:sz w:val="22"/>
          <w:szCs w:val="22"/>
          <w:lang w:eastAsia="es-CO"/>
        </w:rPr>
        <w:t xml:space="preserve"> de la Resolución compilatoria</w:t>
      </w:r>
      <w:r w:rsidR="00996208" w:rsidRPr="00377A5B">
        <w:rPr>
          <w:rFonts w:ascii="Arial Narrow" w:hAnsi="Arial Narrow" w:cs="Arial"/>
          <w:sz w:val="22"/>
          <w:szCs w:val="22"/>
          <w:lang w:eastAsia="es-CO"/>
        </w:rPr>
        <w:t xml:space="preserve"> No.</w:t>
      </w:r>
      <w:r w:rsidR="001519F3" w:rsidRPr="00377A5B">
        <w:rPr>
          <w:rFonts w:ascii="Arial Narrow" w:hAnsi="Arial Narrow" w:cs="Arial"/>
          <w:sz w:val="22"/>
          <w:szCs w:val="22"/>
          <w:lang w:eastAsia="es-CO"/>
        </w:rPr>
        <w:t xml:space="preserve"> 0007 de 2025</w:t>
      </w:r>
      <w:r w:rsidRPr="00377A5B">
        <w:rPr>
          <w:rFonts w:ascii="Arial Narrow" w:hAnsi="Arial Narrow"/>
          <w:sz w:val="22"/>
          <w:szCs w:val="22"/>
        </w:rPr>
        <w:t>,</w:t>
      </w:r>
      <w:r w:rsidR="00FC3907">
        <w:rPr>
          <w:rFonts w:ascii="Arial Narrow" w:hAnsi="Arial Narrow"/>
          <w:sz w:val="22"/>
          <w:szCs w:val="22"/>
        </w:rPr>
        <w:t xml:space="preserve"> </w:t>
      </w:r>
      <w:r w:rsidR="00FC3907" w:rsidRPr="00157956">
        <w:rPr>
          <w:rFonts w:ascii="Arial Narrow" w:hAnsi="Arial Narrow" w:cs="Arial"/>
          <w:iCs/>
        </w:rPr>
        <w:t>c</w:t>
      </w:r>
      <w:r w:rsidR="00FC3907" w:rsidRPr="00157956">
        <w:rPr>
          <w:rFonts w:ascii="Arial Narrow" w:hAnsi="Arial Narrow" w:cs="Arial"/>
          <w:sz w:val="22"/>
          <w:szCs w:val="22"/>
          <w:lang w:eastAsia="es-CO"/>
        </w:rPr>
        <w:t>orregida por la Resolución 0419 de 2025 y modificada por las Resoluciones 0682 y 2472 de 2025</w:t>
      </w:r>
      <w:r w:rsidR="00FC3907">
        <w:rPr>
          <w:rFonts w:ascii="Arial Narrow" w:hAnsi="Arial Narrow" w:cs="Arial"/>
          <w:sz w:val="22"/>
          <w:szCs w:val="22"/>
          <w:lang w:eastAsia="es-CO"/>
        </w:rPr>
        <w:t>,</w:t>
      </w:r>
      <w:r w:rsidR="00FC3907" w:rsidRPr="00157956">
        <w:rPr>
          <w:rFonts w:ascii="Arial Narrow" w:hAnsi="Arial Narrow" w:cs="Arial"/>
          <w:sz w:val="22"/>
          <w:szCs w:val="22"/>
          <w:lang w:eastAsia="es-CO"/>
        </w:rPr>
        <w:t xml:space="preserve"> </w:t>
      </w:r>
      <w:r w:rsidR="00AD421B" w:rsidRPr="00FC3907">
        <w:rPr>
          <w:rFonts w:ascii="Arial Narrow" w:hAnsi="Arial Narrow"/>
          <w:iCs/>
          <w:sz w:val="22"/>
          <w:szCs w:val="22"/>
        </w:rPr>
        <w:t>l</w:t>
      </w:r>
      <w:r w:rsidR="00AD421B" w:rsidRPr="00377A5B">
        <w:rPr>
          <w:rFonts w:ascii="Arial Narrow" w:hAnsi="Arial Narrow"/>
          <w:sz w:val="22"/>
          <w:szCs w:val="22"/>
        </w:rPr>
        <w:t xml:space="preserve">a cual quedará </w:t>
      </w:r>
      <w:r w:rsidR="000A7AFE" w:rsidRPr="00377A5B">
        <w:rPr>
          <w:rFonts w:ascii="Arial Narrow" w:hAnsi="Arial Narrow"/>
          <w:sz w:val="22"/>
          <w:szCs w:val="22"/>
        </w:rPr>
        <w:t>así</w:t>
      </w:r>
      <w:r w:rsidRPr="00377A5B">
        <w:rPr>
          <w:rFonts w:ascii="Arial Narrow" w:hAnsi="Arial Narrow"/>
          <w:sz w:val="22"/>
          <w:szCs w:val="22"/>
        </w:rPr>
        <w:t>:</w:t>
      </w:r>
    </w:p>
    <w:p w14:paraId="09241D39" w14:textId="77777777" w:rsidR="00173710" w:rsidRPr="00377A5B" w:rsidRDefault="00173710" w:rsidP="00377A5B">
      <w:pPr>
        <w:ind w:right="-1"/>
        <w:jc w:val="both"/>
        <w:rPr>
          <w:rFonts w:ascii="Arial Narrow" w:hAnsi="Arial Narrow"/>
          <w:sz w:val="22"/>
          <w:szCs w:val="22"/>
        </w:rPr>
      </w:pPr>
    </w:p>
    <w:tbl>
      <w:tblPr>
        <w:tblpPr w:leftFromText="141" w:rightFromText="141" w:vertAnchor="text" w:tblpY="1"/>
        <w:tblOverlap w:val="neve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8"/>
        <w:gridCol w:w="5323"/>
      </w:tblGrid>
      <w:tr w:rsidR="00CB27A6" w:rsidRPr="00377A5B" w14:paraId="443039F0" w14:textId="77777777" w:rsidTr="00377A5B">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FA9124E" w14:textId="77777777" w:rsidR="00CB27A6" w:rsidRPr="00377A5B" w:rsidRDefault="00CB27A6" w:rsidP="00377A5B">
            <w:pPr>
              <w:numPr>
                <w:ilvl w:val="0"/>
                <w:numId w:val="2"/>
              </w:numPr>
              <w:ind w:left="0" w:right="-1" w:firstLine="0"/>
              <w:jc w:val="center"/>
              <w:textAlignment w:val="baseline"/>
              <w:rPr>
                <w:rFonts w:ascii="Arial Narrow" w:hAnsi="Arial Narrow"/>
                <w:sz w:val="22"/>
                <w:szCs w:val="22"/>
              </w:rPr>
            </w:pPr>
            <w:r w:rsidRPr="00377A5B">
              <w:rPr>
                <w:rFonts w:ascii="Arial Narrow" w:hAnsi="Arial Narrow"/>
                <w:b/>
                <w:bCs/>
                <w:sz w:val="22"/>
                <w:szCs w:val="22"/>
              </w:rPr>
              <w:t>IDENTIFICACIÓN DEL EMPLEO</w:t>
            </w:r>
            <w:r w:rsidRPr="00377A5B">
              <w:rPr>
                <w:rFonts w:ascii="Arial Narrow" w:hAnsi="Arial Narrow"/>
                <w:sz w:val="22"/>
                <w:szCs w:val="22"/>
              </w:rPr>
              <w:t> </w:t>
            </w:r>
          </w:p>
        </w:tc>
      </w:tr>
      <w:tr w:rsidR="00CB27A6" w:rsidRPr="00377A5B" w14:paraId="647C1890" w14:textId="77777777" w:rsidTr="00377A5B">
        <w:trPr>
          <w:trHeight w:val="150"/>
        </w:trPr>
        <w:tc>
          <w:tcPr>
            <w:tcW w:w="4308" w:type="dxa"/>
            <w:tcBorders>
              <w:top w:val="single" w:sz="6" w:space="0" w:color="auto"/>
              <w:left w:val="single" w:sz="6" w:space="0" w:color="auto"/>
              <w:bottom w:val="single" w:sz="6" w:space="0" w:color="auto"/>
              <w:right w:val="single" w:sz="6" w:space="0" w:color="auto"/>
            </w:tcBorders>
            <w:hideMark/>
          </w:tcPr>
          <w:p w14:paraId="092B92EB"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b/>
                <w:bCs/>
                <w:sz w:val="22"/>
                <w:szCs w:val="22"/>
              </w:rPr>
              <w:t>Nivel:</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tcPr>
          <w:p w14:paraId="67AFF5F8"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Asesor</w:t>
            </w:r>
          </w:p>
        </w:tc>
      </w:tr>
      <w:tr w:rsidR="00CB27A6" w:rsidRPr="00377A5B" w14:paraId="558B2164" w14:textId="77777777" w:rsidTr="00377A5B">
        <w:trPr>
          <w:trHeight w:val="150"/>
        </w:trPr>
        <w:tc>
          <w:tcPr>
            <w:tcW w:w="4308" w:type="dxa"/>
            <w:tcBorders>
              <w:top w:val="single" w:sz="6" w:space="0" w:color="auto"/>
              <w:left w:val="single" w:sz="6" w:space="0" w:color="auto"/>
              <w:bottom w:val="single" w:sz="6" w:space="0" w:color="auto"/>
              <w:right w:val="single" w:sz="6" w:space="0" w:color="auto"/>
            </w:tcBorders>
            <w:hideMark/>
          </w:tcPr>
          <w:p w14:paraId="07C7349E"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b/>
                <w:bCs/>
                <w:sz w:val="22"/>
                <w:szCs w:val="22"/>
              </w:rPr>
              <w:t>Denominación del Empleo:</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tcPr>
          <w:p w14:paraId="003A3EE2"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Asesor</w:t>
            </w:r>
          </w:p>
        </w:tc>
      </w:tr>
      <w:tr w:rsidR="00CB27A6" w:rsidRPr="00377A5B" w14:paraId="3D814339" w14:textId="77777777" w:rsidTr="00377A5B">
        <w:trPr>
          <w:trHeight w:val="150"/>
        </w:trPr>
        <w:tc>
          <w:tcPr>
            <w:tcW w:w="4308" w:type="dxa"/>
            <w:tcBorders>
              <w:top w:val="single" w:sz="6" w:space="0" w:color="auto"/>
              <w:left w:val="single" w:sz="6" w:space="0" w:color="auto"/>
              <w:bottom w:val="single" w:sz="6" w:space="0" w:color="auto"/>
              <w:right w:val="single" w:sz="6" w:space="0" w:color="auto"/>
            </w:tcBorders>
            <w:hideMark/>
          </w:tcPr>
          <w:p w14:paraId="558CE97F"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b/>
                <w:bCs/>
                <w:sz w:val="22"/>
                <w:szCs w:val="22"/>
              </w:rPr>
              <w:t>Código:</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tcPr>
          <w:p w14:paraId="19E69225"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1020</w:t>
            </w:r>
          </w:p>
        </w:tc>
      </w:tr>
      <w:tr w:rsidR="00CB27A6" w:rsidRPr="00377A5B" w14:paraId="2DB470C8" w14:textId="77777777" w:rsidTr="00377A5B">
        <w:trPr>
          <w:trHeight w:val="150"/>
        </w:trPr>
        <w:tc>
          <w:tcPr>
            <w:tcW w:w="4308" w:type="dxa"/>
            <w:tcBorders>
              <w:top w:val="single" w:sz="6" w:space="0" w:color="auto"/>
              <w:left w:val="single" w:sz="6" w:space="0" w:color="auto"/>
              <w:bottom w:val="single" w:sz="6" w:space="0" w:color="auto"/>
              <w:right w:val="single" w:sz="6" w:space="0" w:color="auto"/>
            </w:tcBorders>
            <w:hideMark/>
          </w:tcPr>
          <w:p w14:paraId="22FCBAE0"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b/>
                <w:bCs/>
                <w:sz w:val="22"/>
                <w:szCs w:val="22"/>
              </w:rPr>
              <w:t>Grado:</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tcPr>
          <w:p w14:paraId="5499DCB2" w14:textId="6C972A78" w:rsidR="00CB27A6" w:rsidRPr="00377A5B" w:rsidRDefault="00996208" w:rsidP="00377A5B">
            <w:pPr>
              <w:ind w:right="-1"/>
              <w:textAlignment w:val="baseline"/>
              <w:rPr>
                <w:rFonts w:ascii="Arial Narrow" w:hAnsi="Arial Narrow"/>
                <w:sz w:val="22"/>
                <w:szCs w:val="22"/>
              </w:rPr>
            </w:pPr>
            <w:r w:rsidRPr="00377A5B">
              <w:rPr>
                <w:rFonts w:ascii="Arial Narrow" w:hAnsi="Arial Narrow"/>
                <w:sz w:val="22"/>
                <w:szCs w:val="22"/>
              </w:rPr>
              <w:t>12</w:t>
            </w:r>
          </w:p>
        </w:tc>
      </w:tr>
      <w:tr w:rsidR="00CB27A6" w:rsidRPr="00377A5B" w14:paraId="54A00B9B" w14:textId="77777777" w:rsidTr="00377A5B">
        <w:trPr>
          <w:trHeight w:val="150"/>
        </w:trPr>
        <w:tc>
          <w:tcPr>
            <w:tcW w:w="4308" w:type="dxa"/>
            <w:tcBorders>
              <w:top w:val="single" w:sz="6" w:space="0" w:color="auto"/>
              <w:left w:val="single" w:sz="6" w:space="0" w:color="auto"/>
              <w:bottom w:val="single" w:sz="6" w:space="0" w:color="auto"/>
              <w:right w:val="single" w:sz="6" w:space="0" w:color="auto"/>
            </w:tcBorders>
            <w:hideMark/>
          </w:tcPr>
          <w:p w14:paraId="7E577382" w14:textId="77777777" w:rsidR="00CB27A6" w:rsidRPr="00377A5B" w:rsidRDefault="00CB27A6" w:rsidP="00377A5B">
            <w:pPr>
              <w:ind w:right="-1"/>
              <w:textAlignment w:val="baseline"/>
              <w:rPr>
                <w:rFonts w:ascii="Arial Narrow" w:hAnsi="Arial Narrow"/>
                <w:sz w:val="22"/>
                <w:szCs w:val="22"/>
              </w:rPr>
            </w:pPr>
            <w:proofErr w:type="spellStart"/>
            <w:r w:rsidRPr="00377A5B">
              <w:rPr>
                <w:rFonts w:ascii="Arial Narrow" w:hAnsi="Arial Narrow"/>
                <w:b/>
                <w:bCs/>
                <w:sz w:val="22"/>
                <w:szCs w:val="22"/>
              </w:rPr>
              <w:t>N°</w:t>
            </w:r>
            <w:proofErr w:type="spellEnd"/>
            <w:r w:rsidRPr="00377A5B">
              <w:rPr>
                <w:rFonts w:ascii="Arial Narrow" w:hAnsi="Arial Narrow"/>
                <w:b/>
                <w:bCs/>
                <w:sz w:val="22"/>
                <w:szCs w:val="22"/>
              </w:rPr>
              <w:t xml:space="preserve"> de cargos:</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tcPr>
          <w:p w14:paraId="7BF72DAC"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Uno (1)</w:t>
            </w:r>
          </w:p>
        </w:tc>
      </w:tr>
      <w:tr w:rsidR="00CB27A6" w:rsidRPr="00377A5B" w14:paraId="6E81CD96" w14:textId="77777777" w:rsidTr="00377A5B">
        <w:trPr>
          <w:trHeight w:val="150"/>
        </w:trPr>
        <w:tc>
          <w:tcPr>
            <w:tcW w:w="4308" w:type="dxa"/>
            <w:tcBorders>
              <w:top w:val="single" w:sz="6" w:space="0" w:color="auto"/>
              <w:left w:val="single" w:sz="6" w:space="0" w:color="auto"/>
              <w:bottom w:val="single" w:sz="6" w:space="0" w:color="auto"/>
              <w:right w:val="single" w:sz="6" w:space="0" w:color="auto"/>
            </w:tcBorders>
            <w:hideMark/>
          </w:tcPr>
          <w:p w14:paraId="1AEA1759"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b/>
                <w:bCs/>
                <w:sz w:val="22"/>
                <w:szCs w:val="22"/>
              </w:rPr>
              <w:t>Dependencia:</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tcPr>
          <w:p w14:paraId="218E633D" w14:textId="77777777" w:rsidR="00CB27A6" w:rsidRPr="00377A5B" w:rsidRDefault="00CB27A6" w:rsidP="00377A5B">
            <w:pPr>
              <w:ind w:right="-1"/>
              <w:rPr>
                <w:rFonts w:ascii="Arial Narrow" w:eastAsia="Arial Narrow" w:hAnsi="Arial Narrow" w:cs="Arial Narrow"/>
                <w:color w:val="000000" w:themeColor="text1"/>
                <w:sz w:val="22"/>
                <w:szCs w:val="22"/>
              </w:rPr>
            </w:pPr>
            <w:r w:rsidRPr="00377A5B">
              <w:rPr>
                <w:rFonts w:ascii="Arial Narrow" w:eastAsia="Arial Narrow" w:hAnsi="Arial Narrow" w:cs="Arial Narrow"/>
                <w:color w:val="000000" w:themeColor="text1"/>
                <w:sz w:val="22"/>
                <w:szCs w:val="22"/>
              </w:rPr>
              <w:t>Dirección General</w:t>
            </w:r>
          </w:p>
        </w:tc>
      </w:tr>
      <w:tr w:rsidR="00CB27A6" w:rsidRPr="00377A5B" w14:paraId="2E5239F2" w14:textId="77777777" w:rsidTr="00377A5B">
        <w:trPr>
          <w:trHeight w:val="150"/>
        </w:trPr>
        <w:tc>
          <w:tcPr>
            <w:tcW w:w="4308" w:type="dxa"/>
            <w:tcBorders>
              <w:top w:val="single" w:sz="6" w:space="0" w:color="auto"/>
              <w:left w:val="single" w:sz="6" w:space="0" w:color="auto"/>
              <w:bottom w:val="single" w:sz="6" w:space="0" w:color="auto"/>
              <w:right w:val="single" w:sz="6" w:space="0" w:color="auto"/>
            </w:tcBorders>
            <w:hideMark/>
          </w:tcPr>
          <w:p w14:paraId="04B8D6B4"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b/>
                <w:bCs/>
                <w:sz w:val="22"/>
                <w:szCs w:val="22"/>
              </w:rPr>
              <w:t xml:space="preserve">Cargo del </w:t>
            </w:r>
            <w:proofErr w:type="gramStart"/>
            <w:r w:rsidRPr="00377A5B">
              <w:rPr>
                <w:rFonts w:ascii="Arial Narrow" w:hAnsi="Arial Narrow"/>
                <w:b/>
                <w:bCs/>
                <w:sz w:val="22"/>
                <w:szCs w:val="22"/>
              </w:rPr>
              <w:t>Jefe</w:t>
            </w:r>
            <w:proofErr w:type="gramEnd"/>
            <w:r w:rsidRPr="00377A5B">
              <w:rPr>
                <w:rFonts w:ascii="Arial Narrow" w:hAnsi="Arial Narrow"/>
                <w:b/>
                <w:bCs/>
                <w:sz w:val="22"/>
                <w:szCs w:val="22"/>
              </w:rPr>
              <w:t xml:space="preserve"> inmediato:</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hideMark/>
          </w:tcPr>
          <w:p w14:paraId="42115763" w14:textId="77777777" w:rsidR="00CB27A6" w:rsidRPr="00377A5B" w:rsidRDefault="00CB27A6" w:rsidP="00377A5B">
            <w:pPr>
              <w:ind w:right="-1"/>
              <w:rPr>
                <w:rFonts w:ascii="Arial Narrow" w:eastAsia="Arial Narrow" w:hAnsi="Arial Narrow" w:cs="Arial Narrow"/>
                <w:color w:val="000000" w:themeColor="text1"/>
                <w:sz w:val="22"/>
                <w:szCs w:val="22"/>
              </w:rPr>
            </w:pPr>
            <w:r w:rsidRPr="00377A5B">
              <w:rPr>
                <w:rFonts w:ascii="Arial Narrow" w:eastAsia="Arial Narrow" w:hAnsi="Arial Narrow" w:cs="Arial Narrow"/>
                <w:color w:val="000000" w:themeColor="text1"/>
                <w:sz w:val="22"/>
                <w:szCs w:val="22"/>
              </w:rPr>
              <w:t>Director General</w:t>
            </w:r>
          </w:p>
        </w:tc>
      </w:tr>
      <w:tr w:rsidR="00CB27A6" w:rsidRPr="00377A5B" w14:paraId="5F7A4D37" w14:textId="77777777" w:rsidTr="00377A5B">
        <w:trPr>
          <w:trHeight w:val="150"/>
        </w:trPr>
        <w:tc>
          <w:tcPr>
            <w:tcW w:w="963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385CF9C" w14:textId="64BEA9A7" w:rsidR="00CB27A6" w:rsidRPr="00377A5B" w:rsidRDefault="00FC3907" w:rsidP="00377A5B">
            <w:pPr>
              <w:numPr>
                <w:ilvl w:val="0"/>
                <w:numId w:val="3"/>
              </w:numPr>
              <w:ind w:left="0" w:right="-1" w:firstLine="0"/>
              <w:jc w:val="center"/>
              <w:textAlignment w:val="baseline"/>
              <w:rPr>
                <w:rFonts w:ascii="Arial Narrow" w:hAnsi="Arial Narrow"/>
                <w:b/>
                <w:bCs/>
                <w:sz w:val="22"/>
                <w:szCs w:val="22"/>
              </w:rPr>
            </w:pPr>
            <w:r>
              <w:rPr>
                <w:rFonts w:ascii="Arial Narrow" w:hAnsi="Arial Narrow"/>
                <w:b/>
                <w:bCs/>
                <w:sz w:val="22"/>
                <w:szCs w:val="22"/>
              </w:rPr>
              <w:t xml:space="preserve"> </w:t>
            </w:r>
            <w:r w:rsidR="00CB27A6" w:rsidRPr="00377A5B">
              <w:rPr>
                <w:rFonts w:ascii="Arial Narrow" w:hAnsi="Arial Narrow"/>
                <w:b/>
                <w:bCs/>
                <w:sz w:val="22"/>
                <w:szCs w:val="22"/>
              </w:rPr>
              <w:t>ÁREA FUNCIONAL:</w:t>
            </w:r>
            <w:r w:rsidR="00CB27A6" w:rsidRPr="00377A5B">
              <w:rPr>
                <w:rFonts w:ascii="Arial Narrow" w:hAnsi="Arial Narrow"/>
                <w:sz w:val="22"/>
                <w:szCs w:val="22"/>
              </w:rPr>
              <w:t xml:space="preserve"> </w:t>
            </w:r>
            <w:r w:rsidR="00CB27A6" w:rsidRPr="00377A5B">
              <w:rPr>
                <w:rFonts w:ascii="Arial Narrow" w:hAnsi="Arial Narrow"/>
                <w:b/>
                <w:bCs/>
                <w:sz w:val="22"/>
                <w:szCs w:val="22"/>
              </w:rPr>
              <w:t xml:space="preserve">DIRECCIÓN GENERAL </w:t>
            </w:r>
          </w:p>
        </w:tc>
      </w:tr>
      <w:tr w:rsidR="00CB27A6" w:rsidRPr="00377A5B" w14:paraId="4AFEF8DA" w14:textId="77777777" w:rsidTr="00377A5B">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1F12400" w14:textId="77777777" w:rsidR="00CB27A6" w:rsidRPr="00377A5B" w:rsidRDefault="00CB27A6" w:rsidP="00377A5B">
            <w:pPr>
              <w:numPr>
                <w:ilvl w:val="0"/>
                <w:numId w:val="4"/>
              </w:numPr>
              <w:ind w:left="0" w:right="-1" w:firstLine="0"/>
              <w:jc w:val="center"/>
              <w:textAlignment w:val="baseline"/>
              <w:rPr>
                <w:rFonts w:ascii="Arial Narrow" w:hAnsi="Arial Narrow"/>
                <w:sz w:val="22"/>
                <w:szCs w:val="22"/>
              </w:rPr>
            </w:pPr>
            <w:r w:rsidRPr="00377A5B">
              <w:rPr>
                <w:rFonts w:ascii="Arial Narrow" w:hAnsi="Arial Narrow"/>
                <w:b/>
                <w:bCs/>
                <w:sz w:val="22"/>
                <w:szCs w:val="22"/>
              </w:rPr>
              <w:t>PROPÓSITO PRINCIPAL</w:t>
            </w:r>
            <w:r w:rsidRPr="00377A5B">
              <w:rPr>
                <w:rFonts w:ascii="Arial Narrow" w:hAnsi="Arial Narrow"/>
                <w:sz w:val="22"/>
                <w:szCs w:val="22"/>
              </w:rPr>
              <w:t> </w:t>
            </w:r>
          </w:p>
        </w:tc>
      </w:tr>
      <w:tr w:rsidR="00CB27A6" w:rsidRPr="00377A5B" w14:paraId="66729359" w14:textId="77777777" w:rsidTr="00377A5B">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29DAFEB" w14:textId="7C3F5112" w:rsidR="00CB27A6" w:rsidRPr="00377A5B" w:rsidRDefault="00996208" w:rsidP="00377A5B">
            <w:pPr>
              <w:ind w:right="-1"/>
              <w:jc w:val="both"/>
              <w:textAlignment w:val="baseline"/>
              <w:rPr>
                <w:rFonts w:ascii="Arial Narrow" w:eastAsia="Arial Narrow" w:hAnsi="Arial Narrow" w:cs="Arial Narrow"/>
                <w:sz w:val="22"/>
                <w:szCs w:val="22"/>
              </w:rPr>
            </w:pPr>
            <w:r w:rsidRPr="00377A5B">
              <w:rPr>
                <w:rFonts w:ascii="Arial Narrow" w:eastAsia="Arial Narrow" w:hAnsi="Arial Narrow" w:cs="Arial Narrow"/>
                <w:sz w:val="22"/>
                <w:szCs w:val="22"/>
                <w:lang w:val="es-CO"/>
              </w:rPr>
              <w:t>Asesorar la formulación, ejecución. seguimiento, control y evaluación de las políticas, planes, proyectos y programas relacionados con el ingreso y desarrollo integral del talento humano al servicio de la Entidad en el marco de las competencias laborales, promoviendo el buen clima y cultura organizacional, fomentando e incentivando el mejoramiento continuo.</w:t>
            </w:r>
          </w:p>
        </w:tc>
      </w:tr>
      <w:tr w:rsidR="00CB27A6" w:rsidRPr="00377A5B" w14:paraId="0F7A47E0" w14:textId="77777777" w:rsidTr="00377A5B">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48BBA63" w14:textId="77777777" w:rsidR="00CB27A6" w:rsidRPr="00377A5B" w:rsidRDefault="00CB27A6" w:rsidP="00377A5B">
            <w:pPr>
              <w:numPr>
                <w:ilvl w:val="0"/>
                <w:numId w:val="5"/>
              </w:numPr>
              <w:ind w:left="0" w:right="-1" w:firstLine="0"/>
              <w:jc w:val="center"/>
              <w:textAlignment w:val="baseline"/>
              <w:rPr>
                <w:rFonts w:ascii="Arial Narrow" w:hAnsi="Arial Narrow"/>
                <w:sz w:val="22"/>
                <w:szCs w:val="22"/>
              </w:rPr>
            </w:pPr>
            <w:r w:rsidRPr="00377A5B">
              <w:rPr>
                <w:rFonts w:ascii="Arial Narrow" w:hAnsi="Arial Narrow"/>
                <w:b/>
                <w:bCs/>
                <w:sz w:val="22"/>
                <w:szCs w:val="22"/>
              </w:rPr>
              <w:t>DESCRIPCIÓN DE LAS FUNCIONES ESENCIALES</w:t>
            </w:r>
            <w:r w:rsidRPr="00377A5B">
              <w:rPr>
                <w:rFonts w:ascii="Arial Narrow" w:hAnsi="Arial Narrow"/>
                <w:sz w:val="22"/>
                <w:szCs w:val="22"/>
              </w:rPr>
              <w:t> </w:t>
            </w:r>
          </w:p>
        </w:tc>
      </w:tr>
      <w:tr w:rsidR="00CB27A6" w:rsidRPr="00377A5B" w14:paraId="724EC525" w14:textId="77777777" w:rsidTr="00377A5B">
        <w:trPr>
          <w:trHeight w:val="300"/>
        </w:trPr>
        <w:tc>
          <w:tcPr>
            <w:tcW w:w="9631" w:type="dxa"/>
            <w:gridSpan w:val="2"/>
            <w:tcBorders>
              <w:top w:val="single" w:sz="6" w:space="0" w:color="auto"/>
              <w:left w:val="single" w:sz="6" w:space="0" w:color="auto"/>
              <w:bottom w:val="single" w:sz="6" w:space="0" w:color="auto"/>
              <w:right w:val="single" w:sz="6" w:space="0" w:color="auto"/>
            </w:tcBorders>
          </w:tcPr>
          <w:p w14:paraId="6935D85A" w14:textId="3EEC8A64" w:rsidR="00996208" w:rsidRPr="00377A5B" w:rsidRDefault="00996208" w:rsidP="00157956">
            <w:pPr>
              <w:pStyle w:val="Prrafodelista"/>
              <w:numPr>
                <w:ilvl w:val="0"/>
                <w:numId w:val="23"/>
              </w:numPr>
              <w:ind w:left="414" w:right="-1" w:hanging="414"/>
              <w:jc w:val="both"/>
              <w:rPr>
                <w:rFonts w:ascii="Arial Narrow" w:eastAsia="Arial Narrow" w:hAnsi="Arial Narrow" w:cs="Arial Narrow"/>
                <w:sz w:val="22"/>
                <w:szCs w:val="22"/>
              </w:rPr>
            </w:pPr>
            <w:r w:rsidRPr="00377A5B">
              <w:rPr>
                <w:rFonts w:ascii="Arial Narrow" w:eastAsia="Arial Narrow" w:hAnsi="Arial Narrow" w:cs="Arial Narrow"/>
                <w:sz w:val="22"/>
                <w:szCs w:val="22"/>
              </w:rPr>
              <w:t xml:space="preserve">Participar en la elaboración de políticas, plan estratégico, plan operativo, normas, procedimientos e indicadores de gestión para la administración y desarrollo integral del talento humano de la Entidad, de acuerdo con las políticas y procedimientos establecidos y aplicando </w:t>
            </w:r>
            <w:r w:rsidR="00FC3907" w:rsidRPr="00377A5B">
              <w:rPr>
                <w:rFonts w:ascii="Arial Narrow" w:eastAsia="Arial Narrow" w:hAnsi="Arial Narrow" w:cs="Arial Narrow"/>
                <w:sz w:val="22"/>
                <w:szCs w:val="22"/>
              </w:rPr>
              <w:t>metodologías</w:t>
            </w:r>
            <w:r w:rsidRPr="00377A5B">
              <w:rPr>
                <w:rFonts w:ascii="Arial Narrow" w:eastAsia="Arial Narrow" w:hAnsi="Arial Narrow" w:cs="Arial Narrow"/>
                <w:sz w:val="22"/>
                <w:szCs w:val="22"/>
              </w:rPr>
              <w:t xml:space="preserve"> reconocidas.</w:t>
            </w:r>
          </w:p>
          <w:p w14:paraId="6CBC4664" w14:textId="329F64D4" w:rsidR="00996208" w:rsidRPr="00377A5B" w:rsidRDefault="00996208" w:rsidP="00157956">
            <w:pPr>
              <w:pStyle w:val="Prrafodelista"/>
              <w:numPr>
                <w:ilvl w:val="0"/>
                <w:numId w:val="23"/>
              </w:numPr>
              <w:ind w:left="414" w:right="-1" w:hanging="414"/>
              <w:jc w:val="both"/>
              <w:rPr>
                <w:rFonts w:ascii="Arial Narrow" w:eastAsia="Arial Narrow" w:hAnsi="Arial Narrow" w:cs="Arial Narrow"/>
                <w:sz w:val="22"/>
                <w:szCs w:val="22"/>
              </w:rPr>
            </w:pPr>
            <w:r w:rsidRPr="00377A5B">
              <w:rPr>
                <w:rFonts w:ascii="Arial Narrow" w:eastAsia="Arial Narrow" w:hAnsi="Arial Narrow" w:cs="Arial Narrow"/>
                <w:sz w:val="22"/>
                <w:szCs w:val="22"/>
              </w:rPr>
              <w:t>Orientar la ejecución, seguimiento, control y evaluación de los procedimientos de administración de personal, actualización de manuales específicos de funciones y competencias laborales, novedades de personal, seguridad y salud en el trabajo y relaciones laborales del personal, de acuerdo con las políticas de la Entidad y las normas legales vigentes.</w:t>
            </w:r>
          </w:p>
          <w:p w14:paraId="3399A793" w14:textId="163A3A86" w:rsidR="00996208" w:rsidRPr="00377A5B" w:rsidRDefault="00996208" w:rsidP="00157956">
            <w:pPr>
              <w:pStyle w:val="Prrafodelista"/>
              <w:numPr>
                <w:ilvl w:val="0"/>
                <w:numId w:val="23"/>
              </w:numPr>
              <w:ind w:left="414" w:right="-1" w:hanging="414"/>
              <w:jc w:val="both"/>
              <w:rPr>
                <w:rFonts w:ascii="Arial Narrow" w:eastAsia="Arial Narrow" w:hAnsi="Arial Narrow" w:cs="Arial Narrow"/>
                <w:sz w:val="22"/>
                <w:szCs w:val="22"/>
              </w:rPr>
            </w:pPr>
            <w:r w:rsidRPr="00377A5B">
              <w:rPr>
                <w:rFonts w:ascii="Arial Narrow" w:eastAsia="Arial Narrow" w:hAnsi="Arial Narrow" w:cs="Arial Narrow"/>
                <w:sz w:val="22"/>
                <w:szCs w:val="22"/>
              </w:rPr>
              <w:t>Orientar la ejecución, seguimiento, control y evaluación de los procedimientos de selección, inducción, reinducción, capacitación, entrenamiento, evaluación de desempeño y bienestar social, clima y cultura y reestructuración de la Entidad, de conformidad con las normas legales.</w:t>
            </w:r>
          </w:p>
          <w:p w14:paraId="2D59C343" w14:textId="1DED0492" w:rsidR="00996208" w:rsidRPr="00377A5B" w:rsidRDefault="00996208" w:rsidP="00157956">
            <w:pPr>
              <w:pStyle w:val="Prrafodelista"/>
              <w:numPr>
                <w:ilvl w:val="0"/>
                <w:numId w:val="23"/>
              </w:numPr>
              <w:ind w:left="414" w:right="-1" w:hanging="414"/>
              <w:jc w:val="both"/>
              <w:rPr>
                <w:rFonts w:ascii="Arial Narrow" w:eastAsia="Arial Narrow" w:hAnsi="Arial Narrow" w:cs="Arial Narrow"/>
                <w:sz w:val="22"/>
                <w:szCs w:val="22"/>
              </w:rPr>
            </w:pPr>
            <w:r w:rsidRPr="00377A5B">
              <w:rPr>
                <w:rFonts w:ascii="Arial Narrow" w:eastAsia="Arial Narrow" w:hAnsi="Arial Narrow" w:cs="Arial Narrow"/>
                <w:sz w:val="22"/>
                <w:szCs w:val="22"/>
              </w:rPr>
              <w:t>Orientar la ejecución, seguimiento, control y evaluación de los procedimientos de liquidación y trámite oportuno de los salarios, factores salariales y demás prestaciones del personal de la Entidad, de conformidad con las disposiciones que rigen la materia.</w:t>
            </w:r>
          </w:p>
          <w:p w14:paraId="344C154A" w14:textId="7FDE72C1" w:rsidR="00996208" w:rsidRPr="00377A5B" w:rsidRDefault="00996208" w:rsidP="00157956">
            <w:pPr>
              <w:pStyle w:val="Prrafodelista"/>
              <w:numPr>
                <w:ilvl w:val="0"/>
                <w:numId w:val="23"/>
              </w:numPr>
              <w:ind w:left="414" w:right="-1" w:hanging="414"/>
              <w:jc w:val="both"/>
              <w:rPr>
                <w:rFonts w:ascii="Arial Narrow" w:eastAsia="Arial Narrow" w:hAnsi="Arial Narrow" w:cs="Arial Narrow"/>
                <w:sz w:val="22"/>
                <w:szCs w:val="22"/>
              </w:rPr>
            </w:pPr>
            <w:r w:rsidRPr="00377A5B">
              <w:rPr>
                <w:rFonts w:ascii="Arial Narrow" w:eastAsia="Arial Narrow" w:hAnsi="Arial Narrow" w:cs="Arial Narrow"/>
                <w:sz w:val="22"/>
                <w:szCs w:val="22"/>
              </w:rPr>
              <w:t>Orientar la ejecución, seguimiento, control y evaluación de los procedimientos de comisiones de servicio de los servidores públicos y gastos de viaje generados por los contratistas de la Entidad, de conformidad con los procedimientos establecidos y las disposiciones legales vigentes.</w:t>
            </w:r>
          </w:p>
          <w:p w14:paraId="67E04A8E" w14:textId="51258AF1" w:rsidR="00996208" w:rsidRPr="00377A5B" w:rsidRDefault="00996208" w:rsidP="00157956">
            <w:pPr>
              <w:pStyle w:val="Prrafodelista"/>
              <w:numPr>
                <w:ilvl w:val="0"/>
                <w:numId w:val="23"/>
              </w:numPr>
              <w:ind w:left="414" w:right="-1" w:hanging="414"/>
              <w:jc w:val="both"/>
              <w:rPr>
                <w:rFonts w:ascii="Arial Narrow" w:eastAsia="Arial Narrow" w:hAnsi="Arial Narrow" w:cs="Arial Narrow"/>
                <w:sz w:val="22"/>
                <w:szCs w:val="22"/>
              </w:rPr>
            </w:pPr>
            <w:r w:rsidRPr="00377A5B">
              <w:rPr>
                <w:rFonts w:ascii="Arial Narrow" w:eastAsia="Arial Narrow" w:hAnsi="Arial Narrow" w:cs="Arial Narrow"/>
                <w:sz w:val="22"/>
                <w:szCs w:val="22"/>
              </w:rPr>
              <w:t>Orientar la ejecución, seguimiento, control y evaluación de los procedimientos de afiliación de todos los funcionarios de la Entidad al sistema de seguridad social integral y sus modificaciones, de acuerdo con las disposiciones legales vigentes.</w:t>
            </w:r>
          </w:p>
          <w:p w14:paraId="229926DE" w14:textId="2642413A" w:rsidR="00996208" w:rsidRPr="00377A5B" w:rsidRDefault="00996208" w:rsidP="00157956">
            <w:pPr>
              <w:pStyle w:val="Prrafodelista"/>
              <w:numPr>
                <w:ilvl w:val="0"/>
                <w:numId w:val="23"/>
              </w:numPr>
              <w:ind w:left="414" w:right="-1" w:hanging="414"/>
              <w:jc w:val="both"/>
              <w:rPr>
                <w:rFonts w:ascii="Arial Narrow" w:eastAsia="Arial Narrow" w:hAnsi="Arial Narrow" w:cs="Arial Narrow"/>
                <w:sz w:val="22"/>
                <w:szCs w:val="22"/>
              </w:rPr>
            </w:pPr>
            <w:r w:rsidRPr="00377A5B">
              <w:rPr>
                <w:rFonts w:ascii="Arial Narrow" w:eastAsia="Arial Narrow" w:hAnsi="Arial Narrow" w:cs="Arial Narrow"/>
                <w:sz w:val="22"/>
                <w:szCs w:val="22"/>
              </w:rPr>
              <w:t>Posesionar a los funcionarios en los niveles Profesional, Técnico y Asistencial, de acuerdo con las disposiciones vigentes.</w:t>
            </w:r>
          </w:p>
          <w:p w14:paraId="66EC5CBD" w14:textId="2A6B204F" w:rsidR="00996208" w:rsidRPr="00377A5B" w:rsidRDefault="00996208" w:rsidP="00157956">
            <w:pPr>
              <w:pStyle w:val="Prrafodelista"/>
              <w:numPr>
                <w:ilvl w:val="0"/>
                <w:numId w:val="23"/>
              </w:numPr>
              <w:ind w:left="414" w:right="-1" w:hanging="414"/>
              <w:jc w:val="both"/>
              <w:rPr>
                <w:rFonts w:ascii="Arial Narrow" w:eastAsia="Arial Narrow" w:hAnsi="Arial Narrow" w:cs="Arial Narrow"/>
                <w:sz w:val="22"/>
                <w:szCs w:val="22"/>
              </w:rPr>
            </w:pPr>
            <w:r w:rsidRPr="00377A5B">
              <w:rPr>
                <w:rFonts w:ascii="Arial Narrow" w:eastAsia="Arial Narrow" w:hAnsi="Arial Narrow" w:cs="Arial Narrow"/>
                <w:sz w:val="22"/>
                <w:szCs w:val="22"/>
              </w:rPr>
              <w:t>Expedir los certificados de inexistencia de personal suficiente en la planta de personal de la Entidad y los certificados laborales de funcionarios y exfuncionarios requeridos, de conformidad con los lineamientos establecidos para tal fin.</w:t>
            </w:r>
          </w:p>
          <w:p w14:paraId="0AEEE33A" w14:textId="4CD62EF8" w:rsidR="00996208" w:rsidRPr="00377A5B" w:rsidRDefault="00996208" w:rsidP="00157956">
            <w:pPr>
              <w:pStyle w:val="Prrafodelista"/>
              <w:numPr>
                <w:ilvl w:val="0"/>
                <w:numId w:val="23"/>
              </w:numPr>
              <w:ind w:left="414" w:right="-1" w:hanging="414"/>
              <w:jc w:val="both"/>
              <w:rPr>
                <w:rFonts w:ascii="Arial Narrow" w:eastAsia="Arial Narrow" w:hAnsi="Arial Narrow" w:cs="Arial Narrow"/>
                <w:sz w:val="22"/>
                <w:szCs w:val="22"/>
              </w:rPr>
            </w:pPr>
            <w:r w:rsidRPr="00377A5B">
              <w:rPr>
                <w:rFonts w:ascii="Arial Narrow" w:eastAsia="Arial Narrow" w:hAnsi="Arial Narrow" w:cs="Arial Narrow"/>
                <w:sz w:val="22"/>
                <w:szCs w:val="22"/>
              </w:rPr>
              <w:t>Suscribir las libranzas para el desembolso de los créditos adquiridos por los funcionarios de la Entidad, previa verificación de la capacidad de pago por parte del pagador y de conformidad con los lineamientos establecidos para tal fin.</w:t>
            </w:r>
          </w:p>
          <w:p w14:paraId="6C84F6F2" w14:textId="60E72417" w:rsidR="00996208" w:rsidRPr="00377A5B" w:rsidRDefault="00996208" w:rsidP="00157956">
            <w:pPr>
              <w:pStyle w:val="Prrafodelista"/>
              <w:numPr>
                <w:ilvl w:val="0"/>
                <w:numId w:val="23"/>
              </w:numPr>
              <w:ind w:left="414" w:right="-1" w:hanging="414"/>
              <w:jc w:val="both"/>
              <w:rPr>
                <w:rFonts w:ascii="Arial Narrow" w:eastAsia="Arial Narrow" w:hAnsi="Arial Narrow" w:cs="Arial Narrow"/>
                <w:sz w:val="22"/>
                <w:szCs w:val="22"/>
              </w:rPr>
            </w:pPr>
            <w:r w:rsidRPr="00377A5B">
              <w:rPr>
                <w:rFonts w:ascii="Arial Narrow" w:eastAsia="Arial Narrow" w:hAnsi="Arial Narrow" w:cs="Arial Narrow"/>
                <w:sz w:val="22"/>
                <w:szCs w:val="22"/>
              </w:rPr>
              <w:t>Administrar. alimentar y garantizar la seguridad de los sistemas de información, gestión y/o bases de datos a su cargo, presentando los informes que sean requeridos interna o externamente, observando criterios de veracidad y confiabilidad de la información.</w:t>
            </w:r>
          </w:p>
          <w:p w14:paraId="3A47DF50" w14:textId="7157257B" w:rsidR="00173710" w:rsidRPr="00377A5B" w:rsidRDefault="00996208" w:rsidP="00157956">
            <w:pPr>
              <w:pStyle w:val="Prrafodelista"/>
              <w:numPr>
                <w:ilvl w:val="0"/>
                <w:numId w:val="23"/>
              </w:numPr>
              <w:ind w:left="414" w:right="-1" w:hanging="414"/>
              <w:jc w:val="both"/>
              <w:rPr>
                <w:rFonts w:ascii="Arial Narrow" w:eastAsia="Arial Narrow" w:hAnsi="Arial Narrow" w:cs="Arial Narrow"/>
                <w:sz w:val="22"/>
                <w:szCs w:val="22"/>
              </w:rPr>
            </w:pPr>
            <w:r w:rsidRPr="00377A5B">
              <w:rPr>
                <w:rFonts w:ascii="Arial Narrow" w:eastAsia="Arial Narrow" w:hAnsi="Arial Narrow" w:cs="Arial Narrow"/>
                <w:sz w:val="22"/>
                <w:szCs w:val="22"/>
              </w:rPr>
              <w:t>Las demás que se le asignen y que correspondan a la naturaleza del empleo, cumpliendo estándares de calidad y oportunidad.</w:t>
            </w:r>
          </w:p>
        </w:tc>
      </w:tr>
      <w:tr w:rsidR="00CB27A6" w:rsidRPr="00377A5B" w14:paraId="10C59A9C" w14:textId="77777777" w:rsidTr="00377A5B">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2EE086A" w14:textId="77777777" w:rsidR="00CB27A6" w:rsidRPr="00377A5B" w:rsidRDefault="00CB27A6" w:rsidP="00377A5B">
            <w:pPr>
              <w:numPr>
                <w:ilvl w:val="0"/>
                <w:numId w:val="6"/>
              </w:numPr>
              <w:ind w:left="0" w:right="-1" w:firstLine="0"/>
              <w:jc w:val="center"/>
              <w:textAlignment w:val="baseline"/>
              <w:rPr>
                <w:rFonts w:ascii="Arial Narrow" w:hAnsi="Arial Narrow"/>
                <w:sz w:val="22"/>
                <w:szCs w:val="22"/>
              </w:rPr>
            </w:pPr>
            <w:r w:rsidRPr="00377A5B">
              <w:rPr>
                <w:rFonts w:ascii="Arial Narrow" w:hAnsi="Arial Narrow"/>
                <w:b/>
                <w:bCs/>
                <w:sz w:val="22"/>
                <w:szCs w:val="22"/>
              </w:rPr>
              <w:t>CONOCIMIENTOS BÁSICOS O ESENCIALES</w:t>
            </w:r>
            <w:r w:rsidRPr="00377A5B">
              <w:rPr>
                <w:rFonts w:ascii="Arial Narrow" w:hAnsi="Arial Narrow"/>
                <w:sz w:val="22"/>
                <w:szCs w:val="22"/>
              </w:rPr>
              <w:t> </w:t>
            </w:r>
          </w:p>
        </w:tc>
      </w:tr>
      <w:tr w:rsidR="00CB27A6" w:rsidRPr="00377A5B" w14:paraId="723CDE1E" w14:textId="77777777" w:rsidTr="00377A5B">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0D25E12" w14:textId="0D3874E4" w:rsidR="00996208" w:rsidRPr="00157956" w:rsidRDefault="00996208" w:rsidP="00157956">
            <w:pPr>
              <w:pStyle w:val="Prrafodelista"/>
              <w:numPr>
                <w:ilvl w:val="0"/>
                <w:numId w:val="24"/>
              </w:numPr>
              <w:ind w:right="-1"/>
              <w:textAlignment w:val="baseline"/>
              <w:rPr>
                <w:rFonts w:ascii="Arial Narrow" w:hAnsi="Arial Narrow"/>
                <w:sz w:val="22"/>
                <w:szCs w:val="22"/>
              </w:rPr>
            </w:pPr>
            <w:r w:rsidRPr="00157956">
              <w:rPr>
                <w:rFonts w:ascii="Arial Narrow" w:hAnsi="Arial Narrow"/>
                <w:sz w:val="22"/>
                <w:szCs w:val="22"/>
              </w:rPr>
              <w:t>Constitución Política de Colombia</w:t>
            </w:r>
            <w:r w:rsidR="00157956">
              <w:rPr>
                <w:rFonts w:ascii="Arial Narrow" w:hAnsi="Arial Narrow"/>
                <w:sz w:val="22"/>
                <w:szCs w:val="22"/>
              </w:rPr>
              <w:t xml:space="preserve"> </w:t>
            </w:r>
          </w:p>
          <w:p w14:paraId="492016B0" w14:textId="1277DEDC" w:rsidR="00996208" w:rsidRPr="00157956" w:rsidRDefault="00996208" w:rsidP="00157956">
            <w:pPr>
              <w:pStyle w:val="Prrafodelista"/>
              <w:numPr>
                <w:ilvl w:val="0"/>
                <w:numId w:val="24"/>
              </w:numPr>
              <w:ind w:right="-1"/>
              <w:textAlignment w:val="baseline"/>
              <w:rPr>
                <w:rFonts w:ascii="Arial Narrow" w:hAnsi="Arial Narrow"/>
                <w:sz w:val="22"/>
                <w:szCs w:val="22"/>
              </w:rPr>
            </w:pPr>
            <w:r w:rsidRPr="00157956">
              <w:rPr>
                <w:rFonts w:ascii="Arial Narrow" w:hAnsi="Arial Narrow"/>
                <w:sz w:val="22"/>
                <w:szCs w:val="22"/>
              </w:rPr>
              <w:t xml:space="preserve">Estructura general de la ARN </w:t>
            </w:r>
          </w:p>
          <w:p w14:paraId="4DA911FA" w14:textId="0B54F8A6" w:rsidR="00996208" w:rsidRPr="00157956" w:rsidRDefault="00996208" w:rsidP="00157956">
            <w:pPr>
              <w:pStyle w:val="Prrafodelista"/>
              <w:numPr>
                <w:ilvl w:val="0"/>
                <w:numId w:val="24"/>
              </w:numPr>
              <w:ind w:right="-1"/>
              <w:textAlignment w:val="baseline"/>
              <w:rPr>
                <w:rFonts w:ascii="Arial Narrow" w:hAnsi="Arial Narrow"/>
                <w:sz w:val="22"/>
                <w:szCs w:val="22"/>
              </w:rPr>
            </w:pPr>
            <w:r w:rsidRPr="00157956">
              <w:rPr>
                <w:rFonts w:ascii="Arial Narrow" w:hAnsi="Arial Narrow"/>
                <w:sz w:val="22"/>
                <w:szCs w:val="22"/>
              </w:rPr>
              <w:t>Políticas y procesos de Reintegración y Reincorporación</w:t>
            </w:r>
            <w:r w:rsidR="00157956">
              <w:rPr>
                <w:rFonts w:ascii="Arial Narrow" w:hAnsi="Arial Narrow"/>
                <w:sz w:val="22"/>
                <w:szCs w:val="22"/>
              </w:rPr>
              <w:t xml:space="preserve"> </w:t>
            </w:r>
            <w:r w:rsidRPr="00157956">
              <w:rPr>
                <w:rFonts w:ascii="Arial Narrow" w:hAnsi="Arial Narrow"/>
                <w:sz w:val="22"/>
                <w:szCs w:val="22"/>
              </w:rPr>
              <w:t xml:space="preserve"> </w:t>
            </w:r>
          </w:p>
          <w:p w14:paraId="6D569C8C" w14:textId="662384AD" w:rsidR="00996208" w:rsidRPr="00157956" w:rsidRDefault="00996208" w:rsidP="00157956">
            <w:pPr>
              <w:pStyle w:val="Prrafodelista"/>
              <w:numPr>
                <w:ilvl w:val="0"/>
                <w:numId w:val="24"/>
              </w:numPr>
              <w:ind w:right="-1"/>
              <w:textAlignment w:val="baseline"/>
              <w:rPr>
                <w:rFonts w:ascii="Arial Narrow" w:hAnsi="Arial Narrow"/>
                <w:sz w:val="22"/>
                <w:szCs w:val="22"/>
              </w:rPr>
            </w:pPr>
            <w:r w:rsidRPr="00157956">
              <w:rPr>
                <w:rFonts w:ascii="Arial Narrow" w:hAnsi="Arial Narrow"/>
                <w:sz w:val="22"/>
                <w:szCs w:val="22"/>
              </w:rPr>
              <w:lastRenderedPageBreak/>
              <w:t xml:space="preserve">Sistema Integrado de Gestión </w:t>
            </w:r>
          </w:p>
          <w:p w14:paraId="2FF2A144" w14:textId="7BA5DC53" w:rsidR="00996208" w:rsidRPr="00157956" w:rsidRDefault="00996208" w:rsidP="00157956">
            <w:pPr>
              <w:pStyle w:val="Prrafodelista"/>
              <w:numPr>
                <w:ilvl w:val="0"/>
                <w:numId w:val="24"/>
              </w:numPr>
              <w:ind w:right="-1"/>
              <w:textAlignment w:val="baseline"/>
              <w:rPr>
                <w:rFonts w:ascii="Arial Narrow" w:hAnsi="Arial Narrow"/>
                <w:sz w:val="22"/>
                <w:szCs w:val="22"/>
              </w:rPr>
            </w:pPr>
            <w:r w:rsidRPr="00157956">
              <w:rPr>
                <w:rFonts w:ascii="Arial Narrow" w:hAnsi="Arial Narrow"/>
                <w:sz w:val="22"/>
                <w:szCs w:val="22"/>
              </w:rPr>
              <w:t xml:space="preserve">Gestión Pública </w:t>
            </w:r>
          </w:p>
          <w:p w14:paraId="17E5D341" w14:textId="2502698B"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Servicio al Ciudadano </w:t>
            </w:r>
          </w:p>
          <w:p w14:paraId="250032FA" w14:textId="6897CA0B"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Redacción y proyección de documentos técnicos </w:t>
            </w:r>
          </w:p>
          <w:p w14:paraId="71509A3E" w14:textId="222EEBF4"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Herramientas informáticas </w:t>
            </w:r>
          </w:p>
          <w:p w14:paraId="1CA971D3" w14:textId="7D1EAEF4"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Manejo bases de datos y sistemas de información </w:t>
            </w:r>
          </w:p>
          <w:p w14:paraId="7B4EF2CC" w14:textId="1D2AB324"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Derecho Administrativo Laboral </w:t>
            </w:r>
          </w:p>
          <w:p w14:paraId="18BD80B5" w14:textId="0A272028"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Normas de empleo público, carrera administrativa y gerencia pública </w:t>
            </w:r>
          </w:p>
          <w:p w14:paraId="3739E3D2" w14:textId="1A095B3A"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Normas del sistema de estímulos, capacitación y competencias laborales </w:t>
            </w:r>
          </w:p>
          <w:p w14:paraId="0322B705" w14:textId="73FD787D"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Normas relacionadas con salarios y prestaciones </w:t>
            </w:r>
          </w:p>
          <w:p w14:paraId="0DE82ABE" w14:textId="5E044AFF"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Normas relacionadas con comisiones de servicio y gastos de viaje </w:t>
            </w:r>
          </w:p>
          <w:p w14:paraId="4054DA3D" w14:textId="35915C65"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Planeación Estratégica</w:t>
            </w:r>
            <w:r w:rsidR="00157956">
              <w:rPr>
                <w:rFonts w:ascii="Arial Narrow" w:hAnsi="Arial Narrow"/>
                <w:sz w:val="22"/>
                <w:szCs w:val="22"/>
              </w:rPr>
              <w:t xml:space="preserve"> </w:t>
            </w:r>
          </w:p>
          <w:p w14:paraId="02130FE7" w14:textId="42768AB8"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Sistema de Gestión de la Seguridad y Salud en el Trabajo </w:t>
            </w:r>
          </w:p>
          <w:p w14:paraId="643CB54C" w14:textId="58B47E59" w:rsidR="00996208"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Selección, vinculación y evaluación de personal </w:t>
            </w:r>
          </w:p>
          <w:p w14:paraId="055A3F59" w14:textId="3055BCE7" w:rsidR="00173710" w:rsidRPr="00157956" w:rsidRDefault="00996208" w:rsidP="00157956">
            <w:pPr>
              <w:pStyle w:val="Prrafodelista"/>
              <w:numPr>
                <w:ilvl w:val="0"/>
                <w:numId w:val="26"/>
              </w:numPr>
              <w:ind w:right="-1"/>
              <w:textAlignment w:val="baseline"/>
              <w:rPr>
                <w:rFonts w:ascii="Arial Narrow" w:hAnsi="Arial Narrow"/>
                <w:sz w:val="22"/>
                <w:szCs w:val="22"/>
              </w:rPr>
            </w:pPr>
            <w:r w:rsidRPr="00157956">
              <w:rPr>
                <w:rFonts w:ascii="Arial Narrow" w:hAnsi="Arial Narrow"/>
                <w:sz w:val="22"/>
                <w:szCs w:val="22"/>
              </w:rPr>
              <w:t xml:space="preserve">18. Acuerdo Final de Paz y Decretos de implementación </w:t>
            </w:r>
          </w:p>
        </w:tc>
      </w:tr>
      <w:tr w:rsidR="00CB27A6" w:rsidRPr="00377A5B" w14:paraId="4E073BFB" w14:textId="77777777" w:rsidTr="00377A5B">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4222C39" w14:textId="77777777" w:rsidR="00CB27A6" w:rsidRPr="00377A5B" w:rsidRDefault="00CB27A6" w:rsidP="00377A5B">
            <w:pPr>
              <w:numPr>
                <w:ilvl w:val="0"/>
                <w:numId w:val="7"/>
              </w:numPr>
              <w:ind w:left="0" w:right="-1" w:firstLine="0"/>
              <w:jc w:val="center"/>
              <w:textAlignment w:val="baseline"/>
              <w:rPr>
                <w:rFonts w:ascii="Arial Narrow" w:hAnsi="Arial Narrow"/>
                <w:sz w:val="22"/>
                <w:szCs w:val="22"/>
              </w:rPr>
            </w:pPr>
            <w:r w:rsidRPr="00377A5B">
              <w:rPr>
                <w:rFonts w:ascii="Arial Narrow" w:hAnsi="Arial Narrow"/>
                <w:b/>
                <w:bCs/>
                <w:sz w:val="22"/>
                <w:szCs w:val="22"/>
              </w:rPr>
              <w:lastRenderedPageBreak/>
              <w:t>COMPETENCIAS COMPORTAMENTALES</w:t>
            </w:r>
            <w:r w:rsidRPr="00377A5B">
              <w:rPr>
                <w:rFonts w:ascii="Arial Narrow" w:hAnsi="Arial Narrow"/>
                <w:sz w:val="22"/>
                <w:szCs w:val="22"/>
              </w:rPr>
              <w:t> </w:t>
            </w:r>
          </w:p>
        </w:tc>
      </w:tr>
      <w:tr w:rsidR="00CB27A6" w:rsidRPr="00377A5B" w14:paraId="79AA9B62" w14:textId="77777777" w:rsidTr="00377A5B">
        <w:trPr>
          <w:trHeight w:val="300"/>
        </w:trPr>
        <w:tc>
          <w:tcPr>
            <w:tcW w:w="430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694EBA5" w14:textId="77777777"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t>COMUNES</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A20DC28" w14:textId="77777777"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t>POR NIVEL JERÁRQUICO</w:t>
            </w:r>
            <w:r w:rsidRPr="00377A5B">
              <w:rPr>
                <w:rFonts w:ascii="Arial Narrow" w:hAnsi="Arial Narrow"/>
                <w:sz w:val="22"/>
                <w:szCs w:val="22"/>
              </w:rPr>
              <w:t> </w:t>
            </w:r>
          </w:p>
        </w:tc>
      </w:tr>
      <w:tr w:rsidR="00CB27A6" w:rsidRPr="00377A5B" w14:paraId="09A4A97E" w14:textId="77777777" w:rsidTr="00377A5B">
        <w:trPr>
          <w:trHeight w:val="300"/>
        </w:trPr>
        <w:tc>
          <w:tcPr>
            <w:tcW w:w="4308" w:type="dxa"/>
            <w:tcBorders>
              <w:top w:val="single" w:sz="6" w:space="0" w:color="auto"/>
              <w:left w:val="single" w:sz="6" w:space="0" w:color="auto"/>
              <w:bottom w:val="single" w:sz="6" w:space="0" w:color="auto"/>
              <w:right w:val="single" w:sz="6" w:space="0" w:color="auto"/>
            </w:tcBorders>
            <w:hideMark/>
          </w:tcPr>
          <w:p w14:paraId="2117E8ED"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Aprendizaje Continuo</w:t>
            </w:r>
          </w:p>
          <w:p w14:paraId="2D4F9C59"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Orientación a Resultados</w:t>
            </w:r>
          </w:p>
          <w:p w14:paraId="622DCA69"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Orientación al usuario y al ciudadano</w:t>
            </w:r>
          </w:p>
          <w:p w14:paraId="11BB144F"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 xml:space="preserve">Compromiso con la Organización </w:t>
            </w:r>
          </w:p>
          <w:p w14:paraId="5106DF55"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Trabajo en equipo</w:t>
            </w:r>
          </w:p>
          <w:p w14:paraId="0FB2A868"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Adaptación al Cambio</w:t>
            </w:r>
          </w:p>
        </w:tc>
        <w:tc>
          <w:tcPr>
            <w:tcW w:w="5323" w:type="dxa"/>
            <w:tcBorders>
              <w:top w:val="single" w:sz="6" w:space="0" w:color="auto"/>
              <w:left w:val="single" w:sz="6" w:space="0" w:color="auto"/>
              <w:bottom w:val="single" w:sz="6" w:space="0" w:color="auto"/>
              <w:right w:val="single" w:sz="6" w:space="0" w:color="auto"/>
            </w:tcBorders>
            <w:hideMark/>
          </w:tcPr>
          <w:p w14:paraId="53F3602B"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Confiabilidad Técnica</w:t>
            </w:r>
          </w:p>
          <w:p w14:paraId="3ABD28EA"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Creatividad e Innovación</w:t>
            </w:r>
          </w:p>
          <w:p w14:paraId="05D763F1"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Iniciativa</w:t>
            </w:r>
          </w:p>
          <w:p w14:paraId="3321BA3E"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Construcción de Relaciones</w:t>
            </w:r>
          </w:p>
          <w:p w14:paraId="2FF29E03"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Conocimiento del Entorno</w:t>
            </w:r>
          </w:p>
        </w:tc>
      </w:tr>
      <w:tr w:rsidR="00CB27A6" w:rsidRPr="00377A5B" w14:paraId="34C930B3" w14:textId="77777777" w:rsidTr="00377A5B">
        <w:trPr>
          <w:trHeight w:val="300"/>
        </w:trPr>
        <w:tc>
          <w:tcPr>
            <w:tcW w:w="430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D06F66E" w14:textId="77777777"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t>ÁREA O PROCESO TRANSVERSAL</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F28A184" w14:textId="77777777"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t>COMPETENCIA REQUERIDA</w:t>
            </w:r>
            <w:r w:rsidRPr="00377A5B">
              <w:rPr>
                <w:rFonts w:ascii="Arial Narrow" w:hAnsi="Arial Narrow"/>
                <w:sz w:val="22"/>
                <w:szCs w:val="22"/>
              </w:rPr>
              <w:t> </w:t>
            </w:r>
          </w:p>
        </w:tc>
      </w:tr>
      <w:tr w:rsidR="00CB27A6" w:rsidRPr="00377A5B" w14:paraId="1AF3309F" w14:textId="77777777" w:rsidTr="00377A5B">
        <w:trPr>
          <w:trHeight w:val="300"/>
        </w:trPr>
        <w:tc>
          <w:tcPr>
            <w:tcW w:w="4308" w:type="dxa"/>
            <w:tcBorders>
              <w:top w:val="single" w:sz="6" w:space="0" w:color="auto"/>
              <w:left w:val="single" w:sz="6" w:space="0" w:color="auto"/>
              <w:bottom w:val="single" w:sz="6" w:space="0" w:color="auto"/>
              <w:right w:val="single" w:sz="6" w:space="0" w:color="auto"/>
            </w:tcBorders>
            <w:hideMark/>
          </w:tcPr>
          <w:p w14:paraId="255E2483" w14:textId="77777777" w:rsidR="00CB27A6" w:rsidRPr="00377A5B" w:rsidRDefault="00CB27A6" w:rsidP="00377A5B">
            <w:pPr>
              <w:ind w:right="-1"/>
              <w:textAlignment w:val="baseline"/>
              <w:rPr>
                <w:rFonts w:ascii="Arial Narrow" w:hAnsi="Arial Narrow"/>
                <w:sz w:val="22"/>
                <w:szCs w:val="22"/>
              </w:rPr>
            </w:pPr>
            <w:r w:rsidRPr="00377A5B">
              <w:rPr>
                <w:rFonts w:ascii="Arial Narrow" w:hAnsi="Arial Narrow"/>
                <w:sz w:val="22"/>
                <w:szCs w:val="22"/>
              </w:rPr>
              <w:t>Planeación Estatal</w:t>
            </w:r>
          </w:p>
        </w:tc>
        <w:tc>
          <w:tcPr>
            <w:tcW w:w="5323" w:type="dxa"/>
            <w:tcBorders>
              <w:top w:val="single" w:sz="6" w:space="0" w:color="auto"/>
              <w:left w:val="single" w:sz="6" w:space="0" w:color="auto"/>
              <w:bottom w:val="single" w:sz="6" w:space="0" w:color="auto"/>
              <w:right w:val="single" w:sz="6" w:space="0" w:color="auto"/>
            </w:tcBorders>
            <w:hideMark/>
          </w:tcPr>
          <w:p w14:paraId="799AF867" w14:textId="77777777" w:rsidR="00996208" w:rsidRPr="00377A5B" w:rsidRDefault="00996208" w:rsidP="00377A5B">
            <w:pPr>
              <w:ind w:right="-1"/>
              <w:textAlignment w:val="baseline"/>
              <w:rPr>
                <w:rFonts w:ascii="Arial Narrow" w:hAnsi="Arial Narrow"/>
                <w:sz w:val="22"/>
                <w:szCs w:val="22"/>
              </w:rPr>
            </w:pPr>
            <w:r w:rsidRPr="00377A5B">
              <w:rPr>
                <w:rFonts w:ascii="Arial Narrow" w:hAnsi="Arial Narrow"/>
                <w:sz w:val="22"/>
                <w:szCs w:val="22"/>
              </w:rPr>
              <w:t xml:space="preserve">Conocimiento del entorno </w:t>
            </w:r>
          </w:p>
          <w:p w14:paraId="153F788C" w14:textId="77777777" w:rsidR="00996208" w:rsidRPr="00377A5B" w:rsidRDefault="00996208" w:rsidP="00377A5B">
            <w:pPr>
              <w:ind w:right="-1"/>
              <w:textAlignment w:val="baseline"/>
              <w:rPr>
                <w:rFonts w:ascii="Arial Narrow" w:hAnsi="Arial Narrow"/>
                <w:sz w:val="22"/>
                <w:szCs w:val="22"/>
              </w:rPr>
            </w:pPr>
            <w:r w:rsidRPr="00377A5B">
              <w:rPr>
                <w:rFonts w:ascii="Arial Narrow" w:hAnsi="Arial Narrow"/>
                <w:sz w:val="22"/>
                <w:szCs w:val="22"/>
              </w:rPr>
              <w:t xml:space="preserve">Liderazgo efectivo </w:t>
            </w:r>
          </w:p>
          <w:p w14:paraId="0BB91ED6" w14:textId="77777777" w:rsidR="00996208" w:rsidRPr="00377A5B" w:rsidRDefault="00996208" w:rsidP="00377A5B">
            <w:pPr>
              <w:ind w:right="-1"/>
              <w:textAlignment w:val="baseline"/>
              <w:rPr>
                <w:rFonts w:ascii="Arial Narrow" w:hAnsi="Arial Narrow"/>
                <w:sz w:val="22"/>
                <w:szCs w:val="22"/>
              </w:rPr>
            </w:pPr>
            <w:r w:rsidRPr="00377A5B">
              <w:rPr>
                <w:rFonts w:ascii="Arial Narrow" w:hAnsi="Arial Narrow"/>
                <w:sz w:val="22"/>
                <w:szCs w:val="22"/>
              </w:rPr>
              <w:t xml:space="preserve">Planeación </w:t>
            </w:r>
          </w:p>
          <w:p w14:paraId="77B94E06" w14:textId="3F005B3E" w:rsidR="00CB27A6" w:rsidRPr="00377A5B" w:rsidRDefault="00996208" w:rsidP="00377A5B">
            <w:pPr>
              <w:ind w:right="-1"/>
              <w:textAlignment w:val="baseline"/>
              <w:rPr>
                <w:rFonts w:ascii="Arial Narrow" w:hAnsi="Arial Narrow"/>
                <w:sz w:val="22"/>
                <w:szCs w:val="22"/>
              </w:rPr>
            </w:pPr>
            <w:r w:rsidRPr="00377A5B">
              <w:rPr>
                <w:rFonts w:ascii="Arial Narrow" w:hAnsi="Arial Narrow"/>
                <w:sz w:val="22"/>
                <w:szCs w:val="22"/>
              </w:rPr>
              <w:t>Trabajo en equipo y colaboración</w:t>
            </w:r>
          </w:p>
        </w:tc>
      </w:tr>
      <w:tr w:rsidR="00CB27A6" w:rsidRPr="00377A5B" w14:paraId="68581EB9" w14:textId="77777777" w:rsidTr="00377A5B">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E9D01B9" w14:textId="77777777" w:rsidR="00CB27A6" w:rsidRPr="00377A5B" w:rsidRDefault="00CB27A6" w:rsidP="00377A5B">
            <w:pPr>
              <w:numPr>
                <w:ilvl w:val="0"/>
                <w:numId w:val="8"/>
              </w:numPr>
              <w:ind w:left="0" w:right="-1" w:firstLine="0"/>
              <w:jc w:val="center"/>
              <w:textAlignment w:val="baseline"/>
              <w:rPr>
                <w:rFonts w:ascii="Arial Narrow" w:hAnsi="Arial Narrow"/>
                <w:sz w:val="22"/>
                <w:szCs w:val="22"/>
              </w:rPr>
            </w:pPr>
            <w:r w:rsidRPr="00377A5B">
              <w:rPr>
                <w:rFonts w:ascii="Arial Narrow" w:hAnsi="Arial Narrow"/>
                <w:b/>
                <w:bCs/>
                <w:sz w:val="22"/>
                <w:szCs w:val="22"/>
              </w:rPr>
              <w:t>REQUISITOS DE FORMACIÓN ACADÉMICA Y EXPERIENCIA</w:t>
            </w:r>
            <w:r w:rsidRPr="00377A5B">
              <w:rPr>
                <w:rFonts w:ascii="Arial Narrow" w:hAnsi="Arial Narrow"/>
                <w:sz w:val="22"/>
                <w:szCs w:val="22"/>
              </w:rPr>
              <w:t> </w:t>
            </w:r>
          </w:p>
        </w:tc>
      </w:tr>
      <w:tr w:rsidR="00CB27A6" w:rsidRPr="00377A5B" w14:paraId="60964DF0" w14:textId="77777777" w:rsidTr="00377A5B">
        <w:trPr>
          <w:trHeight w:val="150"/>
        </w:trPr>
        <w:tc>
          <w:tcPr>
            <w:tcW w:w="430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79F9D9D" w14:textId="77777777"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t>FORMACIÓN ACADÉMICA</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16E53EB" w14:textId="77777777"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t>EXPERIENCIA</w:t>
            </w:r>
            <w:r w:rsidRPr="00377A5B">
              <w:rPr>
                <w:rFonts w:ascii="Arial Narrow" w:hAnsi="Arial Narrow"/>
                <w:sz w:val="22"/>
                <w:szCs w:val="22"/>
              </w:rPr>
              <w:t> </w:t>
            </w:r>
          </w:p>
        </w:tc>
      </w:tr>
      <w:tr w:rsidR="00CB27A6" w:rsidRPr="00377A5B" w14:paraId="16B58E95" w14:textId="77777777" w:rsidTr="00377A5B">
        <w:trPr>
          <w:trHeight w:val="405"/>
        </w:trPr>
        <w:tc>
          <w:tcPr>
            <w:tcW w:w="4308" w:type="dxa"/>
            <w:tcBorders>
              <w:top w:val="single" w:sz="6" w:space="0" w:color="auto"/>
              <w:left w:val="single" w:sz="6" w:space="0" w:color="auto"/>
              <w:bottom w:val="single" w:sz="6" w:space="0" w:color="auto"/>
              <w:right w:val="single" w:sz="6" w:space="0" w:color="auto"/>
            </w:tcBorders>
            <w:hideMark/>
          </w:tcPr>
          <w:p w14:paraId="3782FA06" w14:textId="408A9B1D" w:rsidR="00996208" w:rsidRPr="00377A5B" w:rsidRDefault="00996208" w:rsidP="00377A5B">
            <w:pPr>
              <w:ind w:right="-1"/>
              <w:jc w:val="both"/>
              <w:textAlignment w:val="baseline"/>
              <w:rPr>
                <w:rFonts w:ascii="Arial Narrow" w:eastAsia="Calibri" w:hAnsi="Arial Narrow" w:cs="Arial"/>
                <w:sz w:val="22"/>
                <w:szCs w:val="22"/>
              </w:rPr>
            </w:pPr>
            <w:r w:rsidRPr="00377A5B">
              <w:rPr>
                <w:rFonts w:ascii="Arial Narrow" w:eastAsia="Calibri" w:hAnsi="Arial Narrow" w:cs="Arial"/>
                <w:sz w:val="22"/>
                <w:szCs w:val="22"/>
              </w:rPr>
              <w:t>Título profesional en disciplina académica del Núcleo Básico del conocimiento en: Administración, Derecho y afines, Economía, Sociología, Trabajo social y afines, Ingeniería Industrial y afines</w:t>
            </w:r>
            <w:r w:rsidR="00FC3907">
              <w:rPr>
                <w:rFonts w:ascii="Arial Narrow" w:eastAsia="Calibri" w:hAnsi="Arial Narrow" w:cs="Arial"/>
                <w:sz w:val="22"/>
                <w:szCs w:val="22"/>
              </w:rPr>
              <w:t xml:space="preserve">, </w:t>
            </w:r>
            <w:r w:rsidRPr="00377A5B">
              <w:rPr>
                <w:rFonts w:ascii="Arial Narrow" w:eastAsia="Calibri" w:hAnsi="Arial Narrow" w:cs="Arial"/>
                <w:sz w:val="22"/>
                <w:szCs w:val="22"/>
              </w:rPr>
              <w:t>Psicología</w:t>
            </w:r>
            <w:r w:rsidR="00FC3907">
              <w:rPr>
                <w:rFonts w:ascii="Arial Narrow" w:eastAsia="Calibri" w:hAnsi="Arial Narrow" w:cs="Arial"/>
                <w:sz w:val="22"/>
                <w:szCs w:val="22"/>
              </w:rPr>
              <w:t xml:space="preserve"> o</w:t>
            </w:r>
            <w:r w:rsidRPr="00377A5B">
              <w:rPr>
                <w:rFonts w:ascii="Arial Narrow" w:eastAsia="Calibri" w:hAnsi="Arial Narrow" w:cs="Arial"/>
                <w:sz w:val="22"/>
                <w:szCs w:val="22"/>
              </w:rPr>
              <w:t xml:space="preserve"> </w:t>
            </w:r>
            <w:r w:rsidR="00753B19" w:rsidRPr="00377A5B">
              <w:rPr>
                <w:rFonts w:ascii="Arial Narrow" w:eastAsia="Calibri" w:hAnsi="Arial Narrow" w:cs="Arial"/>
                <w:sz w:val="22"/>
                <w:szCs w:val="22"/>
              </w:rPr>
              <w:t xml:space="preserve">Ingeniería </w:t>
            </w:r>
            <w:r w:rsidR="00753B19" w:rsidRPr="00377A5B">
              <w:rPr>
                <w:rFonts w:ascii="Arial Narrow" w:hAnsi="Arial Narrow" w:cs="Arial"/>
                <w:sz w:val="22"/>
                <w:szCs w:val="22"/>
                <w:lang w:val="es-CO"/>
              </w:rPr>
              <w:t>de Sistemas, Telemática y Afines.</w:t>
            </w:r>
          </w:p>
          <w:p w14:paraId="45B5B55A" w14:textId="77777777" w:rsidR="00996208" w:rsidRPr="00377A5B" w:rsidRDefault="00996208" w:rsidP="00377A5B">
            <w:pPr>
              <w:ind w:right="-1"/>
              <w:jc w:val="both"/>
              <w:textAlignment w:val="baseline"/>
              <w:rPr>
                <w:rFonts w:ascii="Arial Narrow" w:eastAsia="Calibri" w:hAnsi="Arial Narrow" w:cs="Arial"/>
                <w:sz w:val="22"/>
                <w:szCs w:val="22"/>
              </w:rPr>
            </w:pPr>
          </w:p>
          <w:p w14:paraId="4C7A5525" w14:textId="0B763BD9" w:rsidR="00996208" w:rsidRPr="00377A5B" w:rsidRDefault="00996208" w:rsidP="00377A5B">
            <w:pPr>
              <w:ind w:right="-1"/>
              <w:jc w:val="both"/>
              <w:textAlignment w:val="baseline"/>
              <w:rPr>
                <w:rFonts w:ascii="Arial Narrow" w:eastAsia="Calibri" w:hAnsi="Arial Narrow" w:cs="Arial"/>
                <w:sz w:val="22"/>
                <w:szCs w:val="22"/>
              </w:rPr>
            </w:pPr>
            <w:r w:rsidRPr="00377A5B">
              <w:rPr>
                <w:rFonts w:ascii="Arial Narrow" w:eastAsia="Calibri" w:hAnsi="Arial Narrow" w:cs="Arial"/>
                <w:sz w:val="22"/>
                <w:szCs w:val="22"/>
              </w:rPr>
              <w:t>Título de posgrado en la modalidad de especialización en áreas relacionadas con las funciones del cargo.</w:t>
            </w:r>
          </w:p>
          <w:p w14:paraId="73868A58" w14:textId="77777777" w:rsidR="00996208" w:rsidRPr="00377A5B" w:rsidRDefault="00996208" w:rsidP="00377A5B">
            <w:pPr>
              <w:ind w:right="-1"/>
              <w:jc w:val="both"/>
              <w:textAlignment w:val="baseline"/>
              <w:rPr>
                <w:rFonts w:ascii="Arial Narrow" w:eastAsia="Calibri" w:hAnsi="Arial Narrow" w:cs="Arial"/>
                <w:sz w:val="22"/>
                <w:szCs w:val="22"/>
              </w:rPr>
            </w:pPr>
          </w:p>
          <w:p w14:paraId="09FC1DF4" w14:textId="0C2145FC" w:rsidR="00CB27A6" w:rsidRPr="00377A5B" w:rsidRDefault="00996208" w:rsidP="00377A5B">
            <w:pPr>
              <w:ind w:right="-1"/>
              <w:jc w:val="both"/>
              <w:textAlignment w:val="baseline"/>
              <w:rPr>
                <w:rFonts w:ascii="Arial Narrow" w:eastAsiaTheme="minorEastAsia" w:hAnsi="Arial Narrow"/>
                <w:sz w:val="22"/>
                <w:szCs w:val="22"/>
                <w:lang w:val="es-CO"/>
              </w:rPr>
            </w:pPr>
            <w:r w:rsidRPr="00377A5B">
              <w:rPr>
                <w:rFonts w:ascii="Arial Narrow" w:eastAsia="Calibri" w:hAnsi="Arial Narrow" w:cs="Arial"/>
                <w:sz w:val="22"/>
                <w:szCs w:val="22"/>
              </w:rPr>
              <w:t>Tarjeta o matrícula profesional en los casos reglamentados por ley.</w:t>
            </w:r>
          </w:p>
        </w:tc>
        <w:tc>
          <w:tcPr>
            <w:tcW w:w="5323" w:type="dxa"/>
            <w:tcBorders>
              <w:top w:val="single" w:sz="6" w:space="0" w:color="auto"/>
              <w:left w:val="single" w:sz="6" w:space="0" w:color="auto"/>
              <w:bottom w:val="single" w:sz="6" w:space="0" w:color="auto"/>
              <w:right w:val="single" w:sz="6" w:space="0" w:color="auto"/>
            </w:tcBorders>
          </w:tcPr>
          <w:p w14:paraId="664596C2" w14:textId="7EB63600" w:rsidR="00CB27A6" w:rsidRPr="00377A5B" w:rsidRDefault="00996208" w:rsidP="00377A5B">
            <w:pPr>
              <w:ind w:right="-1"/>
              <w:textAlignment w:val="baseline"/>
              <w:rPr>
                <w:rFonts w:ascii="Arial Narrow" w:eastAsiaTheme="minorEastAsia" w:hAnsi="Arial Narrow"/>
                <w:sz w:val="22"/>
                <w:szCs w:val="22"/>
              </w:rPr>
            </w:pPr>
            <w:r w:rsidRPr="00377A5B">
              <w:rPr>
                <w:rFonts w:ascii="Arial Narrow" w:eastAsia="Calibri" w:hAnsi="Arial Narrow" w:cs="Arial"/>
                <w:sz w:val="22"/>
                <w:szCs w:val="22"/>
              </w:rPr>
              <w:t xml:space="preserve">Cuarenta y un (41) meses de experiencia profesional relacionada con el cargo. </w:t>
            </w:r>
          </w:p>
        </w:tc>
      </w:tr>
      <w:tr w:rsidR="00CB27A6" w:rsidRPr="00377A5B" w14:paraId="7E52068D" w14:textId="77777777" w:rsidTr="00377A5B">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2BB881" w14:textId="77777777"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t>ALTERNATIVA 1</w:t>
            </w:r>
          </w:p>
        </w:tc>
      </w:tr>
      <w:tr w:rsidR="00CB27A6" w:rsidRPr="00377A5B" w14:paraId="52C75CB6" w14:textId="77777777" w:rsidTr="00377A5B">
        <w:trPr>
          <w:trHeight w:val="150"/>
        </w:trPr>
        <w:tc>
          <w:tcPr>
            <w:tcW w:w="430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BD23953" w14:textId="77777777"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t>FORMACIÓN ACADÉMICA</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AEDE06C" w14:textId="77777777"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t>EXPERIENCIA</w:t>
            </w:r>
            <w:r w:rsidRPr="00377A5B">
              <w:rPr>
                <w:rFonts w:ascii="Arial Narrow" w:hAnsi="Arial Narrow"/>
                <w:sz w:val="22"/>
                <w:szCs w:val="22"/>
              </w:rPr>
              <w:t> </w:t>
            </w:r>
          </w:p>
        </w:tc>
      </w:tr>
      <w:tr w:rsidR="00CB27A6" w:rsidRPr="00377A5B" w14:paraId="70462082" w14:textId="77777777" w:rsidTr="00915E18">
        <w:trPr>
          <w:trHeight w:val="2947"/>
        </w:trPr>
        <w:tc>
          <w:tcPr>
            <w:tcW w:w="4308" w:type="dxa"/>
            <w:tcBorders>
              <w:top w:val="single" w:sz="6" w:space="0" w:color="auto"/>
              <w:left w:val="single" w:sz="6" w:space="0" w:color="auto"/>
              <w:bottom w:val="single" w:sz="6" w:space="0" w:color="auto"/>
              <w:right w:val="single" w:sz="6" w:space="0" w:color="auto"/>
            </w:tcBorders>
          </w:tcPr>
          <w:p w14:paraId="70966344" w14:textId="218DCE21" w:rsidR="00753B19" w:rsidRPr="00377A5B" w:rsidRDefault="00753B19" w:rsidP="00377A5B">
            <w:pPr>
              <w:ind w:right="-1"/>
              <w:jc w:val="both"/>
              <w:textAlignment w:val="baseline"/>
              <w:rPr>
                <w:rFonts w:ascii="Arial Narrow" w:eastAsia="Calibri" w:hAnsi="Arial Narrow" w:cs="Arial"/>
                <w:sz w:val="22"/>
                <w:szCs w:val="22"/>
              </w:rPr>
            </w:pPr>
            <w:r w:rsidRPr="00377A5B">
              <w:rPr>
                <w:rFonts w:ascii="Arial Narrow" w:eastAsia="Calibri" w:hAnsi="Arial Narrow" w:cs="Arial"/>
                <w:sz w:val="22"/>
                <w:szCs w:val="22"/>
              </w:rPr>
              <w:t>Título profesional en disciplina académica del Núcleo Básico del conocimiento en: Administración, Derecho y afines, Economía, Sociología, Trabajo social y afines, Ingeniería Industrial y afines</w:t>
            </w:r>
            <w:r w:rsidR="00FC3907">
              <w:rPr>
                <w:rFonts w:ascii="Arial Narrow" w:eastAsia="Calibri" w:hAnsi="Arial Narrow" w:cs="Arial"/>
                <w:sz w:val="22"/>
                <w:szCs w:val="22"/>
              </w:rPr>
              <w:t xml:space="preserve">, </w:t>
            </w:r>
            <w:r w:rsidRPr="00377A5B">
              <w:rPr>
                <w:rFonts w:ascii="Arial Narrow" w:eastAsia="Calibri" w:hAnsi="Arial Narrow" w:cs="Arial"/>
                <w:sz w:val="22"/>
                <w:szCs w:val="22"/>
              </w:rPr>
              <w:t>Psicología</w:t>
            </w:r>
            <w:r w:rsidR="00FC3907">
              <w:rPr>
                <w:rFonts w:ascii="Arial Narrow" w:eastAsia="Calibri" w:hAnsi="Arial Narrow" w:cs="Arial"/>
                <w:sz w:val="22"/>
                <w:szCs w:val="22"/>
              </w:rPr>
              <w:t xml:space="preserve"> o</w:t>
            </w:r>
            <w:r w:rsidRPr="00377A5B">
              <w:rPr>
                <w:rFonts w:ascii="Arial Narrow" w:eastAsia="Calibri" w:hAnsi="Arial Narrow" w:cs="Arial"/>
                <w:sz w:val="22"/>
                <w:szCs w:val="22"/>
              </w:rPr>
              <w:t xml:space="preserve"> Ingeniería </w:t>
            </w:r>
            <w:r w:rsidRPr="00377A5B">
              <w:rPr>
                <w:rFonts w:ascii="Arial Narrow" w:hAnsi="Arial Narrow" w:cs="Arial"/>
                <w:sz w:val="22"/>
                <w:szCs w:val="22"/>
                <w:lang w:val="es-CO"/>
              </w:rPr>
              <w:t>de Sistemas, Telemática y Afines.</w:t>
            </w:r>
          </w:p>
          <w:p w14:paraId="546B1F83" w14:textId="77777777" w:rsidR="00753B19" w:rsidRPr="00377A5B" w:rsidRDefault="00753B19" w:rsidP="00377A5B">
            <w:pPr>
              <w:ind w:right="-1"/>
              <w:jc w:val="both"/>
              <w:textAlignment w:val="baseline"/>
              <w:rPr>
                <w:rFonts w:ascii="Arial Narrow" w:eastAsia="Calibri" w:hAnsi="Arial Narrow" w:cs="Arial"/>
                <w:sz w:val="22"/>
                <w:szCs w:val="22"/>
              </w:rPr>
            </w:pPr>
          </w:p>
          <w:p w14:paraId="49B9B625" w14:textId="6480E49E" w:rsidR="00753B19" w:rsidRPr="00377A5B" w:rsidRDefault="00753B19" w:rsidP="00377A5B">
            <w:pPr>
              <w:ind w:right="-1"/>
              <w:jc w:val="both"/>
              <w:textAlignment w:val="baseline"/>
              <w:rPr>
                <w:rFonts w:ascii="Arial Narrow" w:eastAsia="Calibri" w:hAnsi="Arial Narrow" w:cs="Arial"/>
                <w:sz w:val="22"/>
                <w:szCs w:val="22"/>
                <w:lang w:val="es-CO"/>
              </w:rPr>
            </w:pPr>
            <w:r w:rsidRPr="00377A5B">
              <w:rPr>
                <w:rFonts w:ascii="Arial Narrow" w:eastAsia="Calibri" w:hAnsi="Arial Narrow" w:cs="Arial"/>
                <w:sz w:val="22"/>
                <w:szCs w:val="22"/>
                <w:lang w:val="es-CO"/>
              </w:rPr>
              <w:t>Título de posgrado en la modalidad de maestría en áreas relacionadas con las funciones del cargo.</w:t>
            </w:r>
          </w:p>
          <w:p w14:paraId="3C5CF62C" w14:textId="77777777" w:rsidR="00753B19" w:rsidRPr="00377A5B" w:rsidRDefault="00753B19" w:rsidP="00377A5B">
            <w:pPr>
              <w:ind w:right="-1"/>
              <w:jc w:val="both"/>
              <w:textAlignment w:val="baseline"/>
              <w:rPr>
                <w:rFonts w:ascii="Arial Narrow" w:eastAsia="Calibri" w:hAnsi="Arial Narrow" w:cs="Arial"/>
                <w:sz w:val="22"/>
                <w:szCs w:val="22"/>
              </w:rPr>
            </w:pPr>
          </w:p>
          <w:p w14:paraId="611E34A7" w14:textId="748D964F" w:rsidR="00CB27A6" w:rsidRPr="00377A5B" w:rsidRDefault="00753B19" w:rsidP="00377A5B">
            <w:pPr>
              <w:ind w:right="-1"/>
              <w:jc w:val="both"/>
              <w:rPr>
                <w:rFonts w:ascii="Arial Narrow" w:eastAsiaTheme="minorEastAsia" w:hAnsi="Arial Narrow"/>
                <w:sz w:val="22"/>
                <w:szCs w:val="22"/>
                <w:lang w:val="es-CO"/>
              </w:rPr>
            </w:pPr>
            <w:r w:rsidRPr="00377A5B">
              <w:rPr>
                <w:rFonts w:ascii="Arial Narrow" w:eastAsia="Calibri" w:hAnsi="Arial Narrow" w:cs="Arial"/>
                <w:sz w:val="22"/>
                <w:szCs w:val="22"/>
              </w:rPr>
              <w:t>Tarjeta o matrícula profesional en los casos reglamentados por ley.</w:t>
            </w:r>
          </w:p>
        </w:tc>
        <w:tc>
          <w:tcPr>
            <w:tcW w:w="5323" w:type="dxa"/>
            <w:tcBorders>
              <w:top w:val="single" w:sz="6" w:space="0" w:color="auto"/>
              <w:left w:val="single" w:sz="6" w:space="0" w:color="auto"/>
              <w:bottom w:val="single" w:sz="6" w:space="0" w:color="auto"/>
              <w:right w:val="single" w:sz="6" w:space="0" w:color="auto"/>
            </w:tcBorders>
          </w:tcPr>
          <w:p w14:paraId="5ED6C4BB" w14:textId="0DC28AA8" w:rsidR="00CB27A6" w:rsidRPr="00377A5B" w:rsidRDefault="00753B19" w:rsidP="00377A5B">
            <w:pPr>
              <w:ind w:right="-1"/>
              <w:textAlignment w:val="baseline"/>
              <w:rPr>
                <w:rFonts w:ascii="Arial Narrow" w:eastAsiaTheme="minorEastAsia" w:hAnsi="Arial Narrow"/>
                <w:sz w:val="22"/>
                <w:szCs w:val="22"/>
                <w:lang w:val="es-CO"/>
              </w:rPr>
            </w:pPr>
            <w:r w:rsidRPr="00377A5B">
              <w:rPr>
                <w:rFonts w:ascii="Arial Narrow" w:eastAsiaTheme="minorEastAsia" w:hAnsi="Arial Narrow"/>
                <w:sz w:val="22"/>
                <w:szCs w:val="22"/>
                <w:lang w:val="es-CO"/>
              </w:rPr>
              <w:t>Veintinueve (29) meses de experiencia profesional relacionada con el cargo.</w:t>
            </w:r>
          </w:p>
        </w:tc>
      </w:tr>
    </w:tbl>
    <w:p w14:paraId="3CAC79A1" w14:textId="77777777" w:rsidR="00FC3907" w:rsidRDefault="00FC3907">
      <w:r>
        <w:br w:type="page"/>
      </w:r>
    </w:p>
    <w:tbl>
      <w:tblPr>
        <w:tblpPr w:leftFromText="141" w:rightFromText="141" w:vertAnchor="text" w:tblpY="1"/>
        <w:tblOverlap w:val="neve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8"/>
        <w:gridCol w:w="5323"/>
      </w:tblGrid>
      <w:tr w:rsidR="00CB27A6" w:rsidRPr="00377A5B" w14:paraId="12EF92C0" w14:textId="77777777" w:rsidTr="00377A5B">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D5A0E9E" w14:textId="5F1ED3B4"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lastRenderedPageBreak/>
              <w:t>ALTERNATIVA 2</w:t>
            </w:r>
          </w:p>
        </w:tc>
      </w:tr>
      <w:tr w:rsidR="00CB27A6" w:rsidRPr="00377A5B" w14:paraId="0F3E1968" w14:textId="77777777" w:rsidTr="00377A5B">
        <w:trPr>
          <w:trHeight w:val="150"/>
        </w:trPr>
        <w:tc>
          <w:tcPr>
            <w:tcW w:w="430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BDD90F1" w14:textId="77777777"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t>FORMACIÓN ACADÉMICA</w:t>
            </w:r>
            <w:r w:rsidRPr="00377A5B">
              <w:rPr>
                <w:rFonts w:ascii="Arial Narrow" w:hAnsi="Arial Narrow"/>
                <w:sz w:val="22"/>
                <w:szCs w:val="22"/>
              </w:rPr>
              <w:t> </w:t>
            </w:r>
          </w:p>
        </w:tc>
        <w:tc>
          <w:tcPr>
            <w:tcW w:w="532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0E2213" w14:textId="77777777" w:rsidR="00CB27A6" w:rsidRPr="00377A5B" w:rsidRDefault="00CB27A6" w:rsidP="00377A5B">
            <w:pPr>
              <w:ind w:right="-1"/>
              <w:jc w:val="center"/>
              <w:textAlignment w:val="baseline"/>
              <w:rPr>
                <w:rFonts w:ascii="Arial Narrow" w:hAnsi="Arial Narrow"/>
                <w:sz w:val="22"/>
                <w:szCs w:val="22"/>
              </w:rPr>
            </w:pPr>
            <w:r w:rsidRPr="00377A5B">
              <w:rPr>
                <w:rFonts w:ascii="Arial Narrow" w:hAnsi="Arial Narrow"/>
                <w:b/>
                <w:bCs/>
                <w:sz w:val="22"/>
                <w:szCs w:val="22"/>
              </w:rPr>
              <w:t>EXPERIENCIA</w:t>
            </w:r>
            <w:r w:rsidRPr="00377A5B">
              <w:rPr>
                <w:rFonts w:ascii="Arial Narrow" w:hAnsi="Arial Narrow"/>
                <w:sz w:val="22"/>
                <w:szCs w:val="22"/>
              </w:rPr>
              <w:t> </w:t>
            </w:r>
          </w:p>
        </w:tc>
      </w:tr>
      <w:tr w:rsidR="00CB27A6" w:rsidRPr="00377A5B" w14:paraId="3DCF7418" w14:textId="77777777" w:rsidTr="00377A5B">
        <w:trPr>
          <w:trHeight w:val="764"/>
        </w:trPr>
        <w:tc>
          <w:tcPr>
            <w:tcW w:w="4308" w:type="dxa"/>
            <w:tcBorders>
              <w:top w:val="single" w:sz="6" w:space="0" w:color="auto"/>
              <w:left w:val="single" w:sz="6" w:space="0" w:color="auto"/>
              <w:bottom w:val="single" w:sz="6" w:space="0" w:color="auto"/>
              <w:right w:val="single" w:sz="6" w:space="0" w:color="auto"/>
            </w:tcBorders>
          </w:tcPr>
          <w:p w14:paraId="32514395" w14:textId="212B2AC9" w:rsidR="00753B19" w:rsidRPr="00377A5B" w:rsidRDefault="00753B19" w:rsidP="00377A5B">
            <w:pPr>
              <w:ind w:right="-1"/>
              <w:jc w:val="both"/>
              <w:textAlignment w:val="baseline"/>
              <w:rPr>
                <w:rFonts w:ascii="Arial Narrow" w:eastAsia="Calibri" w:hAnsi="Arial Narrow" w:cs="Arial"/>
                <w:sz w:val="22"/>
                <w:szCs w:val="22"/>
              </w:rPr>
            </w:pPr>
            <w:r w:rsidRPr="00377A5B">
              <w:rPr>
                <w:rFonts w:ascii="Arial Narrow" w:eastAsia="Calibri" w:hAnsi="Arial Narrow" w:cs="Arial"/>
                <w:sz w:val="22"/>
                <w:szCs w:val="22"/>
              </w:rPr>
              <w:t>Título profesional en disciplina académica del Núcleo Básico del conocimiento en: Administración, Derecho y afines, Economía, Sociología, Trabajo social y afines, Ingeniería Industrial y afines</w:t>
            </w:r>
            <w:r w:rsidR="00157956">
              <w:rPr>
                <w:rFonts w:ascii="Arial Narrow" w:eastAsia="Calibri" w:hAnsi="Arial Narrow" w:cs="Arial"/>
                <w:sz w:val="22"/>
                <w:szCs w:val="22"/>
              </w:rPr>
              <w:t xml:space="preserve"> </w:t>
            </w:r>
            <w:r w:rsidRPr="00377A5B">
              <w:rPr>
                <w:rFonts w:ascii="Arial Narrow" w:eastAsia="Calibri" w:hAnsi="Arial Narrow" w:cs="Arial"/>
                <w:sz w:val="22"/>
                <w:szCs w:val="22"/>
              </w:rPr>
              <w:t>Psicología</w:t>
            </w:r>
            <w:r w:rsidR="00FC3907">
              <w:rPr>
                <w:rFonts w:ascii="Arial Narrow" w:eastAsia="Calibri" w:hAnsi="Arial Narrow" w:cs="Arial"/>
                <w:sz w:val="22"/>
                <w:szCs w:val="22"/>
              </w:rPr>
              <w:t xml:space="preserve"> o</w:t>
            </w:r>
            <w:r w:rsidRPr="00377A5B">
              <w:rPr>
                <w:rFonts w:ascii="Arial Narrow" w:eastAsia="Calibri" w:hAnsi="Arial Narrow" w:cs="Arial"/>
                <w:sz w:val="22"/>
                <w:szCs w:val="22"/>
              </w:rPr>
              <w:t xml:space="preserve">. Ingeniería </w:t>
            </w:r>
            <w:r w:rsidRPr="00377A5B">
              <w:rPr>
                <w:rFonts w:ascii="Arial Narrow" w:hAnsi="Arial Narrow" w:cs="Arial"/>
                <w:sz w:val="22"/>
                <w:szCs w:val="22"/>
                <w:lang w:val="es-CO"/>
              </w:rPr>
              <w:t>de Sistemas, Telemática y Afines.</w:t>
            </w:r>
          </w:p>
          <w:p w14:paraId="729A6E43" w14:textId="77777777" w:rsidR="00753B19" w:rsidRPr="00377A5B" w:rsidRDefault="00753B19" w:rsidP="00377A5B">
            <w:pPr>
              <w:ind w:right="-1"/>
              <w:jc w:val="both"/>
              <w:textAlignment w:val="baseline"/>
              <w:rPr>
                <w:rFonts w:ascii="Arial Narrow" w:eastAsia="Calibri" w:hAnsi="Arial Narrow" w:cs="Arial"/>
                <w:sz w:val="22"/>
                <w:szCs w:val="22"/>
              </w:rPr>
            </w:pPr>
          </w:p>
          <w:p w14:paraId="3252DD94" w14:textId="1C2B86E1" w:rsidR="00CB27A6" w:rsidRPr="00377A5B" w:rsidRDefault="00753B19" w:rsidP="00377A5B">
            <w:pPr>
              <w:ind w:right="-1"/>
              <w:jc w:val="both"/>
              <w:textAlignment w:val="baseline"/>
              <w:rPr>
                <w:rFonts w:ascii="Arial Narrow" w:eastAsiaTheme="minorEastAsia" w:hAnsi="Arial Narrow"/>
                <w:sz w:val="22"/>
                <w:szCs w:val="22"/>
                <w:lang w:val="es-CO"/>
              </w:rPr>
            </w:pPr>
            <w:r w:rsidRPr="00377A5B">
              <w:rPr>
                <w:rFonts w:ascii="Arial Narrow" w:eastAsia="Calibri" w:hAnsi="Arial Narrow" w:cs="Arial"/>
                <w:sz w:val="22"/>
                <w:szCs w:val="22"/>
              </w:rPr>
              <w:t>Tarjeta o matrícula profesional en los casos reglamentados por ley.</w:t>
            </w:r>
          </w:p>
        </w:tc>
        <w:tc>
          <w:tcPr>
            <w:tcW w:w="5323" w:type="dxa"/>
            <w:tcBorders>
              <w:top w:val="single" w:sz="6" w:space="0" w:color="auto"/>
              <w:left w:val="single" w:sz="6" w:space="0" w:color="auto"/>
              <w:bottom w:val="single" w:sz="6" w:space="0" w:color="auto"/>
              <w:right w:val="single" w:sz="6" w:space="0" w:color="auto"/>
            </w:tcBorders>
          </w:tcPr>
          <w:p w14:paraId="300B552D" w14:textId="22D18BBC" w:rsidR="00CB27A6" w:rsidRPr="00377A5B" w:rsidRDefault="00753B19" w:rsidP="00377A5B">
            <w:pPr>
              <w:ind w:right="-1"/>
              <w:jc w:val="both"/>
              <w:textAlignment w:val="baseline"/>
              <w:rPr>
                <w:rFonts w:ascii="Arial Narrow" w:eastAsiaTheme="minorEastAsia" w:hAnsi="Arial Narrow"/>
                <w:sz w:val="22"/>
                <w:szCs w:val="22"/>
                <w:lang w:val="es-CO"/>
              </w:rPr>
            </w:pPr>
            <w:r w:rsidRPr="00377A5B">
              <w:rPr>
                <w:rFonts w:ascii="Arial Narrow" w:eastAsiaTheme="minorEastAsia" w:hAnsi="Arial Narrow"/>
                <w:sz w:val="22"/>
                <w:szCs w:val="22"/>
                <w:lang w:val="es-CO"/>
              </w:rPr>
              <w:t>Sesenta y cinco (65) meses de experiencia profesional relacionada con el cargo.</w:t>
            </w:r>
          </w:p>
        </w:tc>
      </w:tr>
    </w:tbl>
    <w:p w14:paraId="51782DD2" w14:textId="02DA65C4" w:rsidR="00EB4290" w:rsidRPr="00377A5B" w:rsidRDefault="00377A5B" w:rsidP="00377A5B">
      <w:pPr>
        <w:ind w:right="-1"/>
        <w:rPr>
          <w:rFonts w:ascii="Arial Narrow" w:hAnsi="Arial Narrow"/>
          <w:b/>
          <w:sz w:val="22"/>
          <w:szCs w:val="22"/>
        </w:rPr>
      </w:pPr>
      <w:r>
        <w:rPr>
          <w:rFonts w:ascii="Arial Narrow" w:hAnsi="Arial Narrow"/>
          <w:b/>
          <w:sz w:val="22"/>
          <w:szCs w:val="22"/>
        </w:rPr>
        <w:br w:type="textWrapping" w:clear="all"/>
      </w:r>
    </w:p>
    <w:p w14:paraId="4FE742E6" w14:textId="39F53F6A" w:rsidR="00C076E9" w:rsidRPr="00377A5B" w:rsidRDefault="00B717D4" w:rsidP="00377A5B">
      <w:pPr>
        <w:ind w:right="-1"/>
        <w:jc w:val="both"/>
        <w:rPr>
          <w:rFonts w:ascii="Arial Narrow" w:hAnsi="Arial Narrow"/>
          <w:sz w:val="22"/>
          <w:szCs w:val="22"/>
        </w:rPr>
      </w:pPr>
      <w:r w:rsidRPr="00377A5B">
        <w:rPr>
          <w:rFonts w:ascii="Arial Narrow" w:hAnsi="Arial Narrow"/>
          <w:b/>
          <w:sz w:val="22"/>
          <w:szCs w:val="22"/>
        </w:rPr>
        <w:t xml:space="preserve">ARTÍCULO 2º. COMUNICACIÓN. </w:t>
      </w:r>
      <w:r w:rsidR="00C076E9" w:rsidRPr="00377A5B">
        <w:rPr>
          <w:rFonts w:ascii="Arial Narrow" w:hAnsi="Arial Narrow"/>
          <w:sz w:val="22"/>
          <w:szCs w:val="22"/>
        </w:rPr>
        <w:t xml:space="preserve">Talento Humano, realizará la comunicación del Manual Específico de Funciones y Competencias Laborales y a su vez, </w:t>
      </w:r>
      <w:r w:rsidR="00A9132B" w:rsidRPr="00377A5B">
        <w:rPr>
          <w:rFonts w:ascii="Arial Narrow" w:hAnsi="Arial Narrow"/>
          <w:sz w:val="22"/>
          <w:szCs w:val="22"/>
        </w:rPr>
        <w:t>realizará su publicación</w:t>
      </w:r>
      <w:r w:rsidR="00C076E9" w:rsidRPr="00377A5B">
        <w:rPr>
          <w:rFonts w:ascii="Arial Narrow" w:hAnsi="Arial Narrow"/>
          <w:sz w:val="22"/>
          <w:szCs w:val="22"/>
        </w:rPr>
        <w:t xml:space="preserve"> en la página web de la Entidad. Los jefes inmediatos responderán por la orientación del empleado en el cumplimiento de estas.</w:t>
      </w:r>
    </w:p>
    <w:p w14:paraId="2A6B5F2C" w14:textId="77777777" w:rsidR="00893917" w:rsidRPr="00377A5B" w:rsidRDefault="00893917" w:rsidP="00377A5B">
      <w:pPr>
        <w:ind w:right="-1"/>
        <w:jc w:val="both"/>
        <w:rPr>
          <w:rFonts w:ascii="Arial Narrow" w:hAnsi="Arial Narrow"/>
          <w:b/>
          <w:sz w:val="22"/>
          <w:szCs w:val="22"/>
        </w:rPr>
      </w:pPr>
    </w:p>
    <w:p w14:paraId="55CF1207" w14:textId="165AFFCF" w:rsidR="00B717D4" w:rsidRPr="00377A5B" w:rsidRDefault="00B717D4" w:rsidP="00377A5B">
      <w:pPr>
        <w:ind w:right="-1"/>
        <w:jc w:val="both"/>
        <w:rPr>
          <w:rFonts w:ascii="Arial Narrow" w:hAnsi="Arial Narrow"/>
          <w:sz w:val="22"/>
          <w:szCs w:val="22"/>
        </w:rPr>
      </w:pPr>
      <w:r w:rsidRPr="00377A5B">
        <w:rPr>
          <w:rFonts w:ascii="Arial Narrow" w:hAnsi="Arial Narrow"/>
          <w:b/>
          <w:sz w:val="22"/>
          <w:szCs w:val="22"/>
        </w:rPr>
        <w:t>ARTÍCULO 3°. VIGENCIA</w:t>
      </w:r>
      <w:r w:rsidRPr="00377A5B">
        <w:rPr>
          <w:rFonts w:ascii="Arial Narrow" w:hAnsi="Arial Narrow"/>
          <w:sz w:val="22"/>
          <w:szCs w:val="22"/>
        </w:rPr>
        <w:t xml:space="preserve">. La presente resolución rige a partir de la fecha de su expedición, y modifica </w:t>
      </w:r>
      <w:r w:rsidR="008C0FE4" w:rsidRPr="00377A5B">
        <w:rPr>
          <w:rFonts w:ascii="Arial Narrow" w:hAnsi="Arial Narrow"/>
          <w:sz w:val="22"/>
          <w:szCs w:val="22"/>
        </w:rPr>
        <w:t xml:space="preserve">parcialmente la Resolución No. 0007 de 2025, </w:t>
      </w:r>
      <w:r w:rsidR="008C0FE4" w:rsidRPr="00377A5B">
        <w:rPr>
          <w:rFonts w:ascii="Arial Narrow" w:hAnsi="Arial Narrow"/>
          <w:i/>
          <w:iCs/>
          <w:sz w:val="22"/>
          <w:szCs w:val="22"/>
        </w:rPr>
        <w:t>“Por la cual se compila el Manual Especifico de Funciones y de Competencias Laborales para los empleos de la Planta de Personal de la Agencia para la Reincorporación y la Normalización"</w:t>
      </w:r>
      <w:r w:rsidR="008C0FE4" w:rsidRPr="00377A5B">
        <w:rPr>
          <w:rFonts w:ascii="Arial Narrow" w:hAnsi="Arial Narrow"/>
          <w:sz w:val="22"/>
          <w:szCs w:val="22"/>
        </w:rPr>
        <w:t xml:space="preserve"> corregida por la Resolución 419 de 2025</w:t>
      </w:r>
      <w:r w:rsidR="006D792F" w:rsidRPr="00377A5B">
        <w:rPr>
          <w:rFonts w:ascii="Arial Narrow" w:hAnsi="Arial Narrow"/>
          <w:sz w:val="22"/>
          <w:szCs w:val="22"/>
        </w:rPr>
        <w:t xml:space="preserve"> y modificada </w:t>
      </w:r>
      <w:r w:rsidR="00B01CCA" w:rsidRPr="00377A5B">
        <w:rPr>
          <w:rFonts w:ascii="Arial Narrow" w:hAnsi="Arial Narrow"/>
          <w:sz w:val="22"/>
          <w:szCs w:val="22"/>
        </w:rPr>
        <w:t xml:space="preserve">parcialmente </w:t>
      </w:r>
      <w:r w:rsidR="006D792F" w:rsidRPr="00377A5B">
        <w:rPr>
          <w:rFonts w:ascii="Arial Narrow" w:hAnsi="Arial Narrow"/>
          <w:sz w:val="22"/>
          <w:szCs w:val="22"/>
        </w:rPr>
        <w:t xml:space="preserve">por la Resolución 0682 de </w:t>
      </w:r>
      <w:r w:rsidR="006D792F" w:rsidRPr="00377A5B">
        <w:rPr>
          <w:rFonts w:ascii="Arial Narrow" w:hAnsi="Arial Narrow"/>
          <w:i/>
          <w:iCs/>
          <w:sz w:val="22"/>
          <w:szCs w:val="22"/>
        </w:rPr>
        <w:t>2025</w:t>
      </w:r>
      <w:r w:rsidR="00FC3907">
        <w:rPr>
          <w:rFonts w:ascii="Arial Narrow" w:hAnsi="Arial Narrow"/>
          <w:i/>
          <w:iCs/>
          <w:sz w:val="22"/>
          <w:szCs w:val="22"/>
        </w:rPr>
        <w:t xml:space="preserve"> </w:t>
      </w:r>
      <w:r w:rsidR="00FC3907" w:rsidRPr="00157956">
        <w:rPr>
          <w:rFonts w:ascii="Arial Narrow" w:hAnsi="Arial Narrow"/>
          <w:sz w:val="22"/>
          <w:szCs w:val="22"/>
        </w:rPr>
        <w:t>y 2472 de 2025</w:t>
      </w:r>
      <w:r w:rsidR="00B01CCA" w:rsidRPr="00157956">
        <w:rPr>
          <w:rFonts w:ascii="Arial Narrow" w:hAnsi="Arial Narrow"/>
          <w:sz w:val="22"/>
          <w:szCs w:val="22"/>
        </w:rPr>
        <w:t>.</w:t>
      </w:r>
      <w:r w:rsidR="00157956">
        <w:rPr>
          <w:rFonts w:ascii="Arial Narrow" w:hAnsi="Arial Narrow"/>
          <w:sz w:val="22"/>
          <w:szCs w:val="22"/>
        </w:rPr>
        <w:t xml:space="preserve"> </w:t>
      </w:r>
    </w:p>
    <w:p w14:paraId="79A5F2F0" w14:textId="77777777" w:rsidR="00B717D4" w:rsidRDefault="00B717D4" w:rsidP="00377A5B">
      <w:pPr>
        <w:ind w:right="-1"/>
        <w:jc w:val="center"/>
        <w:rPr>
          <w:rFonts w:ascii="Arial Narrow" w:hAnsi="Arial Narrow"/>
          <w:b/>
          <w:sz w:val="22"/>
          <w:szCs w:val="22"/>
        </w:rPr>
      </w:pPr>
    </w:p>
    <w:p w14:paraId="63D172DE" w14:textId="77777777" w:rsidR="00DC67EA" w:rsidRPr="00377A5B" w:rsidRDefault="00DC67EA" w:rsidP="00377A5B">
      <w:pPr>
        <w:ind w:right="-1"/>
        <w:jc w:val="center"/>
        <w:rPr>
          <w:rFonts w:ascii="Arial Narrow" w:hAnsi="Arial Narrow"/>
          <w:b/>
          <w:sz w:val="22"/>
          <w:szCs w:val="22"/>
        </w:rPr>
      </w:pPr>
    </w:p>
    <w:p w14:paraId="03F388E3" w14:textId="32E381B3" w:rsidR="00B717D4" w:rsidRPr="00377A5B" w:rsidRDefault="00B717D4" w:rsidP="00377A5B">
      <w:pPr>
        <w:ind w:right="-1"/>
        <w:jc w:val="center"/>
        <w:rPr>
          <w:rFonts w:ascii="Arial Narrow" w:hAnsi="Arial Narrow"/>
          <w:b/>
          <w:sz w:val="22"/>
          <w:szCs w:val="22"/>
        </w:rPr>
      </w:pPr>
      <w:r w:rsidRPr="00377A5B">
        <w:rPr>
          <w:rFonts w:ascii="Arial Narrow" w:hAnsi="Arial Narrow"/>
          <w:b/>
          <w:sz w:val="22"/>
          <w:szCs w:val="22"/>
        </w:rPr>
        <w:t>PUBLÍQUESE</w:t>
      </w:r>
      <w:r w:rsidR="0029447C" w:rsidRPr="00377A5B">
        <w:rPr>
          <w:rFonts w:ascii="Arial Narrow" w:hAnsi="Arial Narrow"/>
          <w:b/>
          <w:sz w:val="22"/>
          <w:szCs w:val="22"/>
        </w:rPr>
        <w:t>, COMUNÍQUESE</w:t>
      </w:r>
      <w:r w:rsidRPr="00377A5B">
        <w:rPr>
          <w:rFonts w:ascii="Arial Narrow" w:hAnsi="Arial Narrow"/>
          <w:b/>
          <w:sz w:val="22"/>
          <w:szCs w:val="22"/>
        </w:rPr>
        <w:t xml:space="preserve"> Y CÚMPLASE</w:t>
      </w:r>
    </w:p>
    <w:p w14:paraId="4F676065" w14:textId="77777777" w:rsidR="00893917" w:rsidRPr="00377A5B" w:rsidRDefault="00893917" w:rsidP="00377A5B">
      <w:pPr>
        <w:ind w:right="-1"/>
        <w:rPr>
          <w:rFonts w:ascii="Arial Narrow" w:hAnsi="Arial Narrow"/>
          <w:sz w:val="22"/>
          <w:szCs w:val="22"/>
        </w:rPr>
      </w:pPr>
    </w:p>
    <w:p w14:paraId="30D726FC" w14:textId="37FC0CBF" w:rsidR="00B717D4" w:rsidRPr="00377A5B" w:rsidRDefault="00B717D4" w:rsidP="00377A5B">
      <w:pPr>
        <w:ind w:right="-1"/>
        <w:rPr>
          <w:rFonts w:ascii="Arial Narrow" w:hAnsi="Arial Narrow"/>
          <w:sz w:val="22"/>
          <w:szCs w:val="22"/>
        </w:rPr>
      </w:pPr>
      <w:r w:rsidRPr="00377A5B">
        <w:rPr>
          <w:rFonts w:ascii="Arial Narrow" w:hAnsi="Arial Narrow"/>
          <w:sz w:val="22"/>
          <w:szCs w:val="22"/>
        </w:rPr>
        <w:t>Dad</w:t>
      </w:r>
      <w:r w:rsidR="00357BED" w:rsidRPr="00377A5B">
        <w:rPr>
          <w:rFonts w:ascii="Arial Narrow" w:hAnsi="Arial Narrow"/>
          <w:sz w:val="22"/>
          <w:szCs w:val="22"/>
        </w:rPr>
        <w:t>a</w:t>
      </w:r>
      <w:r w:rsidRPr="00377A5B">
        <w:rPr>
          <w:rFonts w:ascii="Arial Narrow" w:hAnsi="Arial Narrow"/>
          <w:sz w:val="22"/>
          <w:szCs w:val="22"/>
        </w:rPr>
        <w:t xml:space="preserve"> en Bogotá, a los</w:t>
      </w:r>
      <w:r w:rsidR="00157956">
        <w:rPr>
          <w:rFonts w:ascii="Arial Narrow" w:hAnsi="Arial Narrow"/>
          <w:sz w:val="22"/>
          <w:szCs w:val="22"/>
        </w:rPr>
        <w:t xml:space="preserve">   </w:t>
      </w:r>
      <w:r w:rsidRPr="00377A5B">
        <w:rPr>
          <w:rFonts w:ascii="Arial Narrow" w:hAnsi="Arial Narrow"/>
          <w:sz w:val="22"/>
          <w:szCs w:val="22"/>
        </w:rPr>
        <w:t xml:space="preserve"> </w:t>
      </w:r>
    </w:p>
    <w:p w14:paraId="48FF6611" w14:textId="77777777" w:rsidR="00B717D4" w:rsidRPr="00377A5B" w:rsidRDefault="00B717D4" w:rsidP="00377A5B">
      <w:pPr>
        <w:ind w:right="-1"/>
        <w:jc w:val="center"/>
        <w:rPr>
          <w:rFonts w:ascii="Arial Narrow" w:hAnsi="Arial Narrow"/>
          <w:sz w:val="22"/>
          <w:szCs w:val="22"/>
        </w:rPr>
      </w:pPr>
    </w:p>
    <w:p w14:paraId="6667F123" w14:textId="77777777" w:rsidR="00106057" w:rsidRPr="00377A5B" w:rsidRDefault="00106057" w:rsidP="00377A5B">
      <w:pPr>
        <w:ind w:right="-1"/>
        <w:jc w:val="center"/>
        <w:rPr>
          <w:rFonts w:ascii="Arial Narrow" w:hAnsi="Arial Narrow"/>
          <w:sz w:val="22"/>
          <w:szCs w:val="22"/>
        </w:rPr>
      </w:pPr>
    </w:p>
    <w:p w14:paraId="30FD965E" w14:textId="77777777" w:rsidR="00B717D4" w:rsidRPr="00377A5B" w:rsidRDefault="00B717D4" w:rsidP="00377A5B">
      <w:pPr>
        <w:ind w:right="-1"/>
        <w:jc w:val="center"/>
        <w:rPr>
          <w:rFonts w:ascii="Arial Narrow" w:hAnsi="Arial Narrow"/>
          <w:sz w:val="22"/>
          <w:szCs w:val="22"/>
        </w:rPr>
      </w:pPr>
    </w:p>
    <w:p w14:paraId="22DC0475" w14:textId="77777777" w:rsidR="00753B19" w:rsidRPr="00603E76" w:rsidRDefault="00753B19" w:rsidP="00377A5B">
      <w:pPr>
        <w:ind w:right="-1"/>
        <w:jc w:val="center"/>
        <w:rPr>
          <w:rFonts w:ascii="Arial Narrow" w:hAnsi="Arial Narrow"/>
          <w:sz w:val="22"/>
          <w:szCs w:val="22"/>
          <w:lang w:val="it-IT"/>
        </w:rPr>
      </w:pPr>
      <w:r w:rsidRPr="00603E76">
        <w:rPr>
          <w:rFonts w:ascii="Arial Narrow" w:hAnsi="Arial Narrow" w:cs="Arial"/>
          <w:b/>
          <w:bCs/>
          <w:sz w:val="22"/>
          <w:szCs w:val="22"/>
          <w:lang w:val="it-IT"/>
        </w:rPr>
        <w:t>JOHANNA CAROLINA VERGARA OSPINA</w:t>
      </w:r>
      <w:r w:rsidRPr="00603E76">
        <w:rPr>
          <w:rFonts w:ascii="Arial Narrow" w:hAnsi="Arial Narrow"/>
          <w:sz w:val="22"/>
          <w:szCs w:val="22"/>
          <w:lang w:val="it-IT"/>
        </w:rPr>
        <w:t xml:space="preserve"> </w:t>
      </w:r>
    </w:p>
    <w:p w14:paraId="0C541454" w14:textId="3BEAB58A" w:rsidR="00B717D4" w:rsidRPr="00603E76" w:rsidRDefault="00B717D4" w:rsidP="00377A5B">
      <w:pPr>
        <w:ind w:right="-1"/>
        <w:jc w:val="center"/>
        <w:rPr>
          <w:rFonts w:ascii="Arial Narrow" w:hAnsi="Arial Narrow"/>
          <w:sz w:val="22"/>
          <w:szCs w:val="22"/>
          <w:lang w:val="it-IT"/>
        </w:rPr>
      </w:pPr>
      <w:r w:rsidRPr="00603E76">
        <w:rPr>
          <w:rFonts w:ascii="Arial Narrow" w:hAnsi="Arial Narrow"/>
          <w:sz w:val="22"/>
          <w:szCs w:val="22"/>
          <w:lang w:val="it-IT"/>
        </w:rPr>
        <w:t>Directora General</w:t>
      </w:r>
      <w:r w:rsidR="00753B19" w:rsidRPr="00603E76">
        <w:rPr>
          <w:rFonts w:ascii="Arial Narrow" w:hAnsi="Arial Narrow"/>
          <w:sz w:val="22"/>
          <w:szCs w:val="22"/>
          <w:lang w:val="it-IT"/>
        </w:rPr>
        <w:t xml:space="preserve"> (E)</w:t>
      </w:r>
    </w:p>
    <w:p w14:paraId="05A0C305" w14:textId="77777777" w:rsidR="00377A5B" w:rsidRPr="00603E76" w:rsidRDefault="00377A5B" w:rsidP="00377A5B">
      <w:pPr>
        <w:ind w:right="-1"/>
        <w:jc w:val="center"/>
        <w:rPr>
          <w:rFonts w:ascii="Arial Narrow" w:hAnsi="Arial Narrow"/>
          <w:sz w:val="22"/>
          <w:szCs w:val="22"/>
          <w:lang w:val="it-IT"/>
        </w:rPr>
      </w:pPr>
    </w:p>
    <w:p w14:paraId="60F620B7" w14:textId="77777777" w:rsidR="00377A5B" w:rsidRPr="00603E76" w:rsidRDefault="00377A5B" w:rsidP="00377A5B">
      <w:pPr>
        <w:ind w:right="-1"/>
        <w:jc w:val="center"/>
        <w:rPr>
          <w:rFonts w:ascii="Arial Narrow" w:hAnsi="Arial Narrow"/>
          <w:sz w:val="22"/>
          <w:szCs w:val="22"/>
          <w:lang w:val="it-IT"/>
        </w:rPr>
      </w:pPr>
    </w:p>
    <w:p w14:paraId="3D2F2EFD" w14:textId="77777777" w:rsidR="00377A5B" w:rsidRPr="00603E76" w:rsidRDefault="00377A5B" w:rsidP="00377A5B">
      <w:pPr>
        <w:ind w:right="-1"/>
        <w:jc w:val="center"/>
        <w:rPr>
          <w:rFonts w:ascii="Arial Narrow" w:hAnsi="Arial Narrow"/>
          <w:sz w:val="22"/>
          <w:szCs w:val="22"/>
          <w:lang w:val="it-IT"/>
        </w:rPr>
      </w:pPr>
    </w:p>
    <w:p w14:paraId="4982E0A8" w14:textId="69B3CD8B" w:rsidR="00002903" w:rsidRPr="00603E76" w:rsidRDefault="00002903" w:rsidP="00377A5B">
      <w:pPr>
        <w:tabs>
          <w:tab w:val="left" w:pos="567"/>
        </w:tabs>
        <w:ind w:right="-1"/>
        <w:rPr>
          <w:rFonts w:ascii="Arial Narrow" w:hAnsi="Arial Narrow"/>
          <w:sz w:val="14"/>
          <w:szCs w:val="14"/>
          <w:lang w:val="it-IT"/>
        </w:rPr>
      </w:pPr>
      <w:bookmarkStart w:id="2" w:name="_Hlk183012757"/>
      <w:bookmarkEnd w:id="1"/>
      <w:r w:rsidRPr="00603E76">
        <w:rPr>
          <w:rFonts w:ascii="Arial Narrow" w:hAnsi="Arial Narrow"/>
          <w:sz w:val="14"/>
          <w:szCs w:val="14"/>
          <w:lang w:val="it-IT"/>
        </w:rPr>
        <w:tab/>
      </w:r>
    </w:p>
    <w:bookmarkEnd w:id="2"/>
    <w:p w14:paraId="443BF209" w14:textId="77777777" w:rsidR="00051EF5" w:rsidRPr="00377A5B" w:rsidRDefault="00051EF5" w:rsidP="00915E18">
      <w:pPr>
        <w:tabs>
          <w:tab w:val="left" w:pos="993"/>
        </w:tabs>
        <w:contextualSpacing/>
        <w:jc w:val="both"/>
        <w:rPr>
          <w:rFonts w:ascii="Arial Narrow" w:hAnsi="Arial Narrow" w:cs="Arial"/>
          <w:sz w:val="12"/>
          <w:szCs w:val="12"/>
        </w:rPr>
      </w:pPr>
    </w:p>
    <w:sectPr w:rsidR="00051EF5" w:rsidRPr="00377A5B" w:rsidSect="002F0D1B">
      <w:headerReference w:type="even" r:id="rId11"/>
      <w:headerReference w:type="default" r:id="rId12"/>
      <w:footerReference w:type="even" r:id="rId13"/>
      <w:headerReference w:type="first" r:id="rId14"/>
      <w:pgSz w:w="12240" w:h="18720" w:code="14"/>
      <w:pgMar w:top="1701" w:right="1325" w:bottom="1134" w:left="1191" w:header="720" w:footer="851" w:gutter="22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300AA" w14:textId="77777777" w:rsidR="00FD1487" w:rsidRDefault="00FD1487">
      <w:r>
        <w:separator/>
      </w:r>
    </w:p>
  </w:endnote>
  <w:endnote w:type="continuationSeparator" w:id="0">
    <w:p w14:paraId="024E2BA2" w14:textId="77777777" w:rsidR="00FD1487" w:rsidRDefault="00FD1487">
      <w:r>
        <w:continuationSeparator/>
      </w:r>
    </w:p>
  </w:endnote>
  <w:endnote w:type="continuationNotice" w:id="1">
    <w:p w14:paraId="0EF3DAFF" w14:textId="77777777" w:rsidR="00FD1487" w:rsidRDefault="00FD1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A1C8" w14:textId="77777777" w:rsidR="00303CAF" w:rsidRDefault="00303CAF">
    <w:pPr>
      <w:pStyle w:val="Piedepgina"/>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77D76" w14:textId="77777777" w:rsidR="00FD1487" w:rsidRDefault="00FD1487">
      <w:r>
        <w:separator/>
      </w:r>
    </w:p>
  </w:footnote>
  <w:footnote w:type="continuationSeparator" w:id="0">
    <w:p w14:paraId="0BBF8ACA" w14:textId="77777777" w:rsidR="00FD1487" w:rsidRDefault="00FD1487">
      <w:r>
        <w:continuationSeparator/>
      </w:r>
    </w:p>
  </w:footnote>
  <w:footnote w:type="continuationNotice" w:id="1">
    <w:p w14:paraId="71EAE695" w14:textId="77777777" w:rsidR="00FD1487" w:rsidRDefault="00FD14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DCB9" w14:textId="77777777" w:rsidR="00303CAF" w:rsidRDefault="00303CAF">
    <w:pPr>
      <w:pStyle w:val="Encabezado"/>
      <w:tabs>
        <w:tab w:val="clear" w:pos="4320"/>
        <w:tab w:val="clear" w:pos="8640"/>
        <w:tab w:val="center" w:pos="5220"/>
      </w:tabs>
      <w:spacing w:before="272"/>
      <w:rPr>
        <w:b/>
      </w:rPr>
    </w:pPr>
    <w:r>
      <w:rPr>
        <w:b/>
        <w:lang w:val="pt-BR"/>
      </w:rPr>
      <w:t xml:space="preserve">DECRETO </w:t>
    </w:r>
    <w:proofErr w:type="gramStart"/>
    <w:r>
      <w:rPr>
        <w:b/>
        <w:lang w:val="pt-BR"/>
      </w:rPr>
      <w:t>NUMERO</w:t>
    </w:r>
    <w:proofErr w:type="gramEnd"/>
    <w:r>
      <w:rPr>
        <w:b/>
        <w:lang w:val="pt-BR"/>
      </w:rPr>
      <w:t xml:space="preserve"> _________________de 2002    </w:t>
    </w:r>
    <w:proofErr w:type="spellStart"/>
    <w:r>
      <w:rPr>
        <w:b/>
        <w:lang w:val="pt-BR"/>
      </w:rPr>
      <w:t>Hoja</w:t>
    </w:r>
    <w:proofErr w:type="spellEnd"/>
    <w:r>
      <w:rPr>
        <w:b/>
        <w:lang w:val="pt-BR"/>
      </w:rPr>
      <w:t xml:space="preserve"> N°. </w:t>
    </w:r>
    <w:r>
      <w:rPr>
        <w:rStyle w:val="Nmerodepgina"/>
        <w:b/>
      </w:rPr>
      <w:fldChar w:fldCharType="begin"/>
    </w:r>
    <w:r>
      <w:rPr>
        <w:rStyle w:val="Nmerodepgina"/>
        <w:b/>
        <w:lang w:val="pt-BR"/>
      </w:rPr>
      <w:instrText xml:space="preserve"> PAGE </w:instrText>
    </w:r>
    <w:r>
      <w:rPr>
        <w:rStyle w:val="Nmerodepgina"/>
        <w:b/>
      </w:rPr>
      <w:fldChar w:fldCharType="separate"/>
    </w:r>
    <w:r>
      <w:rPr>
        <w:rStyle w:val="Nmerodepgina"/>
        <w:b/>
        <w:noProof/>
      </w:rPr>
      <w:t>4</w:t>
    </w:r>
    <w:r>
      <w:rPr>
        <w:rStyle w:val="Nmerodepgina"/>
        <w:b/>
      </w:rPr>
      <w:fldChar w:fldCharType="end"/>
    </w:r>
  </w:p>
  <w:p w14:paraId="1C1671DD" w14:textId="4009772F" w:rsidR="00303CAF" w:rsidRDefault="00303CAF">
    <w:pPr>
      <w:pStyle w:val="Encabezado"/>
    </w:pPr>
    <w:r>
      <w:rPr>
        <w:noProof/>
        <w:lang w:val="es-CO" w:eastAsia="es-CO"/>
      </w:rPr>
      <mc:AlternateContent>
        <mc:Choice Requires="wps">
          <w:drawing>
            <wp:anchor distT="0" distB="0" distL="114300" distR="114300" simplePos="0" relativeHeight="251657728" behindDoc="0" locked="0" layoutInCell="0" allowOverlap="1" wp14:anchorId="4E5A6ECE" wp14:editId="1D465B65">
              <wp:simplePos x="0" y="0"/>
              <wp:positionH relativeFrom="page">
                <wp:posOffset>440055</wp:posOffset>
              </wp:positionH>
              <wp:positionV relativeFrom="page">
                <wp:posOffset>891540</wp:posOffset>
              </wp:positionV>
              <wp:extent cx="6872605" cy="10634345"/>
              <wp:effectExtent l="0" t="0" r="23495" b="1460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2605" cy="10634345"/>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085F2" id="Rectangle 3" o:spid="_x0000_s1026" style="position:absolute;margin-left:34.65pt;margin-top:70.2pt;width:541.15pt;height:837.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" o:allowincell="f" filled="f" strokeweight="2pt">
              <w10:wrap anchorx="page" anchory="page"/>
            </v:rect>
          </w:pict>
        </mc:Fallback>
      </mc:AlternateContent>
    </w:r>
  </w:p>
  <w:p w14:paraId="241AEECC" w14:textId="77777777" w:rsidR="00303CAF" w:rsidRDefault="00303CAF">
    <w:pPr>
      <w:jc w:val="center"/>
      <w:rPr>
        <w:b/>
      </w:rPr>
    </w:pPr>
  </w:p>
  <w:p w14:paraId="3847D4D6" w14:textId="77777777" w:rsidR="00303CAF" w:rsidRDefault="00303CAF">
    <w:pPr>
      <w:jc w:val="center"/>
      <w:rPr>
        <w:sz w:val="22"/>
      </w:rPr>
    </w:pPr>
    <w:r>
      <w:rPr>
        <w:noProof/>
        <w:color w:val="000000"/>
        <w:lang w:val="es-CO" w:eastAsia="es-CO"/>
      </w:rPr>
      <mc:AlternateContent>
        <mc:Choice Requires="wps">
          <w:drawing>
            <wp:anchor distT="4294967295" distB="4294967295" distL="114300" distR="114300" simplePos="0" relativeHeight="251658752" behindDoc="0" locked="0" layoutInCell="0" allowOverlap="1" wp14:anchorId="541E5708" wp14:editId="2F2D02D7">
              <wp:simplePos x="0" y="0"/>
              <wp:positionH relativeFrom="column">
                <wp:posOffset>188595</wp:posOffset>
              </wp:positionH>
              <wp:positionV relativeFrom="paragraph">
                <wp:posOffset>406399</wp:posOffset>
              </wp:positionV>
              <wp:extent cx="6286500" cy="0"/>
              <wp:effectExtent l="0" t="0" r="19050"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A0E79"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5pt,32pt" to="509.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" o:allowincell="f"/>
          </w:pict>
        </mc:Fallback>
      </mc:AlternateContent>
    </w:r>
    <w:r>
      <w:t xml:space="preserve">Continuación del decreto </w:t>
    </w:r>
    <w:r>
      <w:rPr>
        <w:sz w:val="22"/>
      </w:rPr>
      <w:t xml:space="preserve">“Por el cual se </w:t>
    </w:r>
    <w:r>
      <w:rPr>
        <w:color w:val="000000"/>
      </w:rPr>
      <w:t xml:space="preserve">reasignan unas funciones y competencias </w:t>
    </w:r>
    <w:r>
      <w:rPr>
        <w:sz w:val="22"/>
      </w:rPr>
      <w:t>-”</w:t>
    </w:r>
  </w:p>
  <w:p w14:paraId="36BCEF95" w14:textId="77777777" w:rsidR="00303CAF" w:rsidRDefault="00303CAF">
    <w:pPr>
      <w:jc w:val="center"/>
      <w:rPr>
        <w:sz w:val="22"/>
      </w:rPr>
    </w:pPr>
  </w:p>
  <w:p w14:paraId="093FF8CE" w14:textId="77777777" w:rsidR="00303CAF" w:rsidRDefault="00303CAF">
    <w:pPr>
      <w:jc w:val="center"/>
      <w:rPr>
        <w:snapToGrid w:val="0"/>
        <w:color w:val="000000"/>
        <w:sz w:val="18"/>
      </w:rPr>
    </w:pPr>
  </w:p>
  <w:p w14:paraId="7638A9DC" w14:textId="77777777" w:rsidR="00303CAF" w:rsidRDefault="00303CAF">
    <w:pPr>
      <w:jc w:val="center"/>
      <w:rPr>
        <w:snapToGrid w:val="0"/>
        <w:color w:val="000000"/>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DA59" w14:textId="6AE61E89" w:rsidR="00303CAF" w:rsidRPr="0008135D" w:rsidRDefault="00303CAF" w:rsidP="0008135D">
    <w:pPr>
      <w:pStyle w:val="Encabezado"/>
      <w:jc w:val="center"/>
      <w:rPr>
        <w:b/>
        <w:sz w:val="24"/>
        <w:szCs w:val="24"/>
        <w:lang w:val="pt-BR"/>
      </w:rPr>
    </w:pPr>
    <w:r w:rsidRPr="009C52D2">
      <w:rPr>
        <w:rFonts w:ascii="Arial Narrow" w:hAnsi="Arial Narrow"/>
        <w:b/>
        <w:noProof/>
        <w:sz w:val="22"/>
        <w:szCs w:val="22"/>
        <w:lang w:val="es-CO" w:eastAsia="es-CO"/>
      </w:rPr>
      <mc:AlternateContent>
        <mc:Choice Requires="wps">
          <w:drawing>
            <wp:anchor distT="0" distB="0" distL="114300" distR="114300" simplePos="0" relativeHeight="251656704" behindDoc="0" locked="0" layoutInCell="0" allowOverlap="1" wp14:anchorId="62F8FAF3" wp14:editId="71351A7F">
              <wp:simplePos x="0" y="0"/>
              <wp:positionH relativeFrom="page">
                <wp:posOffset>465455</wp:posOffset>
              </wp:positionH>
              <wp:positionV relativeFrom="page">
                <wp:posOffset>727710</wp:posOffset>
              </wp:positionV>
              <wp:extent cx="6830695" cy="10588625"/>
              <wp:effectExtent l="0" t="0" r="27305" b="222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0695" cy="10588625"/>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8BF90" id="Rectangle 4" o:spid="_x0000_s1026" style="position:absolute;margin-left:36.65pt;margin-top:57.3pt;width:537.85pt;height:833.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" o:allowincell="f" filled="f" strokeweight="2pt">
              <w10:wrap anchorx="page" anchory="page"/>
            </v:rect>
          </w:pict>
        </mc:Fallback>
      </mc:AlternateContent>
    </w:r>
    <w:r w:rsidRPr="009C52D2">
      <w:rPr>
        <w:rFonts w:ascii="Arial Narrow" w:hAnsi="Arial Narrow"/>
        <w:b/>
        <w:sz w:val="22"/>
        <w:szCs w:val="22"/>
        <w:lang w:val="pt-BR"/>
      </w:rPr>
      <w:t>RESOLUCI</w:t>
    </w:r>
    <w:r w:rsidR="009C52D2" w:rsidRPr="009C52D2">
      <w:rPr>
        <w:rFonts w:ascii="Arial Narrow" w:hAnsi="Arial Narrow"/>
        <w:b/>
        <w:sz w:val="22"/>
        <w:szCs w:val="22"/>
        <w:lang w:val="pt-BR"/>
      </w:rPr>
      <w:t>Ó</w:t>
    </w:r>
    <w:r w:rsidRPr="009C52D2">
      <w:rPr>
        <w:rFonts w:ascii="Arial Narrow" w:hAnsi="Arial Narrow"/>
        <w:b/>
        <w:sz w:val="22"/>
        <w:szCs w:val="22"/>
        <w:lang w:val="pt-BR"/>
      </w:rPr>
      <w:t xml:space="preserve">N NÚMERO____________DE </w:t>
    </w:r>
    <w:r w:rsidR="00D6536E">
      <w:rPr>
        <w:rFonts w:ascii="Arial Narrow" w:hAnsi="Arial Narrow"/>
        <w:b/>
        <w:sz w:val="22"/>
        <w:szCs w:val="22"/>
        <w:lang w:val="pt-BR"/>
      </w:rPr>
      <w:t xml:space="preserve">2026 </w:t>
    </w:r>
    <w:r w:rsidR="00D6536E">
      <w:rPr>
        <w:rFonts w:ascii="Arial Narrow" w:hAnsi="Arial Narrow"/>
        <w:b/>
        <w:sz w:val="22"/>
        <w:szCs w:val="22"/>
        <w:lang w:val="pt-BR"/>
      </w:rPr>
      <w:tab/>
    </w:r>
    <w:r w:rsidR="00D6536E">
      <w:rPr>
        <w:rFonts w:ascii="Arial Narrow" w:hAnsi="Arial Narrow"/>
        <w:b/>
        <w:sz w:val="22"/>
        <w:szCs w:val="22"/>
        <w:lang w:val="pt-BR"/>
      </w:rPr>
      <w:tab/>
    </w:r>
    <w:proofErr w:type="spellStart"/>
    <w:r w:rsidRPr="009C52D2">
      <w:rPr>
        <w:rFonts w:ascii="Arial Narrow" w:hAnsi="Arial Narrow"/>
        <w:b/>
        <w:sz w:val="22"/>
        <w:szCs w:val="22"/>
        <w:lang w:val="pt-BR"/>
      </w:rPr>
      <w:t>Hoja</w:t>
    </w:r>
    <w:proofErr w:type="spellEnd"/>
    <w:r w:rsidRPr="009C52D2">
      <w:rPr>
        <w:rFonts w:ascii="Arial Narrow" w:hAnsi="Arial Narrow"/>
        <w:b/>
        <w:sz w:val="22"/>
        <w:szCs w:val="22"/>
        <w:lang w:val="pt-BR"/>
      </w:rPr>
      <w:t xml:space="preserve"> N°.</w:t>
    </w:r>
    <w:r>
      <w:rPr>
        <w:b/>
        <w:sz w:val="24"/>
        <w:szCs w:val="24"/>
        <w:lang w:val="pt-BR"/>
      </w:rPr>
      <w:t xml:space="preserve"> </w:t>
    </w:r>
    <w:r>
      <w:rPr>
        <w:rStyle w:val="Nmerodepgina"/>
        <w:b/>
        <w:sz w:val="24"/>
        <w:szCs w:val="24"/>
      </w:rPr>
      <w:fldChar w:fldCharType="begin"/>
    </w:r>
    <w:r>
      <w:rPr>
        <w:rStyle w:val="Nmerodepgina"/>
        <w:b/>
        <w:sz w:val="24"/>
        <w:szCs w:val="24"/>
        <w:lang w:val="pt-BR"/>
      </w:rPr>
      <w:instrText xml:space="preserve"> PAGE </w:instrText>
    </w:r>
    <w:r>
      <w:rPr>
        <w:rStyle w:val="Nmerodepgina"/>
        <w:b/>
        <w:sz w:val="24"/>
        <w:szCs w:val="24"/>
      </w:rPr>
      <w:fldChar w:fldCharType="separate"/>
    </w:r>
    <w:r w:rsidR="009C49AB">
      <w:rPr>
        <w:rStyle w:val="Nmerodepgina"/>
        <w:b/>
        <w:noProof/>
        <w:sz w:val="24"/>
        <w:szCs w:val="24"/>
        <w:lang w:val="pt-BR"/>
      </w:rPr>
      <w:t>5</w:t>
    </w:r>
    <w:r>
      <w:rPr>
        <w:rStyle w:val="Nmerodepgina"/>
        <w:b/>
        <w:sz w:val="24"/>
        <w:szCs w:val="24"/>
      </w:rPr>
      <w:fldChar w:fldCharType="end"/>
    </w:r>
  </w:p>
  <w:p w14:paraId="767D2E05" w14:textId="77777777" w:rsidR="00303CAF" w:rsidRDefault="00303CAF">
    <w:pPr>
      <w:jc w:val="center"/>
      <w:rPr>
        <w:b/>
      </w:rPr>
    </w:pPr>
  </w:p>
  <w:p w14:paraId="3B5B5DAB" w14:textId="77777777" w:rsidR="00303CAF" w:rsidRPr="0065485F" w:rsidRDefault="00303CAF" w:rsidP="00822D08">
    <w:pPr>
      <w:rPr>
        <w:rFonts w:ascii="Arial Narrow" w:hAnsi="Arial Narrow" w:cs="Arial"/>
        <w:i/>
        <w:sz w:val="20"/>
        <w:szCs w:val="20"/>
      </w:rPr>
    </w:pPr>
  </w:p>
  <w:p w14:paraId="68F0273B" w14:textId="15EADBF2" w:rsidR="00D6536E" w:rsidRPr="00DC67EA" w:rsidRDefault="00D6536E" w:rsidP="00D6536E">
    <w:pPr>
      <w:pBdr>
        <w:bottom w:val="single" w:sz="6" w:space="1" w:color="auto"/>
      </w:pBdr>
      <w:ind w:left="142" w:right="225"/>
      <w:jc w:val="center"/>
      <w:rPr>
        <w:rFonts w:ascii="Arial Narrow" w:hAnsi="Arial Narrow" w:cs="Arial"/>
        <w:i/>
        <w:sz w:val="22"/>
        <w:szCs w:val="22"/>
      </w:rPr>
    </w:pPr>
    <w:r w:rsidRPr="00DC67EA">
      <w:rPr>
        <w:rFonts w:ascii="Arial Narrow" w:hAnsi="Arial Narrow" w:cs="Arial"/>
        <w:i/>
        <w:sz w:val="22"/>
        <w:szCs w:val="22"/>
      </w:rPr>
      <w:t xml:space="preserve">“Por la cual se modifica parcialmente la Resolución No. 0007 de 2025, </w:t>
    </w:r>
    <w:r w:rsidR="007E42F8" w:rsidRPr="00DC67EA">
      <w:rPr>
        <w:rFonts w:ascii="Arial Narrow" w:hAnsi="Arial Narrow" w:cs="Arial"/>
        <w:i/>
        <w:sz w:val="22"/>
        <w:szCs w:val="22"/>
      </w:rPr>
      <w:t xml:space="preserve">corregida por la Resolución 0419 de 2025 y modificada por las Resoluciones 0682 y 2472 de 2025, </w:t>
    </w:r>
    <w:r w:rsidRPr="00DC67EA">
      <w:rPr>
        <w:rFonts w:ascii="Arial Narrow" w:hAnsi="Arial Narrow" w:cs="Arial"/>
        <w:i/>
        <w:sz w:val="22"/>
        <w:szCs w:val="22"/>
      </w:rPr>
      <w:t>mediante la cual se compiló el Manual Específico de Funciones y de Competencias Laborales para los empleos de la planta de personal de la Agencia para la Reincorporación y la Normalización, y se dictan otras disposiciones”</w:t>
    </w:r>
  </w:p>
  <w:p w14:paraId="35F18E3A" w14:textId="77777777" w:rsidR="00377A5B" w:rsidRPr="00F875AB" w:rsidRDefault="00377A5B">
    <w:pPr>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D31F" w14:textId="7F26BD30" w:rsidR="00303CAF" w:rsidRDefault="00A55F63" w:rsidP="00655512">
    <w:pPr>
      <w:pStyle w:val="Encabezado"/>
      <w:tabs>
        <w:tab w:val="clear" w:pos="4320"/>
        <w:tab w:val="clear" w:pos="8640"/>
        <w:tab w:val="left" w:pos="9000"/>
        <w:tab w:val="right" w:leader="underscore" w:pos="10530"/>
      </w:tabs>
      <w:rPr>
        <w:rFonts w:ascii="Arial Narrow" w:hAnsi="Arial Narrow"/>
        <w:b/>
        <w:sz w:val="24"/>
        <w:szCs w:val="24"/>
      </w:rPr>
    </w:pPr>
    <w:r>
      <w:rPr>
        <w:noProof/>
        <w:lang w:val="es-CO" w:eastAsia="es-CO"/>
      </w:rPr>
      <w:drawing>
        <wp:anchor distT="0" distB="0" distL="114300" distR="114300" simplePos="0" relativeHeight="251659776" behindDoc="1" locked="0" layoutInCell="1" allowOverlap="1" wp14:anchorId="552114AF" wp14:editId="6CD2C114">
          <wp:simplePos x="0" y="0"/>
          <wp:positionH relativeFrom="page">
            <wp:posOffset>-61595</wp:posOffset>
          </wp:positionH>
          <wp:positionV relativeFrom="paragraph">
            <wp:posOffset>136525</wp:posOffset>
          </wp:positionV>
          <wp:extent cx="7805011" cy="12552680"/>
          <wp:effectExtent l="0" t="0" r="0" b="0"/>
          <wp:wrapNone/>
          <wp:docPr id="347244431"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4431" name="Imagen 1" descr="Imagen que contiene For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805011" cy="12552680"/>
                  </a:xfrm>
                  <a:prstGeom prst="rect">
                    <a:avLst/>
                  </a:prstGeom>
                </pic:spPr>
              </pic:pic>
            </a:graphicData>
          </a:graphic>
          <wp14:sizeRelH relativeFrom="page">
            <wp14:pctWidth>0</wp14:pctWidth>
          </wp14:sizeRelH>
          <wp14:sizeRelV relativeFrom="page">
            <wp14:pctHeight>0</wp14:pctHeight>
          </wp14:sizeRelV>
        </wp:anchor>
      </w:drawing>
    </w:r>
    <w:r w:rsidR="00303CAF">
      <w:rPr>
        <w:noProof/>
        <w:sz w:val="28"/>
        <w:lang w:val="es-CO" w:eastAsia="es-CO"/>
      </w:rPr>
      <mc:AlternateContent>
        <mc:Choice Requires="wps">
          <w:drawing>
            <wp:anchor distT="0" distB="0" distL="114300" distR="114300" simplePos="0" relativeHeight="251655680" behindDoc="0" locked="0" layoutInCell="0" allowOverlap="1" wp14:anchorId="281F7919" wp14:editId="1212AAF4">
              <wp:simplePos x="0" y="0"/>
              <wp:positionH relativeFrom="page">
                <wp:posOffset>464820</wp:posOffset>
              </wp:positionH>
              <wp:positionV relativeFrom="page">
                <wp:posOffset>727710</wp:posOffset>
              </wp:positionV>
              <wp:extent cx="6830695" cy="10607040"/>
              <wp:effectExtent l="0" t="0" r="27305"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0695" cy="10607040"/>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97142" id="Rectangle 1" o:spid="_x0000_s1026" style="position:absolute;margin-left:36.6pt;margin-top:57.3pt;width:537.85pt;height:835.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" o:allowincell="f" filled="f" strokeweight="2pt">
              <w10:wrap anchorx="page" anchory="page"/>
            </v:rect>
          </w:pict>
        </mc:Fallback>
      </mc:AlternateContent>
    </w:r>
  </w:p>
  <w:p w14:paraId="55802234" w14:textId="77777777" w:rsidR="00AE559F" w:rsidRPr="003D14D1" w:rsidRDefault="00AE559F" w:rsidP="00A34D48">
    <w:pPr>
      <w:pStyle w:val="Encabezado"/>
      <w:ind w:left="-284" w:right="83"/>
      <w:jc w:val="center"/>
      <w:rPr>
        <w:rFonts w:ascii="Arial Narrow" w:hAnsi="Arial Narrow"/>
        <w:b/>
        <w:sz w:val="22"/>
        <w:szCs w:val="22"/>
      </w:rPr>
    </w:pPr>
  </w:p>
  <w:p w14:paraId="7815CA32" w14:textId="77777777" w:rsidR="00A55F63" w:rsidRDefault="00A55F63" w:rsidP="00A34D48">
    <w:pPr>
      <w:pStyle w:val="Encabezado"/>
      <w:ind w:left="-284" w:right="83"/>
      <w:jc w:val="center"/>
      <w:rPr>
        <w:rFonts w:ascii="Arial Narrow" w:hAnsi="Arial Narrow"/>
        <w:b/>
        <w:sz w:val="22"/>
        <w:szCs w:val="22"/>
      </w:rPr>
    </w:pPr>
  </w:p>
  <w:p w14:paraId="0DB2B39C" w14:textId="77777777" w:rsidR="00A55F63" w:rsidRDefault="00A55F63" w:rsidP="00A34D48">
    <w:pPr>
      <w:pStyle w:val="Encabezado"/>
      <w:ind w:left="-284" w:right="83"/>
      <w:jc w:val="center"/>
      <w:rPr>
        <w:rFonts w:ascii="Arial Narrow" w:hAnsi="Arial Narrow"/>
        <w:b/>
        <w:sz w:val="22"/>
        <w:szCs w:val="22"/>
      </w:rPr>
    </w:pPr>
  </w:p>
  <w:p w14:paraId="115E72AA" w14:textId="77777777" w:rsidR="00A55F63" w:rsidRDefault="00A55F63" w:rsidP="00A34D48">
    <w:pPr>
      <w:pStyle w:val="Encabezado"/>
      <w:ind w:left="-284" w:right="83"/>
      <w:jc w:val="center"/>
      <w:rPr>
        <w:rFonts w:ascii="Arial Narrow" w:hAnsi="Arial Narrow"/>
        <w:b/>
        <w:sz w:val="22"/>
        <w:szCs w:val="22"/>
      </w:rPr>
    </w:pPr>
  </w:p>
  <w:p w14:paraId="112F853A" w14:textId="77777777" w:rsidR="00A55F63" w:rsidRDefault="00A55F63" w:rsidP="00A34D48">
    <w:pPr>
      <w:pStyle w:val="Encabezado"/>
      <w:ind w:left="-284" w:right="83"/>
      <w:jc w:val="center"/>
      <w:rPr>
        <w:rFonts w:ascii="Arial Narrow" w:hAnsi="Arial Narrow"/>
        <w:b/>
        <w:sz w:val="22"/>
        <w:szCs w:val="22"/>
      </w:rPr>
    </w:pPr>
  </w:p>
  <w:p w14:paraId="6D9009E8" w14:textId="77777777" w:rsidR="00A55F63" w:rsidRDefault="00A55F63" w:rsidP="00A34D48">
    <w:pPr>
      <w:pStyle w:val="Encabezado"/>
      <w:ind w:left="-284" w:right="83"/>
      <w:jc w:val="center"/>
      <w:rPr>
        <w:rFonts w:ascii="Arial Narrow" w:hAnsi="Arial Narrow"/>
        <w:b/>
        <w:sz w:val="22"/>
        <w:szCs w:val="22"/>
      </w:rPr>
    </w:pPr>
  </w:p>
  <w:p w14:paraId="2630ED17" w14:textId="77777777" w:rsidR="00A55F63" w:rsidRPr="00F7576F" w:rsidRDefault="00A55F63" w:rsidP="00A34D48">
    <w:pPr>
      <w:pStyle w:val="Encabezado"/>
      <w:ind w:left="-284" w:right="83"/>
      <w:jc w:val="center"/>
      <w:rPr>
        <w:rFonts w:ascii="Arial Narrow" w:hAnsi="Arial Narrow"/>
        <w:b/>
        <w:sz w:val="28"/>
        <w:szCs w:val="28"/>
      </w:rPr>
    </w:pPr>
  </w:p>
  <w:p w14:paraId="2FAD0BD8" w14:textId="49D908BC" w:rsidR="00303CAF" w:rsidRPr="00F7576F" w:rsidRDefault="00303CAF" w:rsidP="00A34D48">
    <w:pPr>
      <w:pStyle w:val="Encabezado"/>
      <w:ind w:left="-284" w:right="83"/>
      <w:jc w:val="center"/>
      <w:rPr>
        <w:rFonts w:ascii="Arial Narrow" w:hAnsi="Arial Narrow"/>
        <w:b/>
        <w:sz w:val="28"/>
        <w:szCs w:val="28"/>
      </w:rPr>
    </w:pPr>
    <w:r w:rsidRPr="00F7576F">
      <w:rPr>
        <w:rFonts w:ascii="Arial Narrow" w:hAnsi="Arial Narrow"/>
        <w:b/>
        <w:sz w:val="28"/>
        <w:szCs w:val="28"/>
      </w:rPr>
      <w:t xml:space="preserve">AGENCIA PARA LA REINCORPORACIÓN Y LA NORMALIZACIÓN </w:t>
    </w:r>
  </w:p>
  <w:p w14:paraId="1CAC26FA" w14:textId="77777777" w:rsidR="00303CAF" w:rsidRPr="003D14D1" w:rsidRDefault="00303CAF" w:rsidP="00A34D48">
    <w:pPr>
      <w:ind w:left="1134" w:right="1185"/>
      <w:jc w:val="center"/>
      <w:rPr>
        <w:rFonts w:ascii="Arial Narrow" w:hAnsi="Arial Narrow" w:cs="Arial"/>
        <w:i/>
        <w:sz w:val="22"/>
        <w:szCs w:val="22"/>
      </w:rPr>
    </w:pPr>
  </w:p>
  <w:p w14:paraId="135FFF91" w14:textId="77777777" w:rsidR="00AE559F" w:rsidRPr="00F7576F" w:rsidRDefault="00AE559F" w:rsidP="00A34D48">
    <w:pPr>
      <w:pStyle w:val="Encabezado"/>
      <w:ind w:left="-284"/>
      <w:jc w:val="center"/>
      <w:rPr>
        <w:rFonts w:ascii="Arial Narrow" w:hAnsi="Arial Narrow"/>
        <w:b/>
        <w:sz w:val="24"/>
        <w:szCs w:val="24"/>
        <w:lang w:val="es-ES"/>
      </w:rPr>
    </w:pPr>
  </w:p>
  <w:p w14:paraId="64DC20BC" w14:textId="428DE1CE" w:rsidR="00303CAF" w:rsidRDefault="00303CAF" w:rsidP="00A34D48">
    <w:pPr>
      <w:pStyle w:val="Encabezado"/>
      <w:ind w:left="-284"/>
      <w:jc w:val="center"/>
      <w:rPr>
        <w:rFonts w:ascii="Arial Narrow" w:hAnsi="Arial Narrow"/>
        <w:b/>
        <w:sz w:val="24"/>
        <w:szCs w:val="24"/>
      </w:rPr>
    </w:pPr>
    <w:r w:rsidRPr="00F7576F">
      <w:rPr>
        <w:rFonts w:ascii="Arial Narrow" w:hAnsi="Arial Narrow"/>
        <w:b/>
        <w:sz w:val="24"/>
        <w:szCs w:val="24"/>
      </w:rPr>
      <w:t>RESOLUCIÓN NÚMERO ______________</w:t>
    </w:r>
    <w:r w:rsidR="0009795F">
      <w:rPr>
        <w:rFonts w:ascii="Arial Narrow" w:hAnsi="Arial Narrow"/>
        <w:b/>
        <w:sz w:val="24"/>
        <w:szCs w:val="24"/>
      </w:rPr>
      <w:t xml:space="preserve">DE </w:t>
    </w:r>
    <w:r w:rsidR="00D6536E">
      <w:rPr>
        <w:rFonts w:ascii="Arial Narrow" w:hAnsi="Arial Narrow"/>
        <w:b/>
        <w:sz w:val="24"/>
        <w:szCs w:val="24"/>
      </w:rPr>
      <w:t>2026</w:t>
    </w:r>
  </w:p>
  <w:p w14:paraId="6BE0BBF0" w14:textId="77777777" w:rsidR="00303CAF" w:rsidRPr="003D14D1" w:rsidRDefault="00303CAF" w:rsidP="00A34D48">
    <w:pPr>
      <w:ind w:left="1134" w:right="1185"/>
      <w:jc w:val="center"/>
      <w:rPr>
        <w:rFonts w:ascii="Arial Narrow" w:hAnsi="Arial Narrow" w:cs="Arial"/>
        <w:i/>
        <w:sz w:val="22"/>
        <w:szCs w:val="22"/>
      </w:rPr>
    </w:pPr>
  </w:p>
  <w:p w14:paraId="2A8F408B" w14:textId="4A3FC07B" w:rsidR="009876B4" w:rsidRDefault="00D6536E" w:rsidP="00D6536E">
    <w:pPr>
      <w:ind w:left="142" w:right="225"/>
      <w:jc w:val="center"/>
      <w:rPr>
        <w:rFonts w:ascii="Arial Narrow" w:hAnsi="Arial Narrow" w:cs="Arial"/>
        <w:i/>
        <w:sz w:val="22"/>
        <w:szCs w:val="22"/>
      </w:rPr>
    </w:pPr>
    <w:r w:rsidRPr="000A6800">
      <w:rPr>
        <w:rFonts w:ascii="Arial Narrow" w:hAnsi="Arial Narrow" w:cs="Arial"/>
        <w:i/>
        <w:sz w:val="22"/>
        <w:szCs w:val="22"/>
      </w:rPr>
      <w:t>“Por la cual se modifica parcialmente la Resolución No. 0007 de 2025,</w:t>
    </w:r>
    <w:r w:rsidR="007E42F8" w:rsidRPr="000A6800">
      <w:rPr>
        <w:rFonts w:ascii="Arial Narrow" w:hAnsi="Arial Narrow" w:cs="Arial"/>
        <w:i/>
        <w:sz w:val="22"/>
        <w:szCs w:val="22"/>
      </w:rPr>
      <w:t xml:space="preserve"> corregida por la Resolución 0419 de 2025 y modificada por las Resoluciones 0682 y 2472 de 2025, </w:t>
    </w:r>
    <w:r w:rsidRPr="000A6800">
      <w:rPr>
        <w:rFonts w:ascii="Arial Narrow" w:hAnsi="Arial Narrow" w:cs="Arial"/>
        <w:i/>
        <w:sz w:val="22"/>
        <w:szCs w:val="22"/>
      </w:rPr>
      <w:t>mediante la cual se compiló el Manual Específico de Funciones y de Competencias Laborales para los empleos de la planta de personal de la Agencia para la Reincorporación y la Normalización, y se dictan otras disposiciones”</w:t>
    </w:r>
  </w:p>
  <w:p w14:paraId="5ED81D48" w14:textId="77777777" w:rsidR="000A6800" w:rsidRPr="000A6800" w:rsidRDefault="000A6800" w:rsidP="00D6536E">
    <w:pPr>
      <w:ind w:left="142" w:right="225"/>
      <w:jc w:val="center"/>
      <w:rPr>
        <w:rFonts w:ascii="Arial Narrow" w:hAnsi="Arial Narrow" w:cs="Arial"/>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79B8"/>
    <w:multiLevelType w:val="hybridMultilevel"/>
    <w:tmpl w:val="6D6E6E82"/>
    <w:lvl w:ilvl="0" w:tplc="2798600E">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056B5B"/>
    <w:multiLevelType w:val="multilevel"/>
    <w:tmpl w:val="9ECA4F30"/>
    <w:lvl w:ilvl="0">
      <w:start w:val="2"/>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5A7568E"/>
    <w:multiLevelType w:val="hybridMultilevel"/>
    <w:tmpl w:val="902EC97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7E144B6"/>
    <w:multiLevelType w:val="multilevel"/>
    <w:tmpl w:val="04185118"/>
    <w:lvl w:ilvl="0">
      <w:start w:val="5"/>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B9A25AA"/>
    <w:multiLevelType w:val="hybridMultilevel"/>
    <w:tmpl w:val="89945330"/>
    <w:lvl w:ilvl="0" w:tplc="DD26A236">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E8C1AA5"/>
    <w:multiLevelType w:val="multilevel"/>
    <w:tmpl w:val="E926FFA8"/>
    <w:lvl w:ilvl="0">
      <w:start w:val="6"/>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20934F95"/>
    <w:multiLevelType w:val="hybridMultilevel"/>
    <w:tmpl w:val="680284CC"/>
    <w:lvl w:ilvl="0" w:tplc="D94A810E">
      <w:start w:val="1"/>
      <w:numFmt w:val="decimal"/>
      <w:lvlText w:val="%1."/>
      <w:lvlJc w:val="left"/>
      <w:pPr>
        <w:ind w:left="410" w:hanging="360"/>
      </w:pPr>
      <w:rPr>
        <w:rFonts w:hint="default"/>
      </w:rPr>
    </w:lvl>
    <w:lvl w:ilvl="1" w:tplc="240A0019" w:tentative="1">
      <w:start w:val="1"/>
      <w:numFmt w:val="lowerLetter"/>
      <w:lvlText w:val="%2."/>
      <w:lvlJc w:val="left"/>
      <w:pPr>
        <w:ind w:left="1130" w:hanging="360"/>
      </w:pPr>
    </w:lvl>
    <w:lvl w:ilvl="2" w:tplc="240A001B" w:tentative="1">
      <w:start w:val="1"/>
      <w:numFmt w:val="lowerRoman"/>
      <w:lvlText w:val="%3."/>
      <w:lvlJc w:val="right"/>
      <w:pPr>
        <w:ind w:left="1850" w:hanging="180"/>
      </w:pPr>
    </w:lvl>
    <w:lvl w:ilvl="3" w:tplc="240A000F" w:tentative="1">
      <w:start w:val="1"/>
      <w:numFmt w:val="decimal"/>
      <w:lvlText w:val="%4."/>
      <w:lvlJc w:val="left"/>
      <w:pPr>
        <w:ind w:left="2570" w:hanging="360"/>
      </w:pPr>
    </w:lvl>
    <w:lvl w:ilvl="4" w:tplc="240A0019" w:tentative="1">
      <w:start w:val="1"/>
      <w:numFmt w:val="lowerLetter"/>
      <w:lvlText w:val="%5."/>
      <w:lvlJc w:val="left"/>
      <w:pPr>
        <w:ind w:left="3290" w:hanging="360"/>
      </w:pPr>
    </w:lvl>
    <w:lvl w:ilvl="5" w:tplc="240A001B" w:tentative="1">
      <w:start w:val="1"/>
      <w:numFmt w:val="lowerRoman"/>
      <w:lvlText w:val="%6."/>
      <w:lvlJc w:val="right"/>
      <w:pPr>
        <w:ind w:left="4010" w:hanging="180"/>
      </w:pPr>
    </w:lvl>
    <w:lvl w:ilvl="6" w:tplc="240A000F" w:tentative="1">
      <w:start w:val="1"/>
      <w:numFmt w:val="decimal"/>
      <w:lvlText w:val="%7."/>
      <w:lvlJc w:val="left"/>
      <w:pPr>
        <w:ind w:left="4730" w:hanging="360"/>
      </w:pPr>
    </w:lvl>
    <w:lvl w:ilvl="7" w:tplc="240A0019" w:tentative="1">
      <w:start w:val="1"/>
      <w:numFmt w:val="lowerLetter"/>
      <w:lvlText w:val="%8."/>
      <w:lvlJc w:val="left"/>
      <w:pPr>
        <w:ind w:left="5450" w:hanging="360"/>
      </w:pPr>
    </w:lvl>
    <w:lvl w:ilvl="8" w:tplc="240A001B" w:tentative="1">
      <w:start w:val="1"/>
      <w:numFmt w:val="lowerRoman"/>
      <w:lvlText w:val="%9."/>
      <w:lvlJc w:val="right"/>
      <w:pPr>
        <w:ind w:left="6170" w:hanging="180"/>
      </w:pPr>
    </w:lvl>
  </w:abstractNum>
  <w:abstractNum w:abstractNumId="7" w15:restartNumberingAfterBreak="0">
    <w:nsid w:val="2820192F"/>
    <w:multiLevelType w:val="hybridMultilevel"/>
    <w:tmpl w:val="933A9F18"/>
    <w:lvl w:ilvl="0" w:tplc="48FEA8F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0CA7DDF"/>
    <w:multiLevelType w:val="multilevel"/>
    <w:tmpl w:val="0EE82712"/>
    <w:lvl w:ilvl="0">
      <w:start w:val="4"/>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38B958E7"/>
    <w:multiLevelType w:val="multilevel"/>
    <w:tmpl w:val="9ECA4F30"/>
    <w:lvl w:ilvl="0">
      <w:start w:val="2"/>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42FC7BD3"/>
    <w:multiLevelType w:val="hybridMultilevel"/>
    <w:tmpl w:val="30D6F6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4187FDC"/>
    <w:multiLevelType w:val="hybridMultilevel"/>
    <w:tmpl w:val="D18804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6211C25"/>
    <w:multiLevelType w:val="multilevel"/>
    <w:tmpl w:val="E49837C4"/>
    <w:lvl w:ilvl="0">
      <w:start w:val="7"/>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470132C9"/>
    <w:multiLevelType w:val="hybridMultilevel"/>
    <w:tmpl w:val="03089032"/>
    <w:lvl w:ilvl="0" w:tplc="6004CF20">
      <w:start w:val="1"/>
      <w:numFmt w:val="decimal"/>
      <w:lvlText w:val="%1."/>
      <w:lvlJc w:val="left"/>
      <w:pPr>
        <w:ind w:left="1020" w:hanging="360"/>
      </w:pPr>
    </w:lvl>
    <w:lvl w:ilvl="1" w:tplc="89C24380">
      <w:start w:val="1"/>
      <w:numFmt w:val="decimal"/>
      <w:lvlText w:val="%2."/>
      <w:lvlJc w:val="left"/>
      <w:pPr>
        <w:ind w:left="1020" w:hanging="360"/>
      </w:pPr>
    </w:lvl>
    <w:lvl w:ilvl="2" w:tplc="0B866FC6">
      <w:start w:val="1"/>
      <w:numFmt w:val="decimal"/>
      <w:lvlText w:val="%3."/>
      <w:lvlJc w:val="left"/>
      <w:pPr>
        <w:ind w:left="1020" w:hanging="360"/>
      </w:pPr>
    </w:lvl>
    <w:lvl w:ilvl="3" w:tplc="7DFEE58E">
      <w:start w:val="1"/>
      <w:numFmt w:val="decimal"/>
      <w:lvlText w:val="%4."/>
      <w:lvlJc w:val="left"/>
      <w:pPr>
        <w:ind w:left="1020" w:hanging="360"/>
      </w:pPr>
    </w:lvl>
    <w:lvl w:ilvl="4" w:tplc="0AA6F336">
      <w:start w:val="1"/>
      <w:numFmt w:val="decimal"/>
      <w:lvlText w:val="%5."/>
      <w:lvlJc w:val="left"/>
      <w:pPr>
        <w:ind w:left="1020" w:hanging="360"/>
      </w:pPr>
    </w:lvl>
    <w:lvl w:ilvl="5" w:tplc="F2AA07C6">
      <w:start w:val="1"/>
      <w:numFmt w:val="decimal"/>
      <w:lvlText w:val="%6."/>
      <w:lvlJc w:val="left"/>
      <w:pPr>
        <w:ind w:left="1020" w:hanging="360"/>
      </w:pPr>
    </w:lvl>
    <w:lvl w:ilvl="6" w:tplc="7A3CE8B4">
      <w:start w:val="1"/>
      <w:numFmt w:val="decimal"/>
      <w:lvlText w:val="%7."/>
      <w:lvlJc w:val="left"/>
      <w:pPr>
        <w:ind w:left="1020" w:hanging="360"/>
      </w:pPr>
    </w:lvl>
    <w:lvl w:ilvl="7" w:tplc="C0FC26B8">
      <w:start w:val="1"/>
      <w:numFmt w:val="decimal"/>
      <w:lvlText w:val="%8."/>
      <w:lvlJc w:val="left"/>
      <w:pPr>
        <w:ind w:left="1020" w:hanging="360"/>
      </w:pPr>
    </w:lvl>
    <w:lvl w:ilvl="8" w:tplc="E17A8D2A">
      <w:start w:val="1"/>
      <w:numFmt w:val="decimal"/>
      <w:lvlText w:val="%9."/>
      <w:lvlJc w:val="left"/>
      <w:pPr>
        <w:ind w:left="1020" w:hanging="360"/>
      </w:pPr>
    </w:lvl>
  </w:abstractNum>
  <w:abstractNum w:abstractNumId="14" w15:restartNumberingAfterBreak="0">
    <w:nsid w:val="483D03B5"/>
    <w:multiLevelType w:val="hybridMultilevel"/>
    <w:tmpl w:val="F0720B3E"/>
    <w:lvl w:ilvl="0" w:tplc="B2D07EF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3CD2FBA"/>
    <w:multiLevelType w:val="hybridMultilevel"/>
    <w:tmpl w:val="58E229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034687F"/>
    <w:multiLevelType w:val="hybridMultilevel"/>
    <w:tmpl w:val="194AAB16"/>
    <w:lvl w:ilvl="0" w:tplc="0FD4A664">
      <w:start w:val="1"/>
      <w:numFmt w:val="decimal"/>
      <w:lvlText w:val="%1."/>
      <w:lvlJc w:val="left"/>
      <w:pPr>
        <w:ind w:left="1020" w:hanging="360"/>
      </w:pPr>
    </w:lvl>
    <w:lvl w:ilvl="1" w:tplc="F0C2D7D4">
      <w:start w:val="1"/>
      <w:numFmt w:val="decimal"/>
      <w:lvlText w:val="%2."/>
      <w:lvlJc w:val="left"/>
      <w:pPr>
        <w:ind w:left="1020" w:hanging="360"/>
      </w:pPr>
    </w:lvl>
    <w:lvl w:ilvl="2" w:tplc="74D0F0E8">
      <w:start w:val="1"/>
      <w:numFmt w:val="decimal"/>
      <w:lvlText w:val="%3."/>
      <w:lvlJc w:val="left"/>
      <w:pPr>
        <w:ind w:left="1020" w:hanging="360"/>
      </w:pPr>
    </w:lvl>
    <w:lvl w:ilvl="3" w:tplc="837A6B68">
      <w:start w:val="1"/>
      <w:numFmt w:val="decimal"/>
      <w:lvlText w:val="%4."/>
      <w:lvlJc w:val="left"/>
      <w:pPr>
        <w:ind w:left="1020" w:hanging="360"/>
      </w:pPr>
    </w:lvl>
    <w:lvl w:ilvl="4" w:tplc="0ED8AF26">
      <w:start w:val="1"/>
      <w:numFmt w:val="decimal"/>
      <w:lvlText w:val="%5."/>
      <w:lvlJc w:val="left"/>
      <w:pPr>
        <w:ind w:left="1020" w:hanging="360"/>
      </w:pPr>
    </w:lvl>
    <w:lvl w:ilvl="5" w:tplc="C9845C22">
      <w:start w:val="1"/>
      <w:numFmt w:val="decimal"/>
      <w:lvlText w:val="%6."/>
      <w:lvlJc w:val="left"/>
      <w:pPr>
        <w:ind w:left="1020" w:hanging="360"/>
      </w:pPr>
    </w:lvl>
    <w:lvl w:ilvl="6" w:tplc="08A28F92">
      <w:start w:val="1"/>
      <w:numFmt w:val="decimal"/>
      <w:lvlText w:val="%7."/>
      <w:lvlJc w:val="left"/>
      <w:pPr>
        <w:ind w:left="1020" w:hanging="360"/>
      </w:pPr>
    </w:lvl>
    <w:lvl w:ilvl="7" w:tplc="4338067E">
      <w:start w:val="1"/>
      <w:numFmt w:val="decimal"/>
      <w:lvlText w:val="%8."/>
      <w:lvlJc w:val="left"/>
      <w:pPr>
        <w:ind w:left="1020" w:hanging="360"/>
      </w:pPr>
    </w:lvl>
    <w:lvl w:ilvl="8" w:tplc="8A58E748">
      <w:start w:val="1"/>
      <w:numFmt w:val="decimal"/>
      <w:lvlText w:val="%9."/>
      <w:lvlJc w:val="left"/>
      <w:pPr>
        <w:ind w:left="1020" w:hanging="360"/>
      </w:pPr>
    </w:lvl>
  </w:abstractNum>
  <w:abstractNum w:abstractNumId="17" w15:restartNumberingAfterBreak="0">
    <w:nsid w:val="635F7E31"/>
    <w:multiLevelType w:val="hybridMultilevel"/>
    <w:tmpl w:val="84E85538"/>
    <w:lvl w:ilvl="0" w:tplc="42981F84">
      <w:start w:val="1"/>
      <w:numFmt w:val="decimal"/>
      <w:lvlText w:val="%1."/>
      <w:lvlJc w:val="left"/>
      <w:pPr>
        <w:ind w:left="629" w:hanging="360"/>
      </w:pPr>
      <w:rPr>
        <w:rFonts w:hint="default"/>
      </w:rPr>
    </w:lvl>
    <w:lvl w:ilvl="1" w:tplc="240A0019" w:tentative="1">
      <w:start w:val="1"/>
      <w:numFmt w:val="lowerLetter"/>
      <w:lvlText w:val="%2."/>
      <w:lvlJc w:val="left"/>
      <w:pPr>
        <w:ind w:left="1349" w:hanging="360"/>
      </w:pPr>
    </w:lvl>
    <w:lvl w:ilvl="2" w:tplc="240A001B" w:tentative="1">
      <w:start w:val="1"/>
      <w:numFmt w:val="lowerRoman"/>
      <w:lvlText w:val="%3."/>
      <w:lvlJc w:val="right"/>
      <w:pPr>
        <w:ind w:left="2069" w:hanging="180"/>
      </w:pPr>
    </w:lvl>
    <w:lvl w:ilvl="3" w:tplc="240A000F" w:tentative="1">
      <w:start w:val="1"/>
      <w:numFmt w:val="decimal"/>
      <w:lvlText w:val="%4."/>
      <w:lvlJc w:val="left"/>
      <w:pPr>
        <w:ind w:left="2789" w:hanging="360"/>
      </w:pPr>
    </w:lvl>
    <w:lvl w:ilvl="4" w:tplc="240A0019" w:tentative="1">
      <w:start w:val="1"/>
      <w:numFmt w:val="lowerLetter"/>
      <w:lvlText w:val="%5."/>
      <w:lvlJc w:val="left"/>
      <w:pPr>
        <w:ind w:left="3509" w:hanging="360"/>
      </w:pPr>
    </w:lvl>
    <w:lvl w:ilvl="5" w:tplc="240A001B" w:tentative="1">
      <w:start w:val="1"/>
      <w:numFmt w:val="lowerRoman"/>
      <w:lvlText w:val="%6."/>
      <w:lvlJc w:val="right"/>
      <w:pPr>
        <w:ind w:left="4229" w:hanging="180"/>
      </w:pPr>
    </w:lvl>
    <w:lvl w:ilvl="6" w:tplc="240A000F" w:tentative="1">
      <w:start w:val="1"/>
      <w:numFmt w:val="decimal"/>
      <w:lvlText w:val="%7."/>
      <w:lvlJc w:val="left"/>
      <w:pPr>
        <w:ind w:left="4949" w:hanging="360"/>
      </w:pPr>
    </w:lvl>
    <w:lvl w:ilvl="7" w:tplc="240A0019" w:tentative="1">
      <w:start w:val="1"/>
      <w:numFmt w:val="lowerLetter"/>
      <w:lvlText w:val="%8."/>
      <w:lvlJc w:val="left"/>
      <w:pPr>
        <w:ind w:left="5669" w:hanging="360"/>
      </w:pPr>
    </w:lvl>
    <w:lvl w:ilvl="8" w:tplc="240A001B" w:tentative="1">
      <w:start w:val="1"/>
      <w:numFmt w:val="lowerRoman"/>
      <w:lvlText w:val="%9."/>
      <w:lvlJc w:val="right"/>
      <w:pPr>
        <w:ind w:left="6389" w:hanging="180"/>
      </w:pPr>
    </w:lvl>
  </w:abstractNum>
  <w:abstractNum w:abstractNumId="18" w15:restartNumberingAfterBreak="0">
    <w:nsid w:val="688D4601"/>
    <w:multiLevelType w:val="hybridMultilevel"/>
    <w:tmpl w:val="B30684C0"/>
    <w:lvl w:ilvl="0" w:tplc="58DAF4C6">
      <w:start w:val="1"/>
      <w:numFmt w:val="decimal"/>
      <w:lvlText w:val="%1."/>
      <w:lvlJc w:val="left"/>
      <w:pPr>
        <w:ind w:left="1020" w:hanging="360"/>
      </w:pPr>
    </w:lvl>
    <w:lvl w:ilvl="1" w:tplc="EEF253EA">
      <w:start w:val="1"/>
      <w:numFmt w:val="decimal"/>
      <w:lvlText w:val="%2."/>
      <w:lvlJc w:val="left"/>
      <w:pPr>
        <w:ind w:left="1020" w:hanging="360"/>
      </w:pPr>
    </w:lvl>
    <w:lvl w:ilvl="2" w:tplc="9286C738">
      <w:start w:val="1"/>
      <w:numFmt w:val="decimal"/>
      <w:lvlText w:val="%3."/>
      <w:lvlJc w:val="left"/>
      <w:pPr>
        <w:ind w:left="1020" w:hanging="360"/>
      </w:pPr>
    </w:lvl>
    <w:lvl w:ilvl="3" w:tplc="65E435E8">
      <w:start w:val="1"/>
      <w:numFmt w:val="decimal"/>
      <w:lvlText w:val="%4."/>
      <w:lvlJc w:val="left"/>
      <w:pPr>
        <w:ind w:left="1020" w:hanging="360"/>
      </w:pPr>
    </w:lvl>
    <w:lvl w:ilvl="4" w:tplc="85601926">
      <w:start w:val="1"/>
      <w:numFmt w:val="decimal"/>
      <w:lvlText w:val="%5."/>
      <w:lvlJc w:val="left"/>
      <w:pPr>
        <w:ind w:left="1020" w:hanging="360"/>
      </w:pPr>
    </w:lvl>
    <w:lvl w:ilvl="5" w:tplc="2EC6C2B4">
      <w:start w:val="1"/>
      <w:numFmt w:val="decimal"/>
      <w:lvlText w:val="%6."/>
      <w:lvlJc w:val="left"/>
      <w:pPr>
        <w:ind w:left="1020" w:hanging="360"/>
      </w:pPr>
    </w:lvl>
    <w:lvl w:ilvl="6" w:tplc="12F6AF06">
      <w:start w:val="1"/>
      <w:numFmt w:val="decimal"/>
      <w:lvlText w:val="%7."/>
      <w:lvlJc w:val="left"/>
      <w:pPr>
        <w:ind w:left="1020" w:hanging="360"/>
      </w:pPr>
    </w:lvl>
    <w:lvl w:ilvl="7" w:tplc="EB34B2B6">
      <w:start w:val="1"/>
      <w:numFmt w:val="decimal"/>
      <w:lvlText w:val="%8."/>
      <w:lvlJc w:val="left"/>
      <w:pPr>
        <w:ind w:left="1020" w:hanging="360"/>
      </w:pPr>
    </w:lvl>
    <w:lvl w:ilvl="8" w:tplc="A256351E">
      <w:start w:val="1"/>
      <w:numFmt w:val="decimal"/>
      <w:lvlText w:val="%9."/>
      <w:lvlJc w:val="left"/>
      <w:pPr>
        <w:ind w:left="1020" w:hanging="360"/>
      </w:pPr>
    </w:lvl>
  </w:abstractNum>
  <w:abstractNum w:abstractNumId="19" w15:restartNumberingAfterBreak="0">
    <w:nsid w:val="6A9470EA"/>
    <w:multiLevelType w:val="hybridMultilevel"/>
    <w:tmpl w:val="24B6A4A4"/>
    <w:lvl w:ilvl="0" w:tplc="2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C3B6E30"/>
    <w:multiLevelType w:val="hybridMultilevel"/>
    <w:tmpl w:val="E4D2C962"/>
    <w:lvl w:ilvl="0" w:tplc="37D8C9BE">
      <w:start w:val="1"/>
      <w:numFmt w:val="decimal"/>
      <w:lvlText w:val="%1."/>
      <w:lvlJc w:val="left"/>
      <w:pPr>
        <w:ind w:left="1020" w:hanging="360"/>
      </w:pPr>
    </w:lvl>
    <w:lvl w:ilvl="1" w:tplc="19E25DF4">
      <w:start w:val="1"/>
      <w:numFmt w:val="decimal"/>
      <w:lvlText w:val="%2."/>
      <w:lvlJc w:val="left"/>
      <w:pPr>
        <w:ind w:left="1020" w:hanging="360"/>
      </w:pPr>
    </w:lvl>
    <w:lvl w:ilvl="2" w:tplc="BCC8F1FC">
      <w:start w:val="1"/>
      <w:numFmt w:val="decimal"/>
      <w:lvlText w:val="%3."/>
      <w:lvlJc w:val="left"/>
      <w:pPr>
        <w:ind w:left="1020" w:hanging="360"/>
      </w:pPr>
    </w:lvl>
    <w:lvl w:ilvl="3" w:tplc="FEEAE2DC">
      <w:start w:val="1"/>
      <w:numFmt w:val="decimal"/>
      <w:lvlText w:val="%4."/>
      <w:lvlJc w:val="left"/>
      <w:pPr>
        <w:ind w:left="1020" w:hanging="360"/>
      </w:pPr>
    </w:lvl>
    <w:lvl w:ilvl="4" w:tplc="B832CACC">
      <w:start w:val="1"/>
      <w:numFmt w:val="decimal"/>
      <w:lvlText w:val="%5."/>
      <w:lvlJc w:val="left"/>
      <w:pPr>
        <w:ind w:left="1020" w:hanging="360"/>
      </w:pPr>
    </w:lvl>
    <w:lvl w:ilvl="5" w:tplc="7FCC3D60">
      <w:start w:val="1"/>
      <w:numFmt w:val="decimal"/>
      <w:lvlText w:val="%6."/>
      <w:lvlJc w:val="left"/>
      <w:pPr>
        <w:ind w:left="1020" w:hanging="360"/>
      </w:pPr>
    </w:lvl>
    <w:lvl w:ilvl="6" w:tplc="DDA6E1A0">
      <w:start w:val="1"/>
      <w:numFmt w:val="decimal"/>
      <w:lvlText w:val="%7."/>
      <w:lvlJc w:val="left"/>
      <w:pPr>
        <w:ind w:left="1020" w:hanging="360"/>
      </w:pPr>
    </w:lvl>
    <w:lvl w:ilvl="7" w:tplc="79D8EE0E">
      <w:start w:val="1"/>
      <w:numFmt w:val="decimal"/>
      <w:lvlText w:val="%8."/>
      <w:lvlJc w:val="left"/>
      <w:pPr>
        <w:ind w:left="1020" w:hanging="360"/>
      </w:pPr>
    </w:lvl>
    <w:lvl w:ilvl="8" w:tplc="31948AD4">
      <w:start w:val="1"/>
      <w:numFmt w:val="decimal"/>
      <w:lvlText w:val="%9."/>
      <w:lvlJc w:val="left"/>
      <w:pPr>
        <w:ind w:left="1020" w:hanging="360"/>
      </w:pPr>
    </w:lvl>
  </w:abstractNum>
  <w:abstractNum w:abstractNumId="21" w15:restartNumberingAfterBreak="0">
    <w:nsid w:val="6E8B1BEC"/>
    <w:multiLevelType w:val="hybridMultilevel"/>
    <w:tmpl w:val="EADED92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6F7370AC"/>
    <w:multiLevelType w:val="hybridMultilevel"/>
    <w:tmpl w:val="E27EA4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61C5859"/>
    <w:multiLevelType w:val="hybridMultilevel"/>
    <w:tmpl w:val="1CDA4C12"/>
    <w:lvl w:ilvl="0" w:tplc="C26E77EC">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4" w15:restartNumberingAfterBreak="0">
    <w:nsid w:val="77902C83"/>
    <w:multiLevelType w:val="multilevel"/>
    <w:tmpl w:val="B13824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7FDA1D4F"/>
    <w:multiLevelType w:val="multilevel"/>
    <w:tmpl w:val="55C49D16"/>
    <w:lvl w:ilvl="0">
      <w:start w:val="3"/>
      <w:numFmt w:val="upperRoman"/>
      <w:lvlText w:val="%1."/>
      <w:lvlJc w:val="right"/>
      <w:pPr>
        <w:tabs>
          <w:tab w:val="num" w:pos="720"/>
        </w:tabs>
        <w:ind w:left="720" w:hanging="360"/>
      </w:pPr>
      <w:rPr>
        <w:b/>
        <w:bCs/>
      </w:rPr>
    </w:lvl>
    <w:lvl w:ilvl="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771779646">
    <w:abstractNumId w:val="19"/>
  </w:num>
  <w:num w:numId="2" w16cid:durableId="1229421198">
    <w:abstractNumId w:val="24"/>
  </w:num>
  <w:num w:numId="3" w16cid:durableId="1860241117">
    <w:abstractNumId w:val="9"/>
  </w:num>
  <w:num w:numId="4" w16cid:durableId="1603806676">
    <w:abstractNumId w:val="25"/>
  </w:num>
  <w:num w:numId="5" w16cid:durableId="1731541610">
    <w:abstractNumId w:val="8"/>
  </w:num>
  <w:num w:numId="6" w16cid:durableId="1243683733">
    <w:abstractNumId w:val="3"/>
  </w:num>
  <w:num w:numId="7" w16cid:durableId="1144003444">
    <w:abstractNumId w:val="5"/>
  </w:num>
  <w:num w:numId="8" w16cid:durableId="997421863">
    <w:abstractNumId w:val="12"/>
  </w:num>
  <w:num w:numId="9" w16cid:durableId="2030519751">
    <w:abstractNumId w:val="14"/>
  </w:num>
  <w:num w:numId="10" w16cid:durableId="506336090">
    <w:abstractNumId w:val="1"/>
  </w:num>
  <w:num w:numId="11" w16cid:durableId="666713479">
    <w:abstractNumId w:val="10"/>
  </w:num>
  <w:num w:numId="12" w16cid:durableId="836992768">
    <w:abstractNumId w:val="0"/>
  </w:num>
  <w:num w:numId="13" w16cid:durableId="894437218">
    <w:abstractNumId w:val="7"/>
  </w:num>
  <w:num w:numId="14" w16cid:durableId="1993294703">
    <w:abstractNumId w:val="4"/>
  </w:num>
  <w:num w:numId="15" w16cid:durableId="1283073944">
    <w:abstractNumId w:val="15"/>
  </w:num>
  <w:num w:numId="16" w16cid:durableId="2084911315">
    <w:abstractNumId w:val="16"/>
  </w:num>
  <w:num w:numId="17" w16cid:durableId="1519925391">
    <w:abstractNumId w:val="20"/>
  </w:num>
  <w:num w:numId="18" w16cid:durableId="1043753510">
    <w:abstractNumId w:val="18"/>
  </w:num>
  <w:num w:numId="19" w16cid:durableId="737484456">
    <w:abstractNumId w:val="13"/>
  </w:num>
  <w:num w:numId="20" w16cid:durableId="385105537">
    <w:abstractNumId w:val="23"/>
  </w:num>
  <w:num w:numId="21" w16cid:durableId="560210438">
    <w:abstractNumId w:val="6"/>
  </w:num>
  <w:num w:numId="22" w16cid:durableId="801535621">
    <w:abstractNumId w:val="17"/>
  </w:num>
  <w:num w:numId="23" w16cid:durableId="29185761">
    <w:abstractNumId w:val="22"/>
  </w:num>
  <w:num w:numId="24" w16cid:durableId="1743062713">
    <w:abstractNumId w:val="2"/>
  </w:num>
  <w:num w:numId="25" w16cid:durableId="1849564524">
    <w:abstractNumId w:val="11"/>
  </w:num>
  <w:num w:numId="26" w16cid:durableId="1037239682">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CO" w:vendorID="64" w:dllVersion="6" w:nlCheck="1" w:checkStyle="0"/>
  <w:activeWritingStyle w:appName="MSWord" w:lang="es-ES_tradnl"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CO"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activeWritingStyle w:appName="MSWord" w:lang="es-C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9F8"/>
    <w:rsid w:val="00000524"/>
    <w:rsid w:val="00000F5E"/>
    <w:rsid w:val="00002903"/>
    <w:rsid w:val="00004028"/>
    <w:rsid w:val="000044BA"/>
    <w:rsid w:val="000050C7"/>
    <w:rsid w:val="00005737"/>
    <w:rsid w:val="000064B2"/>
    <w:rsid w:val="00007BC6"/>
    <w:rsid w:val="0001001B"/>
    <w:rsid w:val="000108DD"/>
    <w:rsid w:val="000113EB"/>
    <w:rsid w:val="000118BD"/>
    <w:rsid w:val="0001208E"/>
    <w:rsid w:val="000123DA"/>
    <w:rsid w:val="00013C01"/>
    <w:rsid w:val="0001407E"/>
    <w:rsid w:val="000148EA"/>
    <w:rsid w:val="00015417"/>
    <w:rsid w:val="00016DD9"/>
    <w:rsid w:val="000172AE"/>
    <w:rsid w:val="00020AB9"/>
    <w:rsid w:val="00020C72"/>
    <w:rsid w:val="000210A3"/>
    <w:rsid w:val="000212F2"/>
    <w:rsid w:val="00022040"/>
    <w:rsid w:val="000227C4"/>
    <w:rsid w:val="00022DFD"/>
    <w:rsid w:val="00024980"/>
    <w:rsid w:val="00024D4A"/>
    <w:rsid w:val="00024F7C"/>
    <w:rsid w:val="00025B93"/>
    <w:rsid w:val="00026454"/>
    <w:rsid w:val="0002648B"/>
    <w:rsid w:val="0002730B"/>
    <w:rsid w:val="0003248D"/>
    <w:rsid w:val="000327B1"/>
    <w:rsid w:val="0003642F"/>
    <w:rsid w:val="00036AB8"/>
    <w:rsid w:val="00041A1F"/>
    <w:rsid w:val="00042D71"/>
    <w:rsid w:val="000466ED"/>
    <w:rsid w:val="000478F6"/>
    <w:rsid w:val="000500D1"/>
    <w:rsid w:val="000508A9"/>
    <w:rsid w:val="0005112A"/>
    <w:rsid w:val="00051EF5"/>
    <w:rsid w:val="000520DF"/>
    <w:rsid w:val="0005278D"/>
    <w:rsid w:val="00053CCE"/>
    <w:rsid w:val="00054570"/>
    <w:rsid w:val="00054A0F"/>
    <w:rsid w:val="00054F62"/>
    <w:rsid w:val="000558C5"/>
    <w:rsid w:val="000576DB"/>
    <w:rsid w:val="00060F47"/>
    <w:rsid w:val="0006224A"/>
    <w:rsid w:val="00062612"/>
    <w:rsid w:val="00063E0B"/>
    <w:rsid w:val="00064F62"/>
    <w:rsid w:val="00064FC6"/>
    <w:rsid w:val="00065278"/>
    <w:rsid w:val="000660B8"/>
    <w:rsid w:val="00066266"/>
    <w:rsid w:val="0006705E"/>
    <w:rsid w:val="00067CE1"/>
    <w:rsid w:val="000711D3"/>
    <w:rsid w:val="00071287"/>
    <w:rsid w:val="00071DA3"/>
    <w:rsid w:val="00071FB4"/>
    <w:rsid w:val="000724DA"/>
    <w:rsid w:val="0007364E"/>
    <w:rsid w:val="00073DCD"/>
    <w:rsid w:val="000749C6"/>
    <w:rsid w:val="00074FA2"/>
    <w:rsid w:val="000764CD"/>
    <w:rsid w:val="00076C1B"/>
    <w:rsid w:val="000777E1"/>
    <w:rsid w:val="00077A4F"/>
    <w:rsid w:val="000804C8"/>
    <w:rsid w:val="0008135D"/>
    <w:rsid w:val="00081C42"/>
    <w:rsid w:val="000834AD"/>
    <w:rsid w:val="00084CE7"/>
    <w:rsid w:val="0008564B"/>
    <w:rsid w:val="00085CFB"/>
    <w:rsid w:val="000864FC"/>
    <w:rsid w:val="00086631"/>
    <w:rsid w:val="000907CE"/>
    <w:rsid w:val="0009082E"/>
    <w:rsid w:val="00091E19"/>
    <w:rsid w:val="0009201D"/>
    <w:rsid w:val="00092DCA"/>
    <w:rsid w:val="00093634"/>
    <w:rsid w:val="000941CA"/>
    <w:rsid w:val="000944F6"/>
    <w:rsid w:val="00094B89"/>
    <w:rsid w:val="00094FA2"/>
    <w:rsid w:val="00095C31"/>
    <w:rsid w:val="00095C48"/>
    <w:rsid w:val="0009795F"/>
    <w:rsid w:val="000A0B06"/>
    <w:rsid w:val="000A17C4"/>
    <w:rsid w:val="000A22C4"/>
    <w:rsid w:val="000A30F5"/>
    <w:rsid w:val="000A3EB5"/>
    <w:rsid w:val="000A3F8A"/>
    <w:rsid w:val="000A496F"/>
    <w:rsid w:val="000A4BF7"/>
    <w:rsid w:val="000A6800"/>
    <w:rsid w:val="000A71F9"/>
    <w:rsid w:val="000A7AFE"/>
    <w:rsid w:val="000A7E90"/>
    <w:rsid w:val="000A7EE7"/>
    <w:rsid w:val="000B01AF"/>
    <w:rsid w:val="000B0A2E"/>
    <w:rsid w:val="000B0CF3"/>
    <w:rsid w:val="000B15EC"/>
    <w:rsid w:val="000B281D"/>
    <w:rsid w:val="000B3000"/>
    <w:rsid w:val="000B4500"/>
    <w:rsid w:val="000B45E8"/>
    <w:rsid w:val="000B48FE"/>
    <w:rsid w:val="000B510D"/>
    <w:rsid w:val="000B6AEA"/>
    <w:rsid w:val="000B740B"/>
    <w:rsid w:val="000B76C0"/>
    <w:rsid w:val="000C0DC1"/>
    <w:rsid w:val="000C1FF2"/>
    <w:rsid w:val="000C227A"/>
    <w:rsid w:val="000C23B6"/>
    <w:rsid w:val="000C37CA"/>
    <w:rsid w:val="000C3A7C"/>
    <w:rsid w:val="000C4CEF"/>
    <w:rsid w:val="000C59EF"/>
    <w:rsid w:val="000C72B9"/>
    <w:rsid w:val="000C7916"/>
    <w:rsid w:val="000D0AEB"/>
    <w:rsid w:val="000D20B0"/>
    <w:rsid w:val="000D2692"/>
    <w:rsid w:val="000D3D6E"/>
    <w:rsid w:val="000D5B5B"/>
    <w:rsid w:val="000D7CBF"/>
    <w:rsid w:val="000E1392"/>
    <w:rsid w:val="000E1828"/>
    <w:rsid w:val="000E227A"/>
    <w:rsid w:val="000E3E37"/>
    <w:rsid w:val="000E4F42"/>
    <w:rsid w:val="000E58C3"/>
    <w:rsid w:val="000E626F"/>
    <w:rsid w:val="000E63D2"/>
    <w:rsid w:val="000E7177"/>
    <w:rsid w:val="000F0FBB"/>
    <w:rsid w:val="000F1770"/>
    <w:rsid w:val="000F1887"/>
    <w:rsid w:val="000F2114"/>
    <w:rsid w:val="000F2A63"/>
    <w:rsid w:val="000F2E4B"/>
    <w:rsid w:val="000F32DF"/>
    <w:rsid w:val="000F39A2"/>
    <w:rsid w:val="000F57A2"/>
    <w:rsid w:val="000F5CFF"/>
    <w:rsid w:val="000F5E5C"/>
    <w:rsid w:val="000F71A7"/>
    <w:rsid w:val="000F757A"/>
    <w:rsid w:val="000F7CD9"/>
    <w:rsid w:val="00100D07"/>
    <w:rsid w:val="00101534"/>
    <w:rsid w:val="001021BB"/>
    <w:rsid w:val="0010350A"/>
    <w:rsid w:val="0010363B"/>
    <w:rsid w:val="00104508"/>
    <w:rsid w:val="0010477E"/>
    <w:rsid w:val="00105D3D"/>
    <w:rsid w:val="00106057"/>
    <w:rsid w:val="00106337"/>
    <w:rsid w:val="00107C08"/>
    <w:rsid w:val="00110D1F"/>
    <w:rsid w:val="00111920"/>
    <w:rsid w:val="00111E30"/>
    <w:rsid w:val="00113ED0"/>
    <w:rsid w:val="0011478C"/>
    <w:rsid w:val="00114AA9"/>
    <w:rsid w:val="00114CB5"/>
    <w:rsid w:val="0011794A"/>
    <w:rsid w:val="00120377"/>
    <w:rsid w:val="00121E13"/>
    <w:rsid w:val="00125026"/>
    <w:rsid w:val="0012609A"/>
    <w:rsid w:val="00126A19"/>
    <w:rsid w:val="0012792E"/>
    <w:rsid w:val="00127C43"/>
    <w:rsid w:val="00127E9D"/>
    <w:rsid w:val="00130E41"/>
    <w:rsid w:val="0013104E"/>
    <w:rsid w:val="00134408"/>
    <w:rsid w:val="0013517D"/>
    <w:rsid w:val="00135B1C"/>
    <w:rsid w:val="00135DC6"/>
    <w:rsid w:val="00136040"/>
    <w:rsid w:val="001363B4"/>
    <w:rsid w:val="001366D7"/>
    <w:rsid w:val="00137491"/>
    <w:rsid w:val="001374A2"/>
    <w:rsid w:val="0013797A"/>
    <w:rsid w:val="00137BB4"/>
    <w:rsid w:val="0014154F"/>
    <w:rsid w:val="00142AD5"/>
    <w:rsid w:val="00144549"/>
    <w:rsid w:val="00144956"/>
    <w:rsid w:val="00144F90"/>
    <w:rsid w:val="0015063D"/>
    <w:rsid w:val="00150DEA"/>
    <w:rsid w:val="001518FB"/>
    <w:rsid w:val="001519F3"/>
    <w:rsid w:val="00153A61"/>
    <w:rsid w:val="001544C2"/>
    <w:rsid w:val="001561B5"/>
    <w:rsid w:val="0015651C"/>
    <w:rsid w:val="00156622"/>
    <w:rsid w:val="00156808"/>
    <w:rsid w:val="00156C66"/>
    <w:rsid w:val="00156EB5"/>
    <w:rsid w:val="00157956"/>
    <w:rsid w:val="00157F8D"/>
    <w:rsid w:val="001601B6"/>
    <w:rsid w:val="00161BBF"/>
    <w:rsid w:val="001627D1"/>
    <w:rsid w:val="00162925"/>
    <w:rsid w:val="0016692F"/>
    <w:rsid w:val="00166BB2"/>
    <w:rsid w:val="00166EAF"/>
    <w:rsid w:val="00167334"/>
    <w:rsid w:val="00170A36"/>
    <w:rsid w:val="00171923"/>
    <w:rsid w:val="00171A2D"/>
    <w:rsid w:val="00171BF7"/>
    <w:rsid w:val="00173710"/>
    <w:rsid w:val="00174207"/>
    <w:rsid w:val="00174D2E"/>
    <w:rsid w:val="001750BA"/>
    <w:rsid w:val="00175550"/>
    <w:rsid w:val="00175679"/>
    <w:rsid w:val="00175983"/>
    <w:rsid w:val="001804F1"/>
    <w:rsid w:val="00182029"/>
    <w:rsid w:val="001820EE"/>
    <w:rsid w:val="001835EF"/>
    <w:rsid w:val="00183C5D"/>
    <w:rsid w:val="0018505C"/>
    <w:rsid w:val="001871E8"/>
    <w:rsid w:val="001905B6"/>
    <w:rsid w:val="00191B2F"/>
    <w:rsid w:val="00191B66"/>
    <w:rsid w:val="00191D4D"/>
    <w:rsid w:val="00195FA5"/>
    <w:rsid w:val="001963E1"/>
    <w:rsid w:val="00196B83"/>
    <w:rsid w:val="00196E50"/>
    <w:rsid w:val="0019796D"/>
    <w:rsid w:val="001A0F6C"/>
    <w:rsid w:val="001A1700"/>
    <w:rsid w:val="001A2835"/>
    <w:rsid w:val="001A535E"/>
    <w:rsid w:val="001A79C0"/>
    <w:rsid w:val="001B001D"/>
    <w:rsid w:val="001B1186"/>
    <w:rsid w:val="001B121D"/>
    <w:rsid w:val="001B19B7"/>
    <w:rsid w:val="001B3C41"/>
    <w:rsid w:val="001B4893"/>
    <w:rsid w:val="001B59AE"/>
    <w:rsid w:val="001B7546"/>
    <w:rsid w:val="001C132C"/>
    <w:rsid w:val="001C17D0"/>
    <w:rsid w:val="001C31CB"/>
    <w:rsid w:val="001C4693"/>
    <w:rsid w:val="001C4DED"/>
    <w:rsid w:val="001C681B"/>
    <w:rsid w:val="001C703E"/>
    <w:rsid w:val="001C7D1B"/>
    <w:rsid w:val="001D2D1D"/>
    <w:rsid w:val="001D35C5"/>
    <w:rsid w:val="001D4891"/>
    <w:rsid w:val="001D4E22"/>
    <w:rsid w:val="001D69A0"/>
    <w:rsid w:val="001E00CA"/>
    <w:rsid w:val="001E03FA"/>
    <w:rsid w:val="001E04E5"/>
    <w:rsid w:val="001E14FA"/>
    <w:rsid w:val="001E173C"/>
    <w:rsid w:val="001E1A1A"/>
    <w:rsid w:val="001E1A93"/>
    <w:rsid w:val="001E1CAA"/>
    <w:rsid w:val="001E25E8"/>
    <w:rsid w:val="001E6092"/>
    <w:rsid w:val="001E6D63"/>
    <w:rsid w:val="001E75F3"/>
    <w:rsid w:val="001F051F"/>
    <w:rsid w:val="001F0682"/>
    <w:rsid w:val="001F1082"/>
    <w:rsid w:val="001F23B7"/>
    <w:rsid w:val="001F269A"/>
    <w:rsid w:val="001F2C36"/>
    <w:rsid w:val="001F3016"/>
    <w:rsid w:val="001F4BC0"/>
    <w:rsid w:val="001F5067"/>
    <w:rsid w:val="001F509D"/>
    <w:rsid w:val="001F5745"/>
    <w:rsid w:val="001F59A8"/>
    <w:rsid w:val="001F653F"/>
    <w:rsid w:val="002018E1"/>
    <w:rsid w:val="0020387A"/>
    <w:rsid w:val="002039F6"/>
    <w:rsid w:val="00204B0F"/>
    <w:rsid w:val="0020556A"/>
    <w:rsid w:val="002059A3"/>
    <w:rsid w:val="00205F33"/>
    <w:rsid w:val="002076B7"/>
    <w:rsid w:val="0021090F"/>
    <w:rsid w:val="00211A7D"/>
    <w:rsid w:val="002125BF"/>
    <w:rsid w:val="002139B4"/>
    <w:rsid w:val="00213E34"/>
    <w:rsid w:val="00215313"/>
    <w:rsid w:val="00215A45"/>
    <w:rsid w:val="00216CC0"/>
    <w:rsid w:val="00220D3C"/>
    <w:rsid w:val="00221B9F"/>
    <w:rsid w:val="002225C1"/>
    <w:rsid w:val="00225AEE"/>
    <w:rsid w:val="00225B99"/>
    <w:rsid w:val="00231B99"/>
    <w:rsid w:val="002327D2"/>
    <w:rsid w:val="0023349C"/>
    <w:rsid w:val="0023356D"/>
    <w:rsid w:val="00233B94"/>
    <w:rsid w:val="00233C16"/>
    <w:rsid w:val="002348DE"/>
    <w:rsid w:val="00234F9C"/>
    <w:rsid w:val="00235EE4"/>
    <w:rsid w:val="002370B7"/>
    <w:rsid w:val="00237743"/>
    <w:rsid w:val="00240827"/>
    <w:rsid w:val="002411F6"/>
    <w:rsid w:val="00243E92"/>
    <w:rsid w:val="00245A08"/>
    <w:rsid w:val="002460FA"/>
    <w:rsid w:val="00247062"/>
    <w:rsid w:val="0024743F"/>
    <w:rsid w:val="00247ABB"/>
    <w:rsid w:val="00250F7B"/>
    <w:rsid w:val="002518CA"/>
    <w:rsid w:val="00251BF9"/>
    <w:rsid w:val="00252E0C"/>
    <w:rsid w:val="00254083"/>
    <w:rsid w:val="002543F9"/>
    <w:rsid w:val="00256662"/>
    <w:rsid w:val="002573B3"/>
    <w:rsid w:val="002576D1"/>
    <w:rsid w:val="002617FD"/>
    <w:rsid w:val="0026476E"/>
    <w:rsid w:val="002657F5"/>
    <w:rsid w:val="0026701D"/>
    <w:rsid w:val="00270A8F"/>
    <w:rsid w:val="00272B22"/>
    <w:rsid w:val="0027345F"/>
    <w:rsid w:val="00273603"/>
    <w:rsid w:val="00273D63"/>
    <w:rsid w:val="00276088"/>
    <w:rsid w:val="0027696F"/>
    <w:rsid w:val="00277854"/>
    <w:rsid w:val="00277BA6"/>
    <w:rsid w:val="0028115C"/>
    <w:rsid w:val="002819D2"/>
    <w:rsid w:val="002850DA"/>
    <w:rsid w:val="0028650E"/>
    <w:rsid w:val="0028797F"/>
    <w:rsid w:val="00290AB8"/>
    <w:rsid w:val="002914A5"/>
    <w:rsid w:val="002924A4"/>
    <w:rsid w:val="00292A7C"/>
    <w:rsid w:val="00292DE1"/>
    <w:rsid w:val="00293385"/>
    <w:rsid w:val="002934D1"/>
    <w:rsid w:val="00293F3A"/>
    <w:rsid w:val="0029447C"/>
    <w:rsid w:val="00294A7A"/>
    <w:rsid w:val="00294EDD"/>
    <w:rsid w:val="00295E21"/>
    <w:rsid w:val="0029713A"/>
    <w:rsid w:val="002971BB"/>
    <w:rsid w:val="0029798D"/>
    <w:rsid w:val="002A0126"/>
    <w:rsid w:val="002A2336"/>
    <w:rsid w:val="002A3092"/>
    <w:rsid w:val="002A3B60"/>
    <w:rsid w:val="002A410B"/>
    <w:rsid w:val="002A53B4"/>
    <w:rsid w:val="002A6DCD"/>
    <w:rsid w:val="002B0775"/>
    <w:rsid w:val="002B094E"/>
    <w:rsid w:val="002B0991"/>
    <w:rsid w:val="002B0FAC"/>
    <w:rsid w:val="002B20C9"/>
    <w:rsid w:val="002B2D0C"/>
    <w:rsid w:val="002B52BB"/>
    <w:rsid w:val="002B5D4C"/>
    <w:rsid w:val="002B667D"/>
    <w:rsid w:val="002B6F0F"/>
    <w:rsid w:val="002C263D"/>
    <w:rsid w:val="002C34AD"/>
    <w:rsid w:val="002C39EF"/>
    <w:rsid w:val="002C5461"/>
    <w:rsid w:val="002C5610"/>
    <w:rsid w:val="002C59A7"/>
    <w:rsid w:val="002C685A"/>
    <w:rsid w:val="002C700E"/>
    <w:rsid w:val="002C7D14"/>
    <w:rsid w:val="002D00AE"/>
    <w:rsid w:val="002D0779"/>
    <w:rsid w:val="002D11B3"/>
    <w:rsid w:val="002D18AB"/>
    <w:rsid w:val="002D2091"/>
    <w:rsid w:val="002D3245"/>
    <w:rsid w:val="002D33E3"/>
    <w:rsid w:val="002D4D89"/>
    <w:rsid w:val="002D5249"/>
    <w:rsid w:val="002D5688"/>
    <w:rsid w:val="002D68D5"/>
    <w:rsid w:val="002D6AAF"/>
    <w:rsid w:val="002D6E97"/>
    <w:rsid w:val="002D78AD"/>
    <w:rsid w:val="002E1AC0"/>
    <w:rsid w:val="002E71BD"/>
    <w:rsid w:val="002F0D1B"/>
    <w:rsid w:val="002F49CF"/>
    <w:rsid w:val="002F4A43"/>
    <w:rsid w:val="002F4CC4"/>
    <w:rsid w:val="002F5579"/>
    <w:rsid w:val="002F780F"/>
    <w:rsid w:val="002F78B4"/>
    <w:rsid w:val="002F7EAA"/>
    <w:rsid w:val="0030021F"/>
    <w:rsid w:val="0030095E"/>
    <w:rsid w:val="00300D99"/>
    <w:rsid w:val="00300E67"/>
    <w:rsid w:val="00301EB1"/>
    <w:rsid w:val="00303717"/>
    <w:rsid w:val="00303CAF"/>
    <w:rsid w:val="00303FA6"/>
    <w:rsid w:val="00304D27"/>
    <w:rsid w:val="003066F5"/>
    <w:rsid w:val="0030779E"/>
    <w:rsid w:val="00307A10"/>
    <w:rsid w:val="00307CB0"/>
    <w:rsid w:val="00307CF7"/>
    <w:rsid w:val="0031092F"/>
    <w:rsid w:val="00311471"/>
    <w:rsid w:val="00312BC1"/>
    <w:rsid w:val="003134D5"/>
    <w:rsid w:val="003134E1"/>
    <w:rsid w:val="003136E7"/>
    <w:rsid w:val="00313969"/>
    <w:rsid w:val="00314345"/>
    <w:rsid w:val="00314E3E"/>
    <w:rsid w:val="003167C9"/>
    <w:rsid w:val="0031691F"/>
    <w:rsid w:val="00317F00"/>
    <w:rsid w:val="0032031B"/>
    <w:rsid w:val="00321495"/>
    <w:rsid w:val="0032172B"/>
    <w:rsid w:val="003240B5"/>
    <w:rsid w:val="00324E67"/>
    <w:rsid w:val="00326A58"/>
    <w:rsid w:val="0032726D"/>
    <w:rsid w:val="0033060C"/>
    <w:rsid w:val="003309D3"/>
    <w:rsid w:val="00331DB4"/>
    <w:rsid w:val="00332546"/>
    <w:rsid w:val="00332E29"/>
    <w:rsid w:val="00334745"/>
    <w:rsid w:val="00334B97"/>
    <w:rsid w:val="0033520E"/>
    <w:rsid w:val="00335808"/>
    <w:rsid w:val="00335977"/>
    <w:rsid w:val="003373E3"/>
    <w:rsid w:val="003379A2"/>
    <w:rsid w:val="00337D2A"/>
    <w:rsid w:val="00340C26"/>
    <w:rsid w:val="00340F61"/>
    <w:rsid w:val="00341052"/>
    <w:rsid w:val="003417F7"/>
    <w:rsid w:val="003431DB"/>
    <w:rsid w:val="00343405"/>
    <w:rsid w:val="00344AFA"/>
    <w:rsid w:val="00344DBE"/>
    <w:rsid w:val="00344E27"/>
    <w:rsid w:val="0034581A"/>
    <w:rsid w:val="00345DFD"/>
    <w:rsid w:val="00346EF0"/>
    <w:rsid w:val="0034710C"/>
    <w:rsid w:val="00347F35"/>
    <w:rsid w:val="0035075A"/>
    <w:rsid w:val="0035083A"/>
    <w:rsid w:val="00351962"/>
    <w:rsid w:val="00352057"/>
    <w:rsid w:val="00352E0E"/>
    <w:rsid w:val="00352EEE"/>
    <w:rsid w:val="0035433A"/>
    <w:rsid w:val="00354F7E"/>
    <w:rsid w:val="0035666A"/>
    <w:rsid w:val="00356887"/>
    <w:rsid w:val="00357543"/>
    <w:rsid w:val="00357BED"/>
    <w:rsid w:val="003601A8"/>
    <w:rsid w:val="00360357"/>
    <w:rsid w:val="00361B1F"/>
    <w:rsid w:val="003630FF"/>
    <w:rsid w:val="0036392C"/>
    <w:rsid w:val="00363A3B"/>
    <w:rsid w:val="00363D22"/>
    <w:rsid w:val="00363F65"/>
    <w:rsid w:val="00365090"/>
    <w:rsid w:val="003659A5"/>
    <w:rsid w:val="00365FCF"/>
    <w:rsid w:val="00366874"/>
    <w:rsid w:val="00366C93"/>
    <w:rsid w:val="00366CA2"/>
    <w:rsid w:val="00367368"/>
    <w:rsid w:val="00370265"/>
    <w:rsid w:val="003705FF"/>
    <w:rsid w:val="00370A24"/>
    <w:rsid w:val="003716B1"/>
    <w:rsid w:val="00371A5D"/>
    <w:rsid w:val="0037348C"/>
    <w:rsid w:val="00373A29"/>
    <w:rsid w:val="00374D0F"/>
    <w:rsid w:val="00375912"/>
    <w:rsid w:val="003767AA"/>
    <w:rsid w:val="00376889"/>
    <w:rsid w:val="003777B6"/>
    <w:rsid w:val="00377A5B"/>
    <w:rsid w:val="00381200"/>
    <w:rsid w:val="00381603"/>
    <w:rsid w:val="00381902"/>
    <w:rsid w:val="00382866"/>
    <w:rsid w:val="003828C1"/>
    <w:rsid w:val="003828D0"/>
    <w:rsid w:val="00382E0F"/>
    <w:rsid w:val="00383019"/>
    <w:rsid w:val="00384CFA"/>
    <w:rsid w:val="0038570F"/>
    <w:rsid w:val="00385C82"/>
    <w:rsid w:val="00386FC0"/>
    <w:rsid w:val="0039001E"/>
    <w:rsid w:val="00390847"/>
    <w:rsid w:val="00392407"/>
    <w:rsid w:val="003927D0"/>
    <w:rsid w:val="00394197"/>
    <w:rsid w:val="0039571B"/>
    <w:rsid w:val="00395D7B"/>
    <w:rsid w:val="00395F0F"/>
    <w:rsid w:val="003960E1"/>
    <w:rsid w:val="003A09EB"/>
    <w:rsid w:val="003A0BDD"/>
    <w:rsid w:val="003A1843"/>
    <w:rsid w:val="003A3DCC"/>
    <w:rsid w:val="003A4E69"/>
    <w:rsid w:val="003A54FA"/>
    <w:rsid w:val="003A651D"/>
    <w:rsid w:val="003A698B"/>
    <w:rsid w:val="003A6FB2"/>
    <w:rsid w:val="003B09DA"/>
    <w:rsid w:val="003B0FEA"/>
    <w:rsid w:val="003B1722"/>
    <w:rsid w:val="003B217E"/>
    <w:rsid w:val="003B2570"/>
    <w:rsid w:val="003B5219"/>
    <w:rsid w:val="003B7068"/>
    <w:rsid w:val="003B73A9"/>
    <w:rsid w:val="003C042B"/>
    <w:rsid w:val="003C05E5"/>
    <w:rsid w:val="003C1362"/>
    <w:rsid w:val="003C14CF"/>
    <w:rsid w:val="003C233B"/>
    <w:rsid w:val="003C2DB5"/>
    <w:rsid w:val="003C3E0D"/>
    <w:rsid w:val="003C3E43"/>
    <w:rsid w:val="003C460E"/>
    <w:rsid w:val="003C55BB"/>
    <w:rsid w:val="003C5925"/>
    <w:rsid w:val="003C5F8B"/>
    <w:rsid w:val="003C7DEB"/>
    <w:rsid w:val="003D0C87"/>
    <w:rsid w:val="003D0FA0"/>
    <w:rsid w:val="003D14D1"/>
    <w:rsid w:val="003D2E71"/>
    <w:rsid w:val="003D2E83"/>
    <w:rsid w:val="003D2F4F"/>
    <w:rsid w:val="003D366F"/>
    <w:rsid w:val="003D39A7"/>
    <w:rsid w:val="003D4DCA"/>
    <w:rsid w:val="003D7291"/>
    <w:rsid w:val="003E0177"/>
    <w:rsid w:val="003E05E6"/>
    <w:rsid w:val="003E0632"/>
    <w:rsid w:val="003E1542"/>
    <w:rsid w:val="003E3A8B"/>
    <w:rsid w:val="003E6040"/>
    <w:rsid w:val="003E747E"/>
    <w:rsid w:val="003E7704"/>
    <w:rsid w:val="003F04AD"/>
    <w:rsid w:val="003F2309"/>
    <w:rsid w:val="003F3839"/>
    <w:rsid w:val="003F436C"/>
    <w:rsid w:val="003F4666"/>
    <w:rsid w:val="003F484B"/>
    <w:rsid w:val="003F5A00"/>
    <w:rsid w:val="003F6341"/>
    <w:rsid w:val="003F6E74"/>
    <w:rsid w:val="003F75AD"/>
    <w:rsid w:val="003F76D2"/>
    <w:rsid w:val="00400C53"/>
    <w:rsid w:val="00401D56"/>
    <w:rsid w:val="00406173"/>
    <w:rsid w:val="00406A06"/>
    <w:rsid w:val="00410EBF"/>
    <w:rsid w:val="004121D7"/>
    <w:rsid w:val="00412573"/>
    <w:rsid w:val="00413090"/>
    <w:rsid w:val="0041327F"/>
    <w:rsid w:val="00414F48"/>
    <w:rsid w:val="00416421"/>
    <w:rsid w:val="004164CE"/>
    <w:rsid w:val="0042026D"/>
    <w:rsid w:val="0042034D"/>
    <w:rsid w:val="0042067C"/>
    <w:rsid w:val="004209D8"/>
    <w:rsid w:val="00421512"/>
    <w:rsid w:val="00421C9E"/>
    <w:rsid w:val="00422956"/>
    <w:rsid w:val="00422E6A"/>
    <w:rsid w:val="00424CF6"/>
    <w:rsid w:val="00425341"/>
    <w:rsid w:val="004255DD"/>
    <w:rsid w:val="00425CE7"/>
    <w:rsid w:val="00425FA6"/>
    <w:rsid w:val="0042737D"/>
    <w:rsid w:val="00430120"/>
    <w:rsid w:val="004302D4"/>
    <w:rsid w:val="00430303"/>
    <w:rsid w:val="0043102B"/>
    <w:rsid w:val="0043189A"/>
    <w:rsid w:val="00432C4F"/>
    <w:rsid w:val="00435CD0"/>
    <w:rsid w:val="00436605"/>
    <w:rsid w:val="00437239"/>
    <w:rsid w:val="00437B10"/>
    <w:rsid w:val="00440748"/>
    <w:rsid w:val="00440E96"/>
    <w:rsid w:val="00441C6A"/>
    <w:rsid w:val="00442288"/>
    <w:rsid w:val="004435D3"/>
    <w:rsid w:val="004437C3"/>
    <w:rsid w:val="00443DDF"/>
    <w:rsid w:val="0044404B"/>
    <w:rsid w:val="00445814"/>
    <w:rsid w:val="004470B1"/>
    <w:rsid w:val="00450442"/>
    <w:rsid w:val="004504DB"/>
    <w:rsid w:val="00453027"/>
    <w:rsid w:val="004541CD"/>
    <w:rsid w:val="00455CBE"/>
    <w:rsid w:val="0045609A"/>
    <w:rsid w:val="00456774"/>
    <w:rsid w:val="00457E93"/>
    <w:rsid w:val="004600D6"/>
    <w:rsid w:val="0046122B"/>
    <w:rsid w:val="00461336"/>
    <w:rsid w:val="00461D72"/>
    <w:rsid w:val="00461FFC"/>
    <w:rsid w:val="0046245E"/>
    <w:rsid w:val="00466501"/>
    <w:rsid w:val="00470191"/>
    <w:rsid w:val="0047174F"/>
    <w:rsid w:val="004718E6"/>
    <w:rsid w:val="00472062"/>
    <w:rsid w:val="00472C3E"/>
    <w:rsid w:val="004733A5"/>
    <w:rsid w:val="00473891"/>
    <w:rsid w:val="00474A60"/>
    <w:rsid w:val="004750B7"/>
    <w:rsid w:val="0047544B"/>
    <w:rsid w:val="00475C8E"/>
    <w:rsid w:val="00475E7B"/>
    <w:rsid w:val="0047631A"/>
    <w:rsid w:val="0047796D"/>
    <w:rsid w:val="004808C7"/>
    <w:rsid w:val="00480E19"/>
    <w:rsid w:val="00481EB3"/>
    <w:rsid w:val="00482D4E"/>
    <w:rsid w:val="00482F14"/>
    <w:rsid w:val="00483C1E"/>
    <w:rsid w:val="004843AE"/>
    <w:rsid w:val="00485336"/>
    <w:rsid w:val="00485596"/>
    <w:rsid w:val="00486708"/>
    <w:rsid w:val="00486CE2"/>
    <w:rsid w:val="00487619"/>
    <w:rsid w:val="004921B9"/>
    <w:rsid w:val="00492D84"/>
    <w:rsid w:val="00493434"/>
    <w:rsid w:val="00494036"/>
    <w:rsid w:val="00494678"/>
    <w:rsid w:val="00494BAF"/>
    <w:rsid w:val="004952E8"/>
    <w:rsid w:val="004973DD"/>
    <w:rsid w:val="00497858"/>
    <w:rsid w:val="004978EC"/>
    <w:rsid w:val="00497A09"/>
    <w:rsid w:val="00497B5A"/>
    <w:rsid w:val="004A10DE"/>
    <w:rsid w:val="004A1A9E"/>
    <w:rsid w:val="004A2416"/>
    <w:rsid w:val="004A37CA"/>
    <w:rsid w:val="004A479B"/>
    <w:rsid w:val="004A64F2"/>
    <w:rsid w:val="004A7929"/>
    <w:rsid w:val="004A7F2A"/>
    <w:rsid w:val="004B03B7"/>
    <w:rsid w:val="004B06DD"/>
    <w:rsid w:val="004B1874"/>
    <w:rsid w:val="004B5D0D"/>
    <w:rsid w:val="004B6A31"/>
    <w:rsid w:val="004B6A6D"/>
    <w:rsid w:val="004B719E"/>
    <w:rsid w:val="004B7596"/>
    <w:rsid w:val="004B7BEB"/>
    <w:rsid w:val="004B7F44"/>
    <w:rsid w:val="004C2692"/>
    <w:rsid w:val="004C6620"/>
    <w:rsid w:val="004C7496"/>
    <w:rsid w:val="004D0393"/>
    <w:rsid w:val="004D0F41"/>
    <w:rsid w:val="004D1861"/>
    <w:rsid w:val="004D1B94"/>
    <w:rsid w:val="004D2B3D"/>
    <w:rsid w:val="004D2F22"/>
    <w:rsid w:val="004D3C91"/>
    <w:rsid w:val="004D5E6C"/>
    <w:rsid w:val="004D683D"/>
    <w:rsid w:val="004D76F2"/>
    <w:rsid w:val="004D783C"/>
    <w:rsid w:val="004E0422"/>
    <w:rsid w:val="004E0D5B"/>
    <w:rsid w:val="004E168C"/>
    <w:rsid w:val="004E209A"/>
    <w:rsid w:val="004E2D54"/>
    <w:rsid w:val="004E3B80"/>
    <w:rsid w:val="004E40FF"/>
    <w:rsid w:val="004E4131"/>
    <w:rsid w:val="004E4FC5"/>
    <w:rsid w:val="004E5390"/>
    <w:rsid w:val="004E688C"/>
    <w:rsid w:val="004E6A0B"/>
    <w:rsid w:val="004E7882"/>
    <w:rsid w:val="004F0C49"/>
    <w:rsid w:val="004F0D38"/>
    <w:rsid w:val="004F1F13"/>
    <w:rsid w:val="004F3186"/>
    <w:rsid w:val="004F6428"/>
    <w:rsid w:val="00501728"/>
    <w:rsid w:val="00501A98"/>
    <w:rsid w:val="00501B54"/>
    <w:rsid w:val="0050250A"/>
    <w:rsid w:val="00502E6E"/>
    <w:rsid w:val="00502FFC"/>
    <w:rsid w:val="00503391"/>
    <w:rsid w:val="0050433B"/>
    <w:rsid w:val="00505435"/>
    <w:rsid w:val="005055E7"/>
    <w:rsid w:val="00506DB0"/>
    <w:rsid w:val="005076D9"/>
    <w:rsid w:val="00507AD9"/>
    <w:rsid w:val="00507B6E"/>
    <w:rsid w:val="00510643"/>
    <w:rsid w:val="00511CCC"/>
    <w:rsid w:val="00512002"/>
    <w:rsid w:val="005137E5"/>
    <w:rsid w:val="00514D01"/>
    <w:rsid w:val="005169B7"/>
    <w:rsid w:val="00521981"/>
    <w:rsid w:val="005226FB"/>
    <w:rsid w:val="00522CAE"/>
    <w:rsid w:val="00522E51"/>
    <w:rsid w:val="00524938"/>
    <w:rsid w:val="00524FCB"/>
    <w:rsid w:val="0052597C"/>
    <w:rsid w:val="005300EA"/>
    <w:rsid w:val="00531F5B"/>
    <w:rsid w:val="005320A2"/>
    <w:rsid w:val="005322AF"/>
    <w:rsid w:val="00534360"/>
    <w:rsid w:val="00535654"/>
    <w:rsid w:val="00535778"/>
    <w:rsid w:val="00537112"/>
    <w:rsid w:val="00537442"/>
    <w:rsid w:val="00537A1F"/>
    <w:rsid w:val="00537CBC"/>
    <w:rsid w:val="0054011A"/>
    <w:rsid w:val="0054035F"/>
    <w:rsid w:val="0054112A"/>
    <w:rsid w:val="00541933"/>
    <w:rsid w:val="00542757"/>
    <w:rsid w:val="005438C5"/>
    <w:rsid w:val="00544E54"/>
    <w:rsid w:val="005501BF"/>
    <w:rsid w:val="00550278"/>
    <w:rsid w:val="00550947"/>
    <w:rsid w:val="00550A47"/>
    <w:rsid w:val="005510AF"/>
    <w:rsid w:val="00551DD8"/>
    <w:rsid w:val="0055259A"/>
    <w:rsid w:val="00552D4E"/>
    <w:rsid w:val="00552FDE"/>
    <w:rsid w:val="005533FD"/>
    <w:rsid w:val="00553B7E"/>
    <w:rsid w:val="005544B9"/>
    <w:rsid w:val="0055519E"/>
    <w:rsid w:val="005554EE"/>
    <w:rsid w:val="005559C5"/>
    <w:rsid w:val="00556DBC"/>
    <w:rsid w:val="00557019"/>
    <w:rsid w:val="00557CA7"/>
    <w:rsid w:val="00560797"/>
    <w:rsid w:val="0056111D"/>
    <w:rsid w:val="00562AAA"/>
    <w:rsid w:val="005638F4"/>
    <w:rsid w:val="00564104"/>
    <w:rsid w:val="0056524A"/>
    <w:rsid w:val="00566B7C"/>
    <w:rsid w:val="0057038C"/>
    <w:rsid w:val="0057149F"/>
    <w:rsid w:val="005717C4"/>
    <w:rsid w:val="005728FE"/>
    <w:rsid w:val="00572A8C"/>
    <w:rsid w:val="00572EC3"/>
    <w:rsid w:val="00572FFE"/>
    <w:rsid w:val="00573377"/>
    <w:rsid w:val="00574184"/>
    <w:rsid w:val="00575B88"/>
    <w:rsid w:val="00577C63"/>
    <w:rsid w:val="00580B37"/>
    <w:rsid w:val="00581485"/>
    <w:rsid w:val="00582BBE"/>
    <w:rsid w:val="005839A8"/>
    <w:rsid w:val="00583A21"/>
    <w:rsid w:val="005849B8"/>
    <w:rsid w:val="005860EA"/>
    <w:rsid w:val="00586BB9"/>
    <w:rsid w:val="00586E9E"/>
    <w:rsid w:val="005911E9"/>
    <w:rsid w:val="005929F5"/>
    <w:rsid w:val="00592DB0"/>
    <w:rsid w:val="00593235"/>
    <w:rsid w:val="00593E40"/>
    <w:rsid w:val="00594688"/>
    <w:rsid w:val="005951E8"/>
    <w:rsid w:val="0059560E"/>
    <w:rsid w:val="0059740E"/>
    <w:rsid w:val="005974CE"/>
    <w:rsid w:val="00597675"/>
    <w:rsid w:val="0059768B"/>
    <w:rsid w:val="00597749"/>
    <w:rsid w:val="00597DFF"/>
    <w:rsid w:val="005A19C0"/>
    <w:rsid w:val="005A324A"/>
    <w:rsid w:val="005A3357"/>
    <w:rsid w:val="005A4070"/>
    <w:rsid w:val="005A47A8"/>
    <w:rsid w:val="005A4A15"/>
    <w:rsid w:val="005B0B25"/>
    <w:rsid w:val="005B25AA"/>
    <w:rsid w:val="005B2A51"/>
    <w:rsid w:val="005B2FD8"/>
    <w:rsid w:val="005B5E94"/>
    <w:rsid w:val="005B66E6"/>
    <w:rsid w:val="005B695B"/>
    <w:rsid w:val="005B73C3"/>
    <w:rsid w:val="005B793B"/>
    <w:rsid w:val="005C13DE"/>
    <w:rsid w:val="005C15EA"/>
    <w:rsid w:val="005C7C89"/>
    <w:rsid w:val="005D2677"/>
    <w:rsid w:val="005D2D7D"/>
    <w:rsid w:val="005D46CC"/>
    <w:rsid w:val="005E0163"/>
    <w:rsid w:val="005E04A5"/>
    <w:rsid w:val="005E0702"/>
    <w:rsid w:val="005E1A1C"/>
    <w:rsid w:val="005E5D7C"/>
    <w:rsid w:val="005E6394"/>
    <w:rsid w:val="005F0A95"/>
    <w:rsid w:val="005F0EE7"/>
    <w:rsid w:val="005F11C9"/>
    <w:rsid w:val="005F2AB4"/>
    <w:rsid w:val="005F6BD5"/>
    <w:rsid w:val="006005D6"/>
    <w:rsid w:val="00600D93"/>
    <w:rsid w:val="00602FF8"/>
    <w:rsid w:val="00603049"/>
    <w:rsid w:val="006030E0"/>
    <w:rsid w:val="00603E76"/>
    <w:rsid w:val="00604661"/>
    <w:rsid w:val="006053E4"/>
    <w:rsid w:val="006055E4"/>
    <w:rsid w:val="00607109"/>
    <w:rsid w:val="006075E4"/>
    <w:rsid w:val="00607F48"/>
    <w:rsid w:val="00610742"/>
    <w:rsid w:val="00610ED9"/>
    <w:rsid w:val="00612D6F"/>
    <w:rsid w:val="0061483C"/>
    <w:rsid w:val="00614BE6"/>
    <w:rsid w:val="00614C28"/>
    <w:rsid w:val="006166D8"/>
    <w:rsid w:val="006179F8"/>
    <w:rsid w:val="006201E1"/>
    <w:rsid w:val="00620421"/>
    <w:rsid w:val="0062250B"/>
    <w:rsid w:val="00622B24"/>
    <w:rsid w:val="00622BDA"/>
    <w:rsid w:val="006236E1"/>
    <w:rsid w:val="006249AC"/>
    <w:rsid w:val="00626558"/>
    <w:rsid w:val="00630241"/>
    <w:rsid w:val="006303A9"/>
    <w:rsid w:val="00631232"/>
    <w:rsid w:val="0063357D"/>
    <w:rsid w:val="0063379A"/>
    <w:rsid w:val="00633CD5"/>
    <w:rsid w:val="00634016"/>
    <w:rsid w:val="00634511"/>
    <w:rsid w:val="00634E47"/>
    <w:rsid w:val="00636D7D"/>
    <w:rsid w:val="00637592"/>
    <w:rsid w:val="006401BA"/>
    <w:rsid w:val="00640CF3"/>
    <w:rsid w:val="006417CE"/>
    <w:rsid w:val="006418E8"/>
    <w:rsid w:val="006426BF"/>
    <w:rsid w:val="0064284A"/>
    <w:rsid w:val="00642AA0"/>
    <w:rsid w:val="006431F6"/>
    <w:rsid w:val="00643319"/>
    <w:rsid w:val="006466D4"/>
    <w:rsid w:val="00646787"/>
    <w:rsid w:val="00651AC4"/>
    <w:rsid w:val="00653CD7"/>
    <w:rsid w:val="006544DC"/>
    <w:rsid w:val="0065485F"/>
    <w:rsid w:val="00655282"/>
    <w:rsid w:val="00655512"/>
    <w:rsid w:val="0065569C"/>
    <w:rsid w:val="0066080A"/>
    <w:rsid w:val="00661C15"/>
    <w:rsid w:val="006623A2"/>
    <w:rsid w:val="00662403"/>
    <w:rsid w:val="00662857"/>
    <w:rsid w:val="00665443"/>
    <w:rsid w:val="00665750"/>
    <w:rsid w:val="00666E9D"/>
    <w:rsid w:val="0066746B"/>
    <w:rsid w:val="00672788"/>
    <w:rsid w:val="00673ABD"/>
    <w:rsid w:val="006744F5"/>
    <w:rsid w:val="00674CFF"/>
    <w:rsid w:val="00675663"/>
    <w:rsid w:val="006774FE"/>
    <w:rsid w:val="00677D0C"/>
    <w:rsid w:val="00677E96"/>
    <w:rsid w:val="00680DCA"/>
    <w:rsid w:val="00682685"/>
    <w:rsid w:val="00682C2D"/>
    <w:rsid w:val="00683140"/>
    <w:rsid w:val="00683394"/>
    <w:rsid w:val="0068354B"/>
    <w:rsid w:val="006843E5"/>
    <w:rsid w:val="00684BAA"/>
    <w:rsid w:val="0068654A"/>
    <w:rsid w:val="00690671"/>
    <w:rsid w:val="006919E5"/>
    <w:rsid w:val="00691F7D"/>
    <w:rsid w:val="006921A2"/>
    <w:rsid w:val="006933EB"/>
    <w:rsid w:val="006935AE"/>
    <w:rsid w:val="00694D07"/>
    <w:rsid w:val="00694E1A"/>
    <w:rsid w:val="00694F82"/>
    <w:rsid w:val="00695306"/>
    <w:rsid w:val="0069625C"/>
    <w:rsid w:val="0069657E"/>
    <w:rsid w:val="006A0D30"/>
    <w:rsid w:val="006A1B99"/>
    <w:rsid w:val="006A2E7A"/>
    <w:rsid w:val="006A400A"/>
    <w:rsid w:val="006A42F0"/>
    <w:rsid w:val="006A52D2"/>
    <w:rsid w:val="006A6342"/>
    <w:rsid w:val="006A6B5E"/>
    <w:rsid w:val="006A7F7B"/>
    <w:rsid w:val="006B1314"/>
    <w:rsid w:val="006B2B19"/>
    <w:rsid w:val="006B32A8"/>
    <w:rsid w:val="006B3DC5"/>
    <w:rsid w:val="006B45C7"/>
    <w:rsid w:val="006B46C2"/>
    <w:rsid w:val="006B4CD1"/>
    <w:rsid w:val="006B58E5"/>
    <w:rsid w:val="006C06E2"/>
    <w:rsid w:val="006C11B7"/>
    <w:rsid w:val="006C13DD"/>
    <w:rsid w:val="006C54BB"/>
    <w:rsid w:val="006C576A"/>
    <w:rsid w:val="006C5BE2"/>
    <w:rsid w:val="006C68E1"/>
    <w:rsid w:val="006C758C"/>
    <w:rsid w:val="006C7C2D"/>
    <w:rsid w:val="006D1106"/>
    <w:rsid w:val="006D12AB"/>
    <w:rsid w:val="006D153E"/>
    <w:rsid w:val="006D47E8"/>
    <w:rsid w:val="006D52D3"/>
    <w:rsid w:val="006D57FA"/>
    <w:rsid w:val="006D698C"/>
    <w:rsid w:val="006D76CE"/>
    <w:rsid w:val="006D792F"/>
    <w:rsid w:val="006E0A48"/>
    <w:rsid w:val="006E0BAB"/>
    <w:rsid w:val="006E11F7"/>
    <w:rsid w:val="006E13BB"/>
    <w:rsid w:val="006E189E"/>
    <w:rsid w:val="006E317A"/>
    <w:rsid w:val="006E35BF"/>
    <w:rsid w:val="006E40C8"/>
    <w:rsid w:val="006E609D"/>
    <w:rsid w:val="006E71A8"/>
    <w:rsid w:val="006E767B"/>
    <w:rsid w:val="006E783D"/>
    <w:rsid w:val="006F1979"/>
    <w:rsid w:val="006F1B54"/>
    <w:rsid w:val="006F30E3"/>
    <w:rsid w:val="006F31E5"/>
    <w:rsid w:val="006F6C9F"/>
    <w:rsid w:val="006F7D8A"/>
    <w:rsid w:val="00700A7A"/>
    <w:rsid w:val="007012B6"/>
    <w:rsid w:val="007014C0"/>
    <w:rsid w:val="007026D7"/>
    <w:rsid w:val="0070334D"/>
    <w:rsid w:val="00703546"/>
    <w:rsid w:val="00704229"/>
    <w:rsid w:val="00704408"/>
    <w:rsid w:val="00704B49"/>
    <w:rsid w:val="007059B0"/>
    <w:rsid w:val="00705E33"/>
    <w:rsid w:val="00706279"/>
    <w:rsid w:val="00707117"/>
    <w:rsid w:val="0071065F"/>
    <w:rsid w:val="007106C1"/>
    <w:rsid w:val="00711141"/>
    <w:rsid w:val="00712541"/>
    <w:rsid w:val="00712EAB"/>
    <w:rsid w:val="00713B33"/>
    <w:rsid w:val="00715426"/>
    <w:rsid w:val="0071630D"/>
    <w:rsid w:val="00716BDA"/>
    <w:rsid w:val="00717277"/>
    <w:rsid w:val="007178FF"/>
    <w:rsid w:val="0072028B"/>
    <w:rsid w:val="007208DC"/>
    <w:rsid w:val="0072097B"/>
    <w:rsid w:val="00722775"/>
    <w:rsid w:val="00724EFA"/>
    <w:rsid w:val="007250F5"/>
    <w:rsid w:val="00725CC7"/>
    <w:rsid w:val="00727989"/>
    <w:rsid w:val="007301B6"/>
    <w:rsid w:val="00731699"/>
    <w:rsid w:val="00731D78"/>
    <w:rsid w:val="00732343"/>
    <w:rsid w:val="00732421"/>
    <w:rsid w:val="0073338B"/>
    <w:rsid w:val="00733437"/>
    <w:rsid w:val="00733476"/>
    <w:rsid w:val="007337C1"/>
    <w:rsid w:val="00733FA5"/>
    <w:rsid w:val="00734C91"/>
    <w:rsid w:val="00736D76"/>
    <w:rsid w:val="00737E9E"/>
    <w:rsid w:val="007406E0"/>
    <w:rsid w:val="00740D3B"/>
    <w:rsid w:val="00743B8A"/>
    <w:rsid w:val="00744362"/>
    <w:rsid w:val="007452B2"/>
    <w:rsid w:val="00745395"/>
    <w:rsid w:val="00746265"/>
    <w:rsid w:val="007468AE"/>
    <w:rsid w:val="00752017"/>
    <w:rsid w:val="0075240E"/>
    <w:rsid w:val="00752DBC"/>
    <w:rsid w:val="007530B8"/>
    <w:rsid w:val="00753B19"/>
    <w:rsid w:val="00755DA8"/>
    <w:rsid w:val="007571A3"/>
    <w:rsid w:val="00757359"/>
    <w:rsid w:val="00760857"/>
    <w:rsid w:val="00760EE0"/>
    <w:rsid w:val="0076141C"/>
    <w:rsid w:val="007624B5"/>
    <w:rsid w:val="00762FAF"/>
    <w:rsid w:val="00763AF8"/>
    <w:rsid w:val="00763B06"/>
    <w:rsid w:val="00764304"/>
    <w:rsid w:val="00764470"/>
    <w:rsid w:val="0076507D"/>
    <w:rsid w:val="00765460"/>
    <w:rsid w:val="00765C34"/>
    <w:rsid w:val="00765C36"/>
    <w:rsid w:val="007661F7"/>
    <w:rsid w:val="00770087"/>
    <w:rsid w:val="007701B6"/>
    <w:rsid w:val="00771022"/>
    <w:rsid w:val="00771608"/>
    <w:rsid w:val="00772272"/>
    <w:rsid w:val="0077545E"/>
    <w:rsid w:val="00776846"/>
    <w:rsid w:val="00776A49"/>
    <w:rsid w:val="00777BA9"/>
    <w:rsid w:val="0078192C"/>
    <w:rsid w:val="007827B0"/>
    <w:rsid w:val="00783D04"/>
    <w:rsid w:val="007844C8"/>
    <w:rsid w:val="007848A8"/>
    <w:rsid w:val="00784CAF"/>
    <w:rsid w:val="0078582F"/>
    <w:rsid w:val="00785AE6"/>
    <w:rsid w:val="00786EAD"/>
    <w:rsid w:val="007871CD"/>
    <w:rsid w:val="00790654"/>
    <w:rsid w:val="00791E05"/>
    <w:rsid w:val="00792230"/>
    <w:rsid w:val="00792A6B"/>
    <w:rsid w:val="0079339D"/>
    <w:rsid w:val="007940C3"/>
    <w:rsid w:val="00796C80"/>
    <w:rsid w:val="00797D56"/>
    <w:rsid w:val="007A1015"/>
    <w:rsid w:val="007A186F"/>
    <w:rsid w:val="007A2A78"/>
    <w:rsid w:val="007A3887"/>
    <w:rsid w:val="007A5643"/>
    <w:rsid w:val="007A58F9"/>
    <w:rsid w:val="007A5B98"/>
    <w:rsid w:val="007A6013"/>
    <w:rsid w:val="007A63C8"/>
    <w:rsid w:val="007B08E0"/>
    <w:rsid w:val="007B0ABF"/>
    <w:rsid w:val="007B0CF2"/>
    <w:rsid w:val="007B2301"/>
    <w:rsid w:val="007B23E5"/>
    <w:rsid w:val="007B2FA4"/>
    <w:rsid w:val="007B2FBF"/>
    <w:rsid w:val="007B432C"/>
    <w:rsid w:val="007B4362"/>
    <w:rsid w:val="007B4DFA"/>
    <w:rsid w:val="007B6891"/>
    <w:rsid w:val="007B6F37"/>
    <w:rsid w:val="007C140B"/>
    <w:rsid w:val="007C1ACA"/>
    <w:rsid w:val="007C1CCB"/>
    <w:rsid w:val="007C1CF9"/>
    <w:rsid w:val="007C328B"/>
    <w:rsid w:val="007C65FB"/>
    <w:rsid w:val="007C6666"/>
    <w:rsid w:val="007C723F"/>
    <w:rsid w:val="007C768C"/>
    <w:rsid w:val="007C7D53"/>
    <w:rsid w:val="007D1CB2"/>
    <w:rsid w:val="007D2434"/>
    <w:rsid w:val="007D300D"/>
    <w:rsid w:val="007D31BD"/>
    <w:rsid w:val="007D3DDE"/>
    <w:rsid w:val="007D435F"/>
    <w:rsid w:val="007D6B3B"/>
    <w:rsid w:val="007D7851"/>
    <w:rsid w:val="007D79AD"/>
    <w:rsid w:val="007D7A11"/>
    <w:rsid w:val="007E1DA4"/>
    <w:rsid w:val="007E30A5"/>
    <w:rsid w:val="007E42F8"/>
    <w:rsid w:val="007E4307"/>
    <w:rsid w:val="007E4F28"/>
    <w:rsid w:val="007E580A"/>
    <w:rsid w:val="007E6885"/>
    <w:rsid w:val="007E6BF6"/>
    <w:rsid w:val="007E70A8"/>
    <w:rsid w:val="007F1750"/>
    <w:rsid w:val="007F239C"/>
    <w:rsid w:val="007F24B4"/>
    <w:rsid w:val="007F2B6C"/>
    <w:rsid w:val="007F2BA8"/>
    <w:rsid w:val="007F487E"/>
    <w:rsid w:val="007F4C73"/>
    <w:rsid w:val="007F5414"/>
    <w:rsid w:val="007F5D10"/>
    <w:rsid w:val="007F6DCD"/>
    <w:rsid w:val="007F7F19"/>
    <w:rsid w:val="008040CF"/>
    <w:rsid w:val="00805CA9"/>
    <w:rsid w:val="008128F2"/>
    <w:rsid w:val="00812A52"/>
    <w:rsid w:val="00813900"/>
    <w:rsid w:val="00813E00"/>
    <w:rsid w:val="00815B1A"/>
    <w:rsid w:val="00815C0C"/>
    <w:rsid w:val="00816F38"/>
    <w:rsid w:val="00817CE8"/>
    <w:rsid w:val="00820586"/>
    <w:rsid w:val="008220E1"/>
    <w:rsid w:val="00822D08"/>
    <w:rsid w:val="00822EB2"/>
    <w:rsid w:val="00825863"/>
    <w:rsid w:val="0082608A"/>
    <w:rsid w:val="008261EF"/>
    <w:rsid w:val="00826641"/>
    <w:rsid w:val="00826FC6"/>
    <w:rsid w:val="00827AE3"/>
    <w:rsid w:val="008306F5"/>
    <w:rsid w:val="0083095E"/>
    <w:rsid w:val="00830C96"/>
    <w:rsid w:val="00830E05"/>
    <w:rsid w:val="00831BAA"/>
    <w:rsid w:val="0083236A"/>
    <w:rsid w:val="0083321C"/>
    <w:rsid w:val="0083415B"/>
    <w:rsid w:val="00834A3C"/>
    <w:rsid w:val="0083513C"/>
    <w:rsid w:val="008372CB"/>
    <w:rsid w:val="008372FE"/>
    <w:rsid w:val="00837852"/>
    <w:rsid w:val="00842764"/>
    <w:rsid w:val="00843259"/>
    <w:rsid w:val="008452D8"/>
    <w:rsid w:val="00846DF4"/>
    <w:rsid w:val="00851E11"/>
    <w:rsid w:val="008530ED"/>
    <w:rsid w:val="008535B1"/>
    <w:rsid w:val="00856D32"/>
    <w:rsid w:val="00857190"/>
    <w:rsid w:val="0086020A"/>
    <w:rsid w:val="00862A4D"/>
    <w:rsid w:val="00862A80"/>
    <w:rsid w:val="008646FA"/>
    <w:rsid w:val="0086522C"/>
    <w:rsid w:val="00865BD9"/>
    <w:rsid w:val="00865EB7"/>
    <w:rsid w:val="0086630B"/>
    <w:rsid w:val="00867E0B"/>
    <w:rsid w:val="0087125F"/>
    <w:rsid w:val="008730FF"/>
    <w:rsid w:val="008745F7"/>
    <w:rsid w:val="008749C5"/>
    <w:rsid w:val="00874F75"/>
    <w:rsid w:val="00874FDF"/>
    <w:rsid w:val="008756F8"/>
    <w:rsid w:val="00876220"/>
    <w:rsid w:val="00876825"/>
    <w:rsid w:val="00876C61"/>
    <w:rsid w:val="00876CC4"/>
    <w:rsid w:val="00877BB9"/>
    <w:rsid w:val="00881068"/>
    <w:rsid w:val="00881E06"/>
    <w:rsid w:val="00882106"/>
    <w:rsid w:val="00882132"/>
    <w:rsid w:val="00883FD3"/>
    <w:rsid w:val="00885C96"/>
    <w:rsid w:val="00887D65"/>
    <w:rsid w:val="0089000D"/>
    <w:rsid w:val="00890CDE"/>
    <w:rsid w:val="00891457"/>
    <w:rsid w:val="00891BD7"/>
    <w:rsid w:val="00893917"/>
    <w:rsid w:val="008969AE"/>
    <w:rsid w:val="00897417"/>
    <w:rsid w:val="00897E8B"/>
    <w:rsid w:val="008A1D73"/>
    <w:rsid w:val="008A290D"/>
    <w:rsid w:val="008A2E9B"/>
    <w:rsid w:val="008A3570"/>
    <w:rsid w:val="008A36C6"/>
    <w:rsid w:val="008A50ED"/>
    <w:rsid w:val="008A7AD4"/>
    <w:rsid w:val="008B02CA"/>
    <w:rsid w:val="008B1089"/>
    <w:rsid w:val="008B1445"/>
    <w:rsid w:val="008B160D"/>
    <w:rsid w:val="008B1BDA"/>
    <w:rsid w:val="008B1FCF"/>
    <w:rsid w:val="008B3014"/>
    <w:rsid w:val="008B7605"/>
    <w:rsid w:val="008C0A20"/>
    <w:rsid w:val="008C0FE4"/>
    <w:rsid w:val="008C1762"/>
    <w:rsid w:val="008C1D53"/>
    <w:rsid w:val="008C1D7C"/>
    <w:rsid w:val="008C2747"/>
    <w:rsid w:val="008C3FCA"/>
    <w:rsid w:val="008C5E91"/>
    <w:rsid w:val="008C632C"/>
    <w:rsid w:val="008C6A5B"/>
    <w:rsid w:val="008C6FC1"/>
    <w:rsid w:val="008C7A2D"/>
    <w:rsid w:val="008D0982"/>
    <w:rsid w:val="008D160E"/>
    <w:rsid w:val="008D32F1"/>
    <w:rsid w:val="008D4515"/>
    <w:rsid w:val="008D4DA2"/>
    <w:rsid w:val="008D502B"/>
    <w:rsid w:val="008D50B7"/>
    <w:rsid w:val="008D6C7E"/>
    <w:rsid w:val="008D7808"/>
    <w:rsid w:val="008E17C2"/>
    <w:rsid w:val="008E191A"/>
    <w:rsid w:val="008E24D8"/>
    <w:rsid w:val="008E3E96"/>
    <w:rsid w:val="008E4416"/>
    <w:rsid w:val="008E5880"/>
    <w:rsid w:val="008E6263"/>
    <w:rsid w:val="008E631C"/>
    <w:rsid w:val="008E670A"/>
    <w:rsid w:val="008F00B7"/>
    <w:rsid w:val="008F0A00"/>
    <w:rsid w:val="008F169D"/>
    <w:rsid w:val="008F185B"/>
    <w:rsid w:val="008F1F91"/>
    <w:rsid w:val="008F2735"/>
    <w:rsid w:val="008F2C9F"/>
    <w:rsid w:val="008F4C42"/>
    <w:rsid w:val="008F5269"/>
    <w:rsid w:val="008F5D71"/>
    <w:rsid w:val="008F7A78"/>
    <w:rsid w:val="00901273"/>
    <w:rsid w:val="0090158D"/>
    <w:rsid w:val="00901B89"/>
    <w:rsid w:val="009024C7"/>
    <w:rsid w:val="00902DE2"/>
    <w:rsid w:val="00904698"/>
    <w:rsid w:val="009053FA"/>
    <w:rsid w:val="00906629"/>
    <w:rsid w:val="00906CC9"/>
    <w:rsid w:val="00906E90"/>
    <w:rsid w:val="00906F8F"/>
    <w:rsid w:val="00907137"/>
    <w:rsid w:val="0091009D"/>
    <w:rsid w:val="00910555"/>
    <w:rsid w:val="00910746"/>
    <w:rsid w:val="00910AAC"/>
    <w:rsid w:val="009112E0"/>
    <w:rsid w:val="00911618"/>
    <w:rsid w:val="00911A67"/>
    <w:rsid w:val="00912D0B"/>
    <w:rsid w:val="00912FF7"/>
    <w:rsid w:val="00913448"/>
    <w:rsid w:val="009148A8"/>
    <w:rsid w:val="00914B3F"/>
    <w:rsid w:val="00915DBB"/>
    <w:rsid w:val="00915E18"/>
    <w:rsid w:val="009166D7"/>
    <w:rsid w:val="0091791D"/>
    <w:rsid w:val="00921083"/>
    <w:rsid w:val="00923C5E"/>
    <w:rsid w:val="00924143"/>
    <w:rsid w:val="00925111"/>
    <w:rsid w:val="009260E8"/>
    <w:rsid w:val="00926B09"/>
    <w:rsid w:val="00927D27"/>
    <w:rsid w:val="00927DF8"/>
    <w:rsid w:val="0093058F"/>
    <w:rsid w:val="00930B84"/>
    <w:rsid w:val="0093224E"/>
    <w:rsid w:val="00932F0A"/>
    <w:rsid w:val="009339C2"/>
    <w:rsid w:val="00933B1A"/>
    <w:rsid w:val="00934114"/>
    <w:rsid w:val="009347A6"/>
    <w:rsid w:val="00936F8B"/>
    <w:rsid w:val="009371B0"/>
    <w:rsid w:val="00937230"/>
    <w:rsid w:val="009379C6"/>
    <w:rsid w:val="00940EE2"/>
    <w:rsid w:val="009417F2"/>
    <w:rsid w:val="0094250A"/>
    <w:rsid w:val="0094295E"/>
    <w:rsid w:val="00942DFC"/>
    <w:rsid w:val="00943008"/>
    <w:rsid w:val="009446D7"/>
    <w:rsid w:val="00944A70"/>
    <w:rsid w:val="00944C3B"/>
    <w:rsid w:val="00944E5C"/>
    <w:rsid w:val="009450B1"/>
    <w:rsid w:val="00946319"/>
    <w:rsid w:val="00947148"/>
    <w:rsid w:val="00947EB2"/>
    <w:rsid w:val="00950084"/>
    <w:rsid w:val="0095095F"/>
    <w:rsid w:val="00951DE4"/>
    <w:rsid w:val="00951E7E"/>
    <w:rsid w:val="00952C55"/>
    <w:rsid w:val="0095324B"/>
    <w:rsid w:val="00953BC1"/>
    <w:rsid w:val="00954113"/>
    <w:rsid w:val="00954FED"/>
    <w:rsid w:val="00960D8E"/>
    <w:rsid w:val="00962717"/>
    <w:rsid w:val="00962E3C"/>
    <w:rsid w:val="00963398"/>
    <w:rsid w:val="00963688"/>
    <w:rsid w:val="009639E9"/>
    <w:rsid w:val="009644AB"/>
    <w:rsid w:val="009654D4"/>
    <w:rsid w:val="00966349"/>
    <w:rsid w:val="00967ED2"/>
    <w:rsid w:val="00972914"/>
    <w:rsid w:val="00972947"/>
    <w:rsid w:val="00972F65"/>
    <w:rsid w:val="009762E0"/>
    <w:rsid w:val="009766E1"/>
    <w:rsid w:val="009772BC"/>
    <w:rsid w:val="009818D9"/>
    <w:rsid w:val="00982D09"/>
    <w:rsid w:val="009832E8"/>
    <w:rsid w:val="00983E8F"/>
    <w:rsid w:val="00984491"/>
    <w:rsid w:val="00984FBC"/>
    <w:rsid w:val="00985479"/>
    <w:rsid w:val="00985777"/>
    <w:rsid w:val="009858DE"/>
    <w:rsid w:val="00985BFD"/>
    <w:rsid w:val="0098627D"/>
    <w:rsid w:val="009862A1"/>
    <w:rsid w:val="0098705F"/>
    <w:rsid w:val="00987349"/>
    <w:rsid w:val="009876B4"/>
    <w:rsid w:val="00987F53"/>
    <w:rsid w:val="0099073D"/>
    <w:rsid w:val="00990BE3"/>
    <w:rsid w:val="00992C72"/>
    <w:rsid w:val="0099414F"/>
    <w:rsid w:val="00994326"/>
    <w:rsid w:val="00996208"/>
    <w:rsid w:val="00996C86"/>
    <w:rsid w:val="0099703D"/>
    <w:rsid w:val="00997138"/>
    <w:rsid w:val="00997948"/>
    <w:rsid w:val="00997A67"/>
    <w:rsid w:val="00997BF0"/>
    <w:rsid w:val="009A00AF"/>
    <w:rsid w:val="009A1A0E"/>
    <w:rsid w:val="009A1C6C"/>
    <w:rsid w:val="009A22AC"/>
    <w:rsid w:val="009A2656"/>
    <w:rsid w:val="009A2E14"/>
    <w:rsid w:val="009A46F9"/>
    <w:rsid w:val="009A571A"/>
    <w:rsid w:val="009A5B99"/>
    <w:rsid w:val="009A60D8"/>
    <w:rsid w:val="009A6D73"/>
    <w:rsid w:val="009A7704"/>
    <w:rsid w:val="009A7706"/>
    <w:rsid w:val="009A78AA"/>
    <w:rsid w:val="009A7C90"/>
    <w:rsid w:val="009B116A"/>
    <w:rsid w:val="009B1E05"/>
    <w:rsid w:val="009B4336"/>
    <w:rsid w:val="009B4C64"/>
    <w:rsid w:val="009B5697"/>
    <w:rsid w:val="009B691F"/>
    <w:rsid w:val="009B6D12"/>
    <w:rsid w:val="009B732F"/>
    <w:rsid w:val="009B774D"/>
    <w:rsid w:val="009C28F1"/>
    <w:rsid w:val="009C2A29"/>
    <w:rsid w:val="009C2D19"/>
    <w:rsid w:val="009C2E2D"/>
    <w:rsid w:val="009C3636"/>
    <w:rsid w:val="009C37BE"/>
    <w:rsid w:val="009C4410"/>
    <w:rsid w:val="009C49AB"/>
    <w:rsid w:val="009C52D2"/>
    <w:rsid w:val="009C5408"/>
    <w:rsid w:val="009C5CCE"/>
    <w:rsid w:val="009C5DAB"/>
    <w:rsid w:val="009C6E7E"/>
    <w:rsid w:val="009D3846"/>
    <w:rsid w:val="009D3DEE"/>
    <w:rsid w:val="009D43DC"/>
    <w:rsid w:val="009D68F8"/>
    <w:rsid w:val="009D7ED8"/>
    <w:rsid w:val="009E0112"/>
    <w:rsid w:val="009E0DD7"/>
    <w:rsid w:val="009E0E9D"/>
    <w:rsid w:val="009E13DF"/>
    <w:rsid w:val="009E2068"/>
    <w:rsid w:val="009E2069"/>
    <w:rsid w:val="009E2A2F"/>
    <w:rsid w:val="009E4A36"/>
    <w:rsid w:val="009E4C48"/>
    <w:rsid w:val="009E6658"/>
    <w:rsid w:val="009E6A12"/>
    <w:rsid w:val="009E7473"/>
    <w:rsid w:val="009E7FCE"/>
    <w:rsid w:val="009F0082"/>
    <w:rsid w:val="009F0387"/>
    <w:rsid w:val="009F183A"/>
    <w:rsid w:val="009F2317"/>
    <w:rsid w:val="009F3E4C"/>
    <w:rsid w:val="009F40DD"/>
    <w:rsid w:val="009F4523"/>
    <w:rsid w:val="009F4654"/>
    <w:rsid w:val="009F6426"/>
    <w:rsid w:val="00A00B92"/>
    <w:rsid w:val="00A03AB7"/>
    <w:rsid w:val="00A03CB7"/>
    <w:rsid w:val="00A0525B"/>
    <w:rsid w:val="00A05A73"/>
    <w:rsid w:val="00A05A9B"/>
    <w:rsid w:val="00A05FA1"/>
    <w:rsid w:val="00A06E48"/>
    <w:rsid w:val="00A101A7"/>
    <w:rsid w:val="00A11E6A"/>
    <w:rsid w:val="00A12E70"/>
    <w:rsid w:val="00A160C9"/>
    <w:rsid w:val="00A1610C"/>
    <w:rsid w:val="00A16EC3"/>
    <w:rsid w:val="00A16FCB"/>
    <w:rsid w:val="00A174B5"/>
    <w:rsid w:val="00A17635"/>
    <w:rsid w:val="00A178A6"/>
    <w:rsid w:val="00A20397"/>
    <w:rsid w:val="00A205B3"/>
    <w:rsid w:val="00A22D0E"/>
    <w:rsid w:val="00A23136"/>
    <w:rsid w:val="00A23605"/>
    <w:rsid w:val="00A240A0"/>
    <w:rsid w:val="00A245D3"/>
    <w:rsid w:val="00A248B5"/>
    <w:rsid w:val="00A250CB"/>
    <w:rsid w:val="00A27772"/>
    <w:rsid w:val="00A27BB2"/>
    <w:rsid w:val="00A30DAA"/>
    <w:rsid w:val="00A32114"/>
    <w:rsid w:val="00A32892"/>
    <w:rsid w:val="00A332D7"/>
    <w:rsid w:val="00A34D48"/>
    <w:rsid w:val="00A355D9"/>
    <w:rsid w:val="00A376F1"/>
    <w:rsid w:val="00A400BC"/>
    <w:rsid w:val="00A4034E"/>
    <w:rsid w:val="00A40893"/>
    <w:rsid w:val="00A4123E"/>
    <w:rsid w:val="00A43DA3"/>
    <w:rsid w:val="00A43DE1"/>
    <w:rsid w:val="00A45A13"/>
    <w:rsid w:val="00A46100"/>
    <w:rsid w:val="00A46549"/>
    <w:rsid w:val="00A46D8B"/>
    <w:rsid w:val="00A46F06"/>
    <w:rsid w:val="00A47C76"/>
    <w:rsid w:val="00A507D0"/>
    <w:rsid w:val="00A507D3"/>
    <w:rsid w:val="00A510E9"/>
    <w:rsid w:val="00A51B1F"/>
    <w:rsid w:val="00A53AAC"/>
    <w:rsid w:val="00A54600"/>
    <w:rsid w:val="00A55740"/>
    <w:rsid w:val="00A55F63"/>
    <w:rsid w:val="00A56EBE"/>
    <w:rsid w:val="00A57E41"/>
    <w:rsid w:val="00A60001"/>
    <w:rsid w:val="00A61800"/>
    <w:rsid w:val="00A618BC"/>
    <w:rsid w:val="00A6222D"/>
    <w:rsid w:val="00A65085"/>
    <w:rsid w:val="00A6656D"/>
    <w:rsid w:val="00A67AC3"/>
    <w:rsid w:val="00A67B98"/>
    <w:rsid w:val="00A70AF0"/>
    <w:rsid w:val="00A71402"/>
    <w:rsid w:val="00A7282E"/>
    <w:rsid w:val="00A72B53"/>
    <w:rsid w:val="00A72D83"/>
    <w:rsid w:val="00A73501"/>
    <w:rsid w:val="00A737EE"/>
    <w:rsid w:val="00A74561"/>
    <w:rsid w:val="00A74C4D"/>
    <w:rsid w:val="00A765FC"/>
    <w:rsid w:val="00A803D4"/>
    <w:rsid w:val="00A806B8"/>
    <w:rsid w:val="00A80EBC"/>
    <w:rsid w:val="00A8131A"/>
    <w:rsid w:val="00A813A9"/>
    <w:rsid w:val="00A8151D"/>
    <w:rsid w:val="00A8344B"/>
    <w:rsid w:val="00A834E2"/>
    <w:rsid w:val="00A836E3"/>
    <w:rsid w:val="00A83864"/>
    <w:rsid w:val="00A84A16"/>
    <w:rsid w:val="00A84AA7"/>
    <w:rsid w:val="00A85CEB"/>
    <w:rsid w:val="00A864AF"/>
    <w:rsid w:val="00A87083"/>
    <w:rsid w:val="00A87EF9"/>
    <w:rsid w:val="00A9132B"/>
    <w:rsid w:val="00A92162"/>
    <w:rsid w:val="00A928C1"/>
    <w:rsid w:val="00A93F66"/>
    <w:rsid w:val="00A94B54"/>
    <w:rsid w:val="00A965BE"/>
    <w:rsid w:val="00A96D45"/>
    <w:rsid w:val="00A9793D"/>
    <w:rsid w:val="00A97C38"/>
    <w:rsid w:val="00AA0992"/>
    <w:rsid w:val="00AA20F9"/>
    <w:rsid w:val="00AA26D0"/>
    <w:rsid w:val="00AA571A"/>
    <w:rsid w:val="00AA5B9A"/>
    <w:rsid w:val="00AB06D7"/>
    <w:rsid w:val="00AB1152"/>
    <w:rsid w:val="00AB14A3"/>
    <w:rsid w:val="00AB1884"/>
    <w:rsid w:val="00AB1D72"/>
    <w:rsid w:val="00AB204E"/>
    <w:rsid w:val="00AB3CB4"/>
    <w:rsid w:val="00AB5DF9"/>
    <w:rsid w:val="00AB6858"/>
    <w:rsid w:val="00AB7728"/>
    <w:rsid w:val="00AB78FB"/>
    <w:rsid w:val="00AC070F"/>
    <w:rsid w:val="00AC08EB"/>
    <w:rsid w:val="00AC1ACE"/>
    <w:rsid w:val="00AC3CBB"/>
    <w:rsid w:val="00AC61C3"/>
    <w:rsid w:val="00AC6A2A"/>
    <w:rsid w:val="00AC7034"/>
    <w:rsid w:val="00AC7924"/>
    <w:rsid w:val="00AC7A56"/>
    <w:rsid w:val="00AD04C4"/>
    <w:rsid w:val="00AD3F49"/>
    <w:rsid w:val="00AD421B"/>
    <w:rsid w:val="00AD4254"/>
    <w:rsid w:val="00AD477B"/>
    <w:rsid w:val="00AD4CFA"/>
    <w:rsid w:val="00AD590D"/>
    <w:rsid w:val="00AD6A91"/>
    <w:rsid w:val="00AD7437"/>
    <w:rsid w:val="00AE0786"/>
    <w:rsid w:val="00AE112D"/>
    <w:rsid w:val="00AE1E38"/>
    <w:rsid w:val="00AE36C5"/>
    <w:rsid w:val="00AE3747"/>
    <w:rsid w:val="00AE4322"/>
    <w:rsid w:val="00AE559F"/>
    <w:rsid w:val="00AE5C6D"/>
    <w:rsid w:val="00AE61F6"/>
    <w:rsid w:val="00AE7C8F"/>
    <w:rsid w:val="00AE7D43"/>
    <w:rsid w:val="00AF0245"/>
    <w:rsid w:val="00AF0CE0"/>
    <w:rsid w:val="00AF1719"/>
    <w:rsid w:val="00AF1AF3"/>
    <w:rsid w:val="00AF2C4C"/>
    <w:rsid w:val="00AF32B7"/>
    <w:rsid w:val="00AF34EB"/>
    <w:rsid w:val="00AF3AAF"/>
    <w:rsid w:val="00AF3C2E"/>
    <w:rsid w:val="00AF4716"/>
    <w:rsid w:val="00AF4722"/>
    <w:rsid w:val="00AF4AC9"/>
    <w:rsid w:val="00AF555F"/>
    <w:rsid w:val="00AF5767"/>
    <w:rsid w:val="00AF6845"/>
    <w:rsid w:val="00AF688C"/>
    <w:rsid w:val="00AF6C3D"/>
    <w:rsid w:val="00AF71C9"/>
    <w:rsid w:val="00AF754A"/>
    <w:rsid w:val="00AF7D63"/>
    <w:rsid w:val="00AF7F5C"/>
    <w:rsid w:val="00AF7F8B"/>
    <w:rsid w:val="00B01CCA"/>
    <w:rsid w:val="00B01DD6"/>
    <w:rsid w:val="00B024B2"/>
    <w:rsid w:val="00B04FF9"/>
    <w:rsid w:val="00B06563"/>
    <w:rsid w:val="00B102A2"/>
    <w:rsid w:val="00B1064C"/>
    <w:rsid w:val="00B10E6E"/>
    <w:rsid w:val="00B1118A"/>
    <w:rsid w:val="00B1147C"/>
    <w:rsid w:val="00B11C97"/>
    <w:rsid w:val="00B12E4F"/>
    <w:rsid w:val="00B1310A"/>
    <w:rsid w:val="00B13869"/>
    <w:rsid w:val="00B13EB7"/>
    <w:rsid w:val="00B1541A"/>
    <w:rsid w:val="00B15E58"/>
    <w:rsid w:val="00B171B5"/>
    <w:rsid w:val="00B17AC8"/>
    <w:rsid w:val="00B17E48"/>
    <w:rsid w:val="00B20A50"/>
    <w:rsid w:val="00B21359"/>
    <w:rsid w:val="00B233F6"/>
    <w:rsid w:val="00B23D88"/>
    <w:rsid w:val="00B24EAD"/>
    <w:rsid w:val="00B2612A"/>
    <w:rsid w:val="00B26A16"/>
    <w:rsid w:val="00B276F4"/>
    <w:rsid w:val="00B27DB0"/>
    <w:rsid w:val="00B3048A"/>
    <w:rsid w:val="00B32E7D"/>
    <w:rsid w:val="00B33552"/>
    <w:rsid w:val="00B33CEE"/>
    <w:rsid w:val="00B3472B"/>
    <w:rsid w:val="00B3568F"/>
    <w:rsid w:val="00B36687"/>
    <w:rsid w:val="00B37E10"/>
    <w:rsid w:val="00B4010F"/>
    <w:rsid w:val="00B401C3"/>
    <w:rsid w:val="00B40E8F"/>
    <w:rsid w:val="00B41616"/>
    <w:rsid w:val="00B4276C"/>
    <w:rsid w:val="00B42F8C"/>
    <w:rsid w:val="00B4364C"/>
    <w:rsid w:val="00B437ED"/>
    <w:rsid w:val="00B43F69"/>
    <w:rsid w:val="00B441BD"/>
    <w:rsid w:val="00B445A4"/>
    <w:rsid w:val="00B44718"/>
    <w:rsid w:val="00B46704"/>
    <w:rsid w:val="00B50616"/>
    <w:rsid w:val="00B510AD"/>
    <w:rsid w:val="00B51367"/>
    <w:rsid w:val="00B51B80"/>
    <w:rsid w:val="00B51D9A"/>
    <w:rsid w:val="00B51F67"/>
    <w:rsid w:val="00B522F7"/>
    <w:rsid w:val="00B5287B"/>
    <w:rsid w:val="00B52B49"/>
    <w:rsid w:val="00B52BD5"/>
    <w:rsid w:val="00B53A36"/>
    <w:rsid w:val="00B544A6"/>
    <w:rsid w:val="00B54BA1"/>
    <w:rsid w:val="00B55C45"/>
    <w:rsid w:val="00B55F73"/>
    <w:rsid w:val="00B6001F"/>
    <w:rsid w:val="00B61E50"/>
    <w:rsid w:val="00B625EC"/>
    <w:rsid w:val="00B63530"/>
    <w:rsid w:val="00B63F7F"/>
    <w:rsid w:val="00B644E4"/>
    <w:rsid w:val="00B65813"/>
    <w:rsid w:val="00B66391"/>
    <w:rsid w:val="00B66687"/>
    <w:rsid w:val="00B66767"/>
    <w:rsid w:val="00B67A7D"/>
    <w:rsid w:val="00B67DE9"/>
    <w:rsid w:val="00B67F34"/>
    <w:rsid w:val="00B715D3"/>
    <w:rsid w:val="00B71771"/>
    <w:rsid w:val="00B717D4"/>
    <w:rsid w:val="00B718B8"/>
    <w:rsid w:val="00B71C6C"/>
    <w:rsid w:val="00B71ECD"/>
    <w:rsid w:val="00B72423"/>
    <w:rsid w:val="00B72E91"/>
    <w:rsid w:val="00B73338"/>
    <w:rsid w:val="00B74AE3"/>
    <w:rsid w:val="00B76E1A"/>
    <w:rsid w:val="00B77088"/>
    <w:rsid w:val="00B77385"/>
    <w:rsid w:val="00B80E0E"/>
    <w:rsid w:val="00B8102D"/>
    <w:rsid w:val="00B82881"/>
    <w:rsid w:val="00B82E86"/>
    <w:rsid w:val="00B83778"/>
    <w:rsid w:val="00B839EF"/>
    <w:rsid w:val="00B84DE2"/>
    <w:rsid w:val="00B85687"/>
    <w:rsid w:val="00B85A7A"/>
    <w:rsid w:val="00B85BB7"/>
    <w:rsid w:val="00B85ED9"/>
    <w:rsid w:val="00B867F1"/>
    <w:rsid w:val="00B86F30"/>
    <w:rsid w:val="00B926E5"/>
    <w:rsid w:val="00B93124"/>
    <w:rsid w:val="00B9478A"/>
    <w:rsid w:val="00B96199"/>
    <w:rsid w:val="00B96847"/>
    <w:rsid w:val="00B97130"/>
    <w:rsid w:val="00B97E76"/>
    <w:rsid w:val="00BA2623"/>
    <w:rsid w:val="00BA2B73"/>
    <w:rsid w:val="00BA3E02"/>
    <w:rsid w:val="00BA45C7"/>
    <w:rsid w:val="00BA4B00"/>
    <w:rsid w:val="00BA7340"/>
    <w:rsid w:val="00BA7456"/>
    <w:rsid w:val="00BA7539"/>
    <w:rsid w:val="00BA7F59"/>
    <w:rsid w:val="00BB00B1"/>
    <w:rsid w:val="00BB0D12"/>
    <w:rsid w:val="00BB13E2"/>
    <w:rsid w:val="00BB1676"/>
    <w:rsid w:val="00BB3A78"/>
    <w:rsid w:val="00BB4C6D"/>
    <w:rsid w:val="00BB5845"/>
    <w:rsid w:val="00BB5D54"/>
    <w:rsid w:val="00BB6983"/>
    <w:rsid w:val="00BB7006"/>
    <w:rsid w:val="00BC20B6"/>
    <w:rsid w:val="00BC2309"/>
    <w:rsid w:val="00BC2F8A"/>
    <w:rsid w:val="00BC30F1"/>
    <w:rsid w:val="00BC364E"/>
    <w:rsid w:val="00BC36B6"/>
    <w:rsid w:val="00BC49ED"/>
    <w:rsid w:val="00BC4C34"/>
    <w:rsid w:val="00BC6278"/>
    <w:rsid w:val="00BD1A2C"/>
    <w:rsid w:val="00BD5535"/>
    <w:rsid w:val="00BD5796"/>
    <w:rsid w:val="00BD5DD6"/>
    <w:rsid w:val="00BD6ACF"/>
    <w:rsid w:val="00BE1313"/>
    <w:rsid w:val="00BE158B"/>
    <w:rsid w:val="00BE25CB"/>
    <w:rsid w:val="00BE355D"/>
    <w:rsid w:val="00BE3B66"/>
    <w:rsid w:val="00BE7916"/>
    <w:rsid w:val="00BF0129"/>
    <w:rsid w:val="00BF0692"/>
    <w:rsid w:val="00BF1F6C"/>
    <w:rsid w:val="00BF212B"/>
    <w:rsid w:val="00BF24F4"/>
    <w:rsid w:val="00BF2503"/>
    <w:rsid w:val="00BF3D62"/>
    <w:rsid w:val="00BF5B0D"/>
    <w:rsid w:val="00BF5F12"/>
    <w:rsid w:val="00BF772A"/>
    <w:rsid w:val="00BF7BE0"/>
    <w:rsid w:val="00BF7EB8"/>
    <w:rsid w:val="00C00700"/>
    <w:rsid w:val="00C0114C"/>
    <w:rsid w:val="00C01483"/>
    <w:rsid w:val="00C01A18"/>
    <w:rsid w:val="00C01FBD"/>
    <w:rsid w:val="00C01FCA"/>
    <w:rsid w:val="00C02210"/>
    <w:rsid w:val="00C025F5"/>
    <w:rsid w:val="00C03C05"/>
    <w:rsid w:val="00C040AE"/>
    <w:rsid w:val="00C05238"/>
    <w:rsid w:val="00C05EAD"/>
    <w:rsid w:val="00C06CCF"/>
    <w:rsid w:val="00C06E3E"/>
    <w:rsid w:val="00C06FB3"/>
    <w:rsid w:val="00C0722A"/>
    <w:rsid w:val="00C076E9"/>
    <w:rsid w:val="00C10CAB"/>
    <w:rsid w:val="00C11CCF"/>
    <w:rsid w:val="00C120E7"/>
    <w:rsid w:val="00C121BF"/>
    <w:rsid w:val="00C13010"/>
    <w:rsid w:val="00C13182"/>
    <w:rsid w:val="00C1330F"/>
    <w:rsid w:val="00C16459"/>
    <w:rsid w:val="00C17E32"/>
    <w:rsid w:val="00C17F1F"/>
    <w:rsid w:val="00C200F3"/>
    <w:rsid w:val="00C20F2F"/>
    <w:rsid w:val="00C220C0"/>
    <w:rsid w:val="00C223F4"/>
    <w:rsid w:val="00C226BD"/>
    <w:rsid w:val="00C2278F"/>
    <w:rsid w:val="00C23403"/>
    <w:rsid w:val="00C23FB8"/>
    <w:rsid w:val="00C24842"/>
    <w:rsid w:val="00C26745"/>
    <w:rsid w:val="00C2678C"/>
    <w:rsid w:val="00C30856"/>
    <w:rsid w:val="00C30E4F"/>
    <w:rsid w:val="00C30F60"/>
    <w:rsid w:val="00C30FA1"/>
    <w:rsid w:val="00C314B0"/>
    <w:rsid w:val="00C319DC"/>
    <w:rsid w:val="00C31ECD"/>
    <w:rsid w:val="00C32C87"/>
    <w:rsid w:val="00C32D72"/>
    <w:rsid w:val="00C363C3"/>
    <w:rsid w:val="00C36503"/>
    <w:rsid w:val="00C36908"/>
    <w:rsid w:val="00C36EFB"/>
    <w:rsid w:val="00C37716"/>
    <w:rsid w:val="00C37A6A"/>
    <w:rsid w:val="00C37BA4"/>
    <w:rsid w:val="00C4084D"/>
    <w:rsid w:val="00C4109E"/>
    <w:rsid w:val="00C410B9"/>
    <w:rsid w:val="00C42BD0"/>
    <w:rsid w:val="00C43FAB"/>
    <w:rsid w:val="00C45F10"/>
    <w:rsid w:val="00C46953"/>
    <w:rsid w:val="00C47312"/>
    <w:rsid w:val="00C5086F"/>
    <w:rsid w:val="00C512FD"/>
    <w:rsid w:val="00C55773"/>
    <w:rsid w:val="00C55F70"/>
    <w:rsid w:val="00C5677F"/>
    <w:rsid w:val="00C60835"/>
    <w:rsid w:val="00C60F58"/>
    <w:rsid w:val="00C61B74"/>
    <w:rsid w:val="00C61CB1"/>
    <w:rsid w:val="00C62A6A"/>
    <w:rsid w:val="00C62FE5"/>
    <w:rsid w:val="00C6434A"/>
    <w:rsid w:val="00C674EB"/>
    <w:rsid w:val="00C7025A"/>
    <w:rsid w:val="00C71BB5"/>
    <w:rsid w:val="00C720BC"/>
    <w:rsid w:val="00C727B2"/>
    <w:rsid w:val="00C737AC"/>
    <w:rsid w:val="00C747BD"/>
    <w:rsid w:val="00C75735"/>
    <w:rsid w:val="00C77763"/>
    <w:rsid w:val="00C8023C"/>
    <w:rsid w:val="00C8042B"/>
    <w:rsid w:val="00C8072E"/>
    <w:rsid w:val="00C8239E"/>
    <w:rsid w:val="00C83096"/>
    <w:rsid w:val="00C83191"/>
    <w:rsid w:val="00C84216"/>
    <w:rsid w:val="00C851DB"/>
    <w:rsid w:val="00C852AD"/>
    <w:rsid w:val="00C862A4"/>
    <w:rsid w:val="00C87543"/>
    <w:rsid w:val="00C87C33"/>
    <w:rsid w:val="00C9233D"/>
    <w:rsid w:val="00C928A6"/>
    <w:rsid w:val="00C94435"/>
    <w:rsid w:val="00C946EC"/>
    <w:rsid w:val="00C9478B"/>
    <w:rsid w:val="00C95249"/>
    <w:rsid w:val="00C965E8"/>
    <w:rsid w:val="00C968E3"/>
    <w:rsid w:val="00C97475"/>
    <w:rsid w:val="00C97D6D"/>
    <w:rsid w:val="00CA055C"/>
    <w:rsid w:val="00CA20A6"/>
    <w:rsid w:val="00CA2819"/>
    <w:rsid w:val="00CA34B3"/>
    <w:rsid w:val="00CA4593"/>
    <w:rsid w:val="00CA45D3"/>
    <w:rsid w:val="00CA4650"/>
    <w:rsid w:val="00CA55E4"/>
    <w:rsid w:val="00CA574E"/>
    <w:rsid w:val="00CA6C52"/>
    <w:rsid w:val="00CA6D5E"/>
    <w:rsid w:val="00CA71CE"/>
    <w:rsid w:val="00CB01A3"/>
    <w:rsid w:val="00CB0CD4"/>
    <w:rsid w:val="00CB2117"/>
    <w:rsid w:val="00CB27A6"/>
    <w:rsid w:val="00CB2D66"/>
    <w:rsid w:val="00CB35CF"/>
    <w:rsid w:val="00CB36F9"/>
    <w:rsid w:val="00CB5998"/>
    <w:rsid w:val="00CB6BC9"/>
    <w:rsid w:val="00CB7578"/>
    <w:rsid w:val="00CC0D7A"/>
    <w:rsid w:val="00CC0ED0"/>
    <w:rsid w:val="00CC18ED"/>
    <w:rsid w:val="00CC37C3"/>
    <w:rsid w:val="00CC3FF6"/>
    <w:rsid w:val="00CC4464"/>
    <w:rsid w:val="00CC689E"/>
    <w:rsid w:val="00CC6BAF"/>
    <w:rsid w:val="00CC6F20"/>
    <w:rsid w:val="00CC7264"/>
    <w:rsid w:val="00CD0593"/>
    <w:rsid w:val="00CD1726"/>
    <w:rsid w:val="00CD2869"/>
    <w:rsid w:val="00CD28BB"/>
    <w:rsid w:val="00CD3086"/>
    <w:rsid w:val="00CD449D"/>
    <w:rsid w:val="00CD4C44"/>
    <w:rsid w:val="00CD4EBD"/>
    <w:rsid w:val="00CD57B7"/>
    <w:rsid w:val="00CD5C0F"/>
    <w:rsid w:val="00CD6266"/>
    <w:rsid w:val="00CD6537"/>
    <w:rsid w:val="00CE07EE"/>
    <w:rsid w:val="00CE0B91"/>
    <w:rsid w:val="00CE0C4F"/>
    <w:rsid w:val="00CE230C"/>
    <w:rsid w:val="00CE2473"/>
    <w:rsid w:val="00CE24B3"/>
    <w:rsid w:val="00CE2D26"/>
    <w:rsid w:val="00CE3379"/>
    <w:rsid w:val="00CE39A9"/>
    <w:rsid w:val="00CE63A6"/>
    <w:rsid w:val="00CF03D1"/>
    <w:rsid w:val="00CF1812"/>
    <w:rsid w:val="00CF2A1A"/>
    <w:rsid w:val="00CF320F"/>
    <w:rsid w:val="00CF3BAD"/>
    <w:rsid w:val="00CF5C6D"/>
    <w:rsid w:val="00CF6291"/>
    <w:rsid w:val="00CF6404"/>
    <w:rsid w:val="00CF67CB"/>
    <w:rsid w:val="00CF73F7"/>
    <w:rsid w:val="00CF78F0"/>
    <w:rsid w:val="00D01CD1"/>
    <w:rsid w:val="00D0238E"/>
    <w:rsid w:val="00D02632"/>
    <w:rsid w:val="00D05394"/>
    <w:rsid w:val="00D06196"/>
    <w:rsid w:val="00D07249"/>
    <w:rsid w:val="00D13C1B"/>
    <w:rsid w:val="00D13C5F"/>
    <w:rsid w:val="00D14925"/>
    <w:rsid w:val="00D14A28"/>
    <w:rsid w:val="00D1587A"/>
    <w:rsid w:val="00D15C52"/>
    <w:rsid w:val="00D1748E"/>
    <w:rsid w:val="00D20076"/>
    <w:rsid w:val="00D202AC"/>
    <w:rsid w:val="00D20AC6"/>
    <w:rsid w:val="00D21D2F"/>
    <w:rsid w:val="00D22A11"/>
    <w:rsid w:val="00D23D7B"/>
    <w:rsid w:val="00D23E69"/>
    <w:rsid w:val="00D25482"/>
    <w:rsid w:val="00D259FC"/>
    <w:rsid w:val="00D25F94"/>
    <w:rsid w:val="00D26B78"/>
    <w:rsid w:val="00D27CA7"/>
    <w:rsid w:val="00D27CE1"/>
    <w:rsid w:val="00D30876"/>
    <w:rsid w:val="00D31096"/>
    <w:rsid w:val="00D317FC"/>
    <w:rsid w:val="00D349B4"/>
    <w:rsid w:val="00D34C23"/>
    <w:rsid w:val="00D35824"/>
    <w:rsid w:val="00D35D16"/>
    <w:rsid w:val="00D37DA3"/>
    <w:rsid w:val="00D407B7"/>
    <w:rsid w:val="00D40C75"/>
    <w:rsid w:val="00D40E85"/>
    <w:rsid w:val="00D449FE"/>
    <w:rsid w:val="00D46988"/>
    <w:rsid w:val="00D46FBC"/>
    <w:rsid w:val="00D4751D"/>
    <w:rsid w:val="00D500E6"/>
    <w:rsid w:val="00D505AE"/>
    <w:rsid w:val="00D506A9"/>
    <w:rsid w:val="00D52611"/>
    <w:rsid w:val="00D52D73"/>
    <w:rsid w:val="00D534CA"/>
    <w:rsid w:val="00D53FD0"/>
    <w:rsid w:val="00D5600D"/>
    <w:rsid w:val="00D5689A"/>
    <w:rsid w:val="00D5692E"/>
    <w:rsid w:val="00D56E8C"/>
    <w:rsid w:val="00D60451"/>
    <w:rsid w:val="00D60ADB"/>
    <w:rsid w:val="00D61A19"/>
    <w:rsid w:val="00D61F47"/>
    <w:rsid w:val="00D620B2"/>
    <w:rsid w:val="00D62E61"/>
    <w:rsid w:val="00D6342C"/>
    <w:rsid w:val="00D6536E"/>
    <w:rsid w:val="00D65D6E"/>
    <w:rsid w:val="00D65FF7"/>
    <w:rsid w:val="00D661F3"/>
    <w:rsid w:val="00D66393"/>
    <w:rsid w:val="00D707E4"/>
    <w:rsid w:val="00D719AE"/>
    <w:rsid w:val="00D71CF5"/>
    <w:rsid w:val="00D72335"/>
    <w:rsid w:val="00D7308C"/>
    <w:rsid w:val="00D74F15"/>
    <w:rsid w:val="00D76236"/>
    <w:rsid w:val="00D77182"/>
    <w:rsid w:val="00D77C7A"/>
    <w:rsid w:val="00D804D0"/>
    <w:rsid w:val="00D80F0D"/>
    <w:rsid w:val="00D8184B"/>
    <w:rsid w:val="00D81B3C"/>
    <w:rsid w:val="00D82134"/>
    <w:rsid w:val="00D82BF4"/>
    <w:rsid w:val="00D847E4"/>
    <w:rsid w:val="00D84FAF"/>
    <w:rsid w:val="00D86E05"/>
    <w:rsid w:val="00D87EC1"/>
    <w:rsid w:val="00D904D2"/>
    <w:rsid w:val="00D90965"/>
    <w:rsid w:val="00D90E98"/>
    <w:rsid w:val="00D90F5E"/>
    <w:rsid w:val="00D91C40"/>
    <w:rsid w:val="00D93519"/>
    <w:rsid w:val="00D95016"/>
    <w:rsid w:val="00D95DBB"/>
    <w:rsid w:val="00D97946"/>
    <w:rsid w:val="00D97CB2"/>
    <w:rsid w:val="00DA0A25"/>
    <w:rsid w:val="00DA0AFA"/>
    <w:rsid w:val="00DA11C6"/>
    <w:rsid w:val="00DA36F0"/>
    <w:rsid w:val="00DA3C5F"/>
    <w:rsid w:val="00DA3D40"/>
    <w:rsid w:val="00DA40D9"/>
    <w:rsid w:val="00DA5286"/>
    <w:rsid w:val="00DA5C73"/>
    <w:rsid w:val="00DA5F96"/>
    <w:rsid w:val="00DA673B"/>
    <w:rsid w:val="00DA7AEE"/>
    <w:rsid w:val="00DB1581"/>
    <w:rsid w:val="00DB1836"/>
    <w:rsid w:val="00DB1D52"/>
    <w:rsid w:val="00DB25B1"/>
    <w:rsid w:val="00DB2AEE"/>
    <w:rsid w:val="00DB2BF1"/>
    <w:rsid w:val="00DB6E43"/>
    <w:rsid w:val="00DB782E"/>
    <w:rsid w:val="00DB78E3"/>
    <w:rsid w:val="00DB7C23"/>
    <w:rsid w:val="00DC00F0"/>
    <w:rsid w:val="00DC0101"/>
    <w:rsid w:val="00DC0114"/>
    <w:rsid w:val="00DC037D"/>
    <w:rsid w:val="00DC1ABA"/>
    <w:rsid w:val="00DC1C8D"/>
    <w:rsid w:val="00DC4B7D"/>
    <w:rsid w:val="00DC5078"/>
    <w:rsid w:val="00DC5633"/>
    <w:rsid w:val="00DC5D5A"/>
    <w:rsid w:val="00DC611B"/>
    <w:rsid w:val="00DC67EA"/>
    <w:rsid w:val="00DD02CA"/>
    <w:rsid w:val="00DD2DB0"/>
    <w:rsid w:val="00DD2EFD"/>
    <w:rsid w:val="00DD3FFF"/>
    <w:rsid w:val="00DD4C3D"/>
    <w:rsid w:val="00DD5D45"/>
    <w:rsid w:val="00DD66A5"/>
    <w:rsid w:val="00DD71B1"/>
    <w:rsid w:val="00DD71F4"/>
    <w:rsid w:val="00DD786F"/>
    <w:rsid w:val="00DE052F"/>
    <w:rsid w:val="00DE3BF6"/>
    <w:rsid w:val="00DE3D3F"/>
    <w:rsid w:val="00DE3E60"/>
    <w:rsid w:val="00DE4C0E"/>
    <w:rsid w:val="00DE4E8C"/>
    <w:rsid w:val="00DE51EA"/>
    <w:rsid w:val="00DE73B9"/>
    <w:rsid w:val="00DE7760"/>
    <w:rsid w:val="00DF2B17"/>
    <w:rsid w:val="00DF3A5E"/>
    <w:rsid w:val="00DF3DAC"/>
    <w:rsid w:val="00DF6204"/>
    <w:rsid w:val="00E00359"/>
    <w:rsid w:val="00E0336A"/>
    <w:rsid w:val="00E03464"/>
    <w:rsid w:val="00E03A26"/>
    <w:rsid w:val="00E044AD"/>
    <w:rsid w:val="00E04F73"/>
    <w:rsid w:val="00E0510B"/>
    <w:rsid w:val="00E05286"/>
    <w:rsid w:val="00E05F04"/>
    <w:rsid w:val="00E06162"/>
    <w:rsid w:val="00E061FD"/>
    <w:rsid w:val="00E06279"/>
    <w:rsid w:val="00E14BCD"/>
    <w:rsid w:val="00E15043"/>
    <w:rsid w:val="00E15088"/>
    <w:rsid w:val="00E155B2"/>
    <w:rsid w:val="00E1682C"/>
    <w:rsid w:val="00E170C8"/>
    <w:rsid w:val="00E17763"/>
    <w:rsid w:val="00E21A13"/>
    <w:rsid w:val="00E22263"/>
    <w:rsid w:val="00E235AA"/>
    <w:rsid w:val="00E243F9"/>
    <w:rsid w:val="00E24AD8"/>
    <w:rsid w:val="00E26E4F"/>
    <w:rsid w:val="00E26FE5"/>
    <w:rsid w:val="00E2744B"/>
    <w:rsid w:val="00E321BF"/>
    <w:rsid w:val="00E326A2"/>
    <w:rsid w:val="00E34058"/>
    <w:rsid w:val="00E35A21"/>
    <w:rsid w:val="00E364CB"/>
    <w:rsid w:val="00E37E76"/>
    <w:rsid w:val="00E37F2C"/>
    <w:rsid w:val="00E407D0"/>
    <w:rsid w:val="00E41F45"/>
    <w:rsid w:val="00E4210F"/>
    <w:rsid w:val="00E429F5"/>
    <w:rsid w:val="00E42B9C"/>
    <w:rsid w:val="00E4370E"/>
    <w:rsid w:val="00E43A5C"/>
    <w:rsid w:val="00E4486A"/>
    <w:rsid w:val="00E454D0"/>
    <w:rsid w:val="00E50B91"/>
    <w:rsid w:val="00E50E21"/>
    <w:rsid w:val="00E51A73"/>
    <w:rsid w:val="00E5237A"/>
    <w:rsid w:val="00E53D9E"/>
    <w:rsid w:val="00E53E06"/>
    <w:rsid w:val="00E54BA4"/>
    <w:rsid w:val="00E553AE"/>
    <w:rsid w:val="00E56986"/>
    <w:rsid w:val="00E57B80"/>
    <w:rsid w:val="00E60DBC"/>
    <w:rsid w:val="00E6110D"/>
    <w:rsid w:val="00E61EAE"/>
    <w:rsid w:val="00E63F5A"/>
    <w:rsid w:val="00E67C38"/>
    <w:rsid w:val="00E70F1B"/>
    <w:rsid w:val="00E71CE2"/>
    <w:rsid w:val="00E71ED5"/>
    <w:rsid w:val="00E72450"/>
    <w:rsid w:val="00E7283E"/>
    <w:rsid w:val="00E741F1"/>
    <w:rsid w:val="00E7425C"/>
    <w:rsid w:val="00E74450"/>
    <w:rsid w:val="00E74D7A"/>
    <w:rsid w:val="00E755C9"/>
    <w:rsid w:val="00E75D40"/>
    <w:rsid w:val="00E77720"/>
    <w:rsid w:val="00E80288"/>
    <w:rsid w:val="00E8072D"/>
    <w:rsid w:val="00E815FD"/>
    <w:rsid w:val="00E82AEB"/>
    <w:rsid w:val="00E832B6"/>
    <w:rsid w:val="00E840A1"/>
    <w:rsid w:val="00E84481"/>
    <w:rsid w:val="00E84FAC"/>
    <w:rsid w:val="00E85EA3"/>
    <w:rsid w:val="00E869F1"/>
    <w:rsid w:val="00E87631"/>
    <w:rsid w:val="00E918F0"/>
    <w:rsid w:val="00E9220E"/>
    <w:rsid w:val="00E938E3"/>
    <w:rsid w:val="00E96F39"/>
    <w:rsid w:val="00E9723C"/>
    <w:rsid w:val="00E97400"/>
    <w:rsid w:val="00E9778E"/>
    <w:rsid w:val="00EA18B0"/>
    <w:rsid w:val="00EA21C3"/>
    <w:rsid w:val="00EA2967"/>
    <w:rsid w:val="00EA47B4"/>
    <w:rsid w:val="00EA55FC"/>
    <w:rsid w:val="00EA63BB"/>
    <w:rsid w:val="00EA75BD"/>
    <w:rsid w:val="00EB0456"/>
    <w:rsid w:val="00EB13AD"/>
    <w:rsid w:val="00EB1887"/>
    <w:rsid w:val="00EB1AAC"/>
    <w:rsid w:val="00EB1B52"/>
    <w:rsid w:val="00EB1BA5"/>
    <w:rsid w:val="00EB3BB9"/>
    <w:rsid w:val="00EB3BF1"/>
    <w:rsid w:val="00EB425E"/>
    <w:rsid w:val="00EB4290"/>
    <w:rsid w:val="00EB4BA8"/>
    <w:rsid w:val="00EB5380"/>
    <w:rsid w:val="00EB5985"/>
    <w:rsid w:val="00EB62BB"/>
    <w:rsid w:val="00EB6B61"/>
    <w:rsid w:val="00EB7B83"/>
    <w:rsid w:val="00EB7DAC"/>
    <w:rsid w:val="00EC04A7"/>
    <w:rsid w:val="00EC052E"/>
    <w:rsid w:val="00EC151A"/>
    <w:rsid w:val="00EC1FB0"/>
    <w:rsid w:val="00EC270A"/>
    <w:rsid w:val="00EC32BD"/>
    <w:rsid w:val="00EC4461"/>
    <w:rsid w:val="00EC5A4A"/>
    <w:rsid w:val="00ED243A"/>
    <w:rsid w:val="00ED3787"/>
    <w:rsid w:val="00ED405A"/>
    <w:rsid w:val="00ED4851"/>
    <w:rsid w:val="00ED7657"/>
    <w:rsid w:val="00EE0089"/>
    <w:rsid w:val="00EE1CD9"/>
    <w:rsid w:val="00EE4EE7"/>
    <w:rsid w:val="00EE56C8"/>
    <w:rsid w:val="00EE5A04"/>
    <w:rsid w:val="00EF1D8C"/>
    <w:rsid w:val="00EF3629"/>
    <w:rsid w:val="00EF40F0"/>
    <w:rsid w:val="00EF58C8"/>
    <w:rsid w:val="00EF5D34"/>
    <w:rsid w:val="00EF7842"/>
    <w:rsid w:val="00F00A1E"/>
    <w:rsid w:val="00F00A7E"/>
    <w:rsid w:val="00F00CFA"/>
    <w:rsid w:val="00F030BE"/>
    <w:rsid w:val="00F05274"/>
    <w:rsid w:val="00F0550D"/>
    <w:rsid w:val="00F062B8"/>
    <w:rsid w:val="00F06C3D"/>
    <w:rsid w:val="00F075C4"/>
    <w:rsid w:val="00F076F9"/>
    <w:rsid w:val="00F078A7"/>
    <w:rsid w:val="00F10D23"/>
    <w:rsid w:val="00F1178D"/>
    <w:rsid w:val="00F12175"/>
    <w:rsid w:val="00F121F2"/>
    <w:rsid w:val="00F12EA3"/>
    <w:rsid w:val="00F14523"/>
    <w:rsid w:val="00F14AAA"/>
    <w:rsid w:val="00F14E78"/>
    <w:rsid w:val="00F16124"/>
    <w:rsid w:val="00F16D18"/>
    <w:rsid w:val="00F20D86"/>
    <w:rsid w:val="00F21BE3"/>
    <w:rsid w:val="00F22CF4"/>
    <w:rsid w:val="00F22F56"/>
    <w:rsid w:val="00F23297"/>
    <w:rsid w:val="00F23513"/>
    <w:rsid w:val="00F2378A"/>
    <w:rsid w:val="00F23EE9"/>
    <w:rsid w:val="00F24DC2"/>
    <w:rsid w:val="00F25043"/>
    <w:rsid w:val="00F25753"/>
    <w:rsid w:val="00F25A46"/>
    <w:rsid w:val="00F2793A"/>
    <w:rsid w:val="00F30B7A"/>
    <w:rsid w:val="00F32324"/>
    <w:rsid w:val="00F326C8"/>
    <w:rsid w:val="00F331AB"/>
    <w:rsid w:val="00F33A28"/>
    <w:rsid w:val="00F348A2"/>
    <w:rsid w:val="00F35751"/>
    <w:rsid w:val="00F36FDB"/>
    <w:rsid w:val="00F37C7F"/>
    <w:rsid w:val="00F37DE0"/>
    <w:rsid w:val="00F40377"/>
    <w:rsid w:val="00F406A8"/>
    <w:rsid w:val="00F4090B"/>
    <w:rsid w:val="00F40F4F"/>
    <w:rsid w:val="00F415A9"/>
    <w:rsid w:val="00F439F9"/>
    <w:rsid w:val="00F4476B"/>
    <w:rsid w:val="00F452FC"/>
    <w:rsid w:val="00F46828"/>
    <w:rsid w:val="00F47314"/>
    <w:rsid w:val="00F476B1"/>
    <w:rsid w:val="00F51896"/>
    <w:rsid w:val="00F52F72"/>
    <w:rsid w:val="00F5456D"/>
    <w:rsid w:val="00F603FF"/>
    <w:rsid w:val="00F60E27"/>
    <w:rsid w:val="00F60EC1"/>
    <w:rsid w:val="00F61BA3"/>
    <w:rsid w:val="00F62415"/>
    <w:rsid w:val="00F62480"/>
    <w:rsid w:val="00F62610"/>
    <w:rsid w:val="00F62C7D"/>
    <w:rsid w:val="00F630BC"/>
    <w:rsid w:val="00F63B0D"/>
    <w:rsid w:val="00F63E21"/>
    <w:rsid w:val="00F6675F"/>
    <w:rsid w:val="00F66C3B"/>
    <w:rsid w:val="00F67332"/>
    <w:rsid w:val="00F709AE"/>
    <w:rsid w:val="00F71F11"/>
    <w:rsid w:val="00F7236C"/>
    <w:rsid w:val="00F731E0"/>
    <w:rsid w:val="00F735DC"/>
    <w:rsid w:val="00F73BA4"/>
    <w:rsid w:val="00F7576A"/>
    <w:rsid w:val="00F7576F"/>
    <w:rsid w:val="00F75AA9"/>
    <w:rsid w:val="00F75D04"/>
    <w:rsid w:val="00F75E9F"/>
    <w:rsid w:val="00F75F07"/>
    <w:rsid w:val="00F75FE5"/>
    <w:rsid w:val="00F760E5"/>
    <w:rsid w:val="00F76BA1"/>
    <w:rsid w:val="00F77B61"/>
    <w:rsid w:val="00F80285"/>
    <w:rsid w:val="00F80A7D"/>
    <w:rsid w:val="00F82158"/>
    <w:rsid w:val="00F82E91"/>
    <w:rsid w:val="00F83A94"/>
    <w:rsid w:val="00F848DE"/>
    <w:rsid w:val="00F84CF1"/>
    <w:rsid w:val="00F86070"/>
    <w:rsid w:val="00F865EA"/>
    <w:rsid w:val="00F86E84"/>
    <w:rsid w:val="00F875AB"/>
    <w:rsid w:val="00F877EB"/>
    <w:rsid w:val="00F90842"/>
    <w:rsid w:val="00F911BB"/>
    <w:rsid w:val="00F91F9D"/>
    <w:rsid w:val="00F92720"/>
    <w:rsid w:val="00F928B8"/>
    <w:rsid w:val="00F92FAF"/>
    <w:rsid w:val="00F9335D"/>
    <w:rsid w:val="00F93790"/>
    <w:rsid w:val="00F948F2"/>
    <w:rsid w:val="00F94F05"/>
    <w:rsid w:val="00F9599B"/>
    <w:rsid w:val="00F963A7"/>
    <w:rsid w:val="00F9759B"/>
    <w:rsid w:val="00F97F44"/>
    <w:rsid w:val="00FA005D"/>
    <w:rsid w:val="00FA0390"/>
    <w:rsid w:val="00FA05D0"/>
    <w:rsid w:val="00FA20BF"/>
    <w:rsid w:val="00FA21F6"/>
    <w:rsid w:val="00FA2982"/>
    <w:rsid w:val="00FA4E86"/>
    <w:rsid w:val="00FA4EBF"/>
    <w:rsid w:val="00FB048D"/>
    <w:rsid w:val="00FB0DED"/>
    <w:rsid w:val="00FB18E7"/>
    <w:rsid w:val="00FB1EBE"/>
    <w:rsid w:val="00FB1EF2"/>
    <w:rsid w:val="00FB2879"/>
    <w:rsid w:val="00FB28F2"/>
    <w:rsid w:val="00FB3166"/>
    <w:rsid w:val="00FB4726"/>
    <w:rsid w:val="00FB6279"/>
    <w:rsid w:val="00FB6887"/>
    <w:rsid w:val="00FB7C17"/>
    <w:rsid w:val="00FC01F1"/>
    <w:rsid w:val="00FC0671"/>
    <w:rsid w:val="00FC14F6"/>
    <w:rsid w:val="00FC215C"/>
    <w:rsid w:val="00FC37D2"/>
    <w:rsid w:val="00FC3907"/>
    <w:rsid w:val="00FC3D77"/>
    <w:rsid w:val="00FC4593"/>
    <w:rsid w:val="00FC5A0B"/>
    <w:rsid w:val="00FC5A1D"/>
    <w:rsid w:val="00FD047F"/>
    <w:rsid w:val="00FD1487"/>
    <w:rsid w:val="00FD2059"/>
    <w:rsid w:val="00FD2358"/>
    <w:rsid w:val="00FD2360"/>
    <w:rsid w:val="00FD33DD"/>
    <w:rsid w:val="00FD38FB"/>
    <w:rsid w:val="00FD3E30"/>
    <w:rsid w:val="00FD4434"/>
    <w:rsid w:val="00FD454E"/>
    <w:rsid w:val="00FD4983"/>
    <w:rsid w:val="00FD59D2"/>
    <w:rsid w:val="00FD6F8A"/>
    <w:rsid w:val="00FE0FA0"/>
    <w:rsid w:val="00FE1D54"/>
    <w:rsid w:val="00FE2BA7"/>
    <w:rsid w:val="00FE3456"/>
    <w:rsid w:val="00FE369D"/>
    <w:rsid w:val="00FE3A19"/>
    <w:rsid w:val="00FE3BAD"/>
    <w:rsid w:val="00FE3E08"/>
    <w:rsid w:val="00FE4418"/>
    <w:rsid w:val="00FE5204"/>
    <w:rsid w:val="00FE5E65"/>
    <w:rsid w:val="00FE766E"/>
    <w:rsid w:val="00FF0134"/>
    <w:rsid w:val="00FF0661"/>
    <w:rsid w:val="00FF0E2A"/>
    <w:rsid w:val="00FF0FAE"/>
    <w:rsid w:val="00FF113F"/>
    <w:rsid w:val="00FF2C0E"/>
    <w:rsid w:val="00FF4075"/>
    <w:rsid w:val="00FF4D35"/>
    <w:rsid w:val="00FF4F0D"/>
    <w:rsid w:val="00FF64CB"/>
    <w:rsid w:val="00FF6968"/>
    <w:rsid w:val="00FF6DCC"/>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5B5E6F"/>
  <w15:docId w15:val="{31BFF20B-1DED-49F7-84C3-8EAA1CDA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uiPriority="99"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3B19"/>
    <w:rPr>
      <w:rFonts w:ascii="Arial" w:hAnsi="Arial"/>
      <w:sz w:val="24"/>
      <w:szCs w:val="24"/>
      <w:lang w:val="es-ES" w:eastAsia="es-ES"/>
    </w:rPr>
  </w:style>
  <w:style w:type="paragraph" w:styleId="Ttulo1">
    <w:name w:val="heading 1"/>
    <w:basedOn w:val="Normal"/>
    <w:next w:val="Normal"/>
    <w:link w:val="Ttulo1Car"/>
    <w:uiPriority w:val="99"/>
    <w:qFormat/>
    <w:rsid w:val="000C4CEF"/>
    <w:pPr>
      <w:keepNext/>
      <w:keepLines/>
      <w:spacing w:after="480"/>
      <w:jc w:val="center"/>
      <w:outlineLvl w:val="0"/>
    </w:pPr>
    <w:rPr>
      <w:rFonts w:eastAsiaTheme="majorEastAsia" w:cstheme="majorBidi"/>
      <w:b/>
      <w:sz w:val="32"/>
      <w:szCs w:val="20"/>
      <w:lang w:val="es-ES_tradnl"/>
    </w:rPr>
  </w:style>
  <w:style w:type="paragraph" w:styleId="Ttulo2">
    <w:name w:val="heading 2"/>
    <w:aliases w:val="Título 2 Car Car,Título 2 Car Car Car Car Car,Título 2 Car Car Car Car"/>
    <w:basedOn w:val="Normal"/>
    <w:next w:val="Normal"/>
    <w:link w:val="Ttulo2Car"/>
    <w:uiPriority w:val="99"/>
    <w:unhideWhenUsed/>
    <w:qFormat/>
    <w:rsid w:val="000C4CEF"/>
    <w:pPr>
      <w:spacing w:before="200" w:line="271" w:lineRule="auto"/>
      <w:outlineLvl w:val="1"/>
    </w:pPr>
    <w:rPr>
      <w:rFonts w:ascii="Times New Roman" w:eastAsiaTheme="majorEastAsia" w:hAnsi="Times New Roman" w:cstheme="majorBidi"/>
      <w:smallCaps/>
      <w:sz w:val="28"/>
      <w:szCs w:val="28"/>
      <w:lang w:val="es-CO" w:eastAsia="es-CO"/>
    </w:rPr>
  </w:style>
  <w:style w:type="paragraph" w:styleId="Ttulo3">
    <w:name w:val="heading 3"/>
    <w:basedOn w:val="Normal"/>
    <w:next w:val="Normal"/>
    <w:link w:val="Ttulo3Car"/>
    <w:uiPriority w:val="99"/>
    <w:qFormat/>
    <w:rsid w:val="000C4CEF"/>
    <w:pPr>
      <w:keepNext/>
      <w:spacing w:before="240" w:after="60"/>
      <w:outlineLvl w:val="2"/>
    </w:pPr>
    <w:rPr>
      <w:rFonts w:eastAsiaTheme="majorEastAsia" w:cs="Arial"/>
      <w:b/>
      <w:bCs/>
      <w:sz w:val="26"/>
      <w:szCs w:val="26"/>
    </w:rPr>
  </w:style>
  <w:style w:type="paragraph" w:styleId="Ttulo4">
    <w:name w:val="heading 4"/>
    <w:basedOn w:val="Normal"/>
    <w:next w:val="Normal"/>
    <w:link w:val="Ttulo4Car"/>
    <w:uiPriority w:val="99"/>
    <w:unhideWhenUsed/>
    <w:qFormat/>
    <w:rsid w:val="000C4CEF"/>
    <w:pPr>
      <w:spacing w:line="271" w:lineRule="auto"/>
      <w:outlineLvl w:val="3"/>
    </w:pPr>
    <w:rPr>
      <w:rFonts w:ascii="Times New Roman" w:eastAsiaTheme="majorEastAsia" w:hAnsi="Times New Roman" w:cstheme="majorBidi"/>
      <w:b/>
      <w:bCs/>
      <w:spacing w:val="5"/>
      <w:lang w:val="es-CO" w:eastAsia="es-CO"/>
    </w:rPr>
  </w:style>
  <w:style w:type="paragraph" w:styleId="Ttulo5">
    <w:name w:val="heading 5"/>
    <w:basedOn w:val="Normal"/>
    <w:next w:val="Normal"/>
    <w:link w:val="Ttulo5Car"/>
    <w:uiPriority w:val="99"/>
    <w:unhideWhenUsed/>
    <w:qFormat/>
    <w:rsid w:val="000C4CEF"/>
    <w:pPr>
      <w:spacing w:line="271" w:lineRule="auto"/>
      <w:outlineLvl w:val="4"/>
    </w:pPr>
    <w:rPr>
      <w:rFonts w:ascii="Times New Roman" w:eastAsiaTheme="majorEastAsia" w:hAnsi="Times New Roman" w:cstheme="majorBidi"/>
      <w:i/>
      <w:iCs/>
      <w:lang w:val="es-CO" w:eastAsia="es-CO"/>
    </w:rPr>
  </w:style>
  <w:style w:type="paragraph" w:styleId="Ttulo6">
    <w:name w:val="heading 6"/>
    <w:basedOn w:val="Normal"/>
    <w:next w:val="Normal"/>
    <w:link w:val="Ttulo6Car"/>
    <w:uiPriority w:val="99"/>
    <w:unhideWhenUsed/>
    <w:qFormat/>
    <w:rsid w:val="000C4CEF"/>
    <w:pPr>
      <w:shd w:val="clear" w:color="auto" w:fill="FFFFFF"/>
      <w:spacing w:line="271" w:lineRule="auto"/>
      <w:outlineLvl w:val="5"/>
    </w:pPr>
    <w:rPr>
      <w:rFonts w:ascii="Times New Roman" w:eastAsiaTheme="majorEastAsia" w:hAnsi="Times New Roman" w:cstheme="majorBidi"/>
      <w:b/>
      <w:bCs/>
      <w:color w:val="595959"/>
      <w:spacing w:val="5"/>
      <w:sz w:val="20"/>
      <w:szCs w:val="20"/>
      <w:lang w:val="es-CO" w:eastAsia="es-CO"/>
    </w:rPr>
  </w:style>
  <w:style w:type="paragraph" w:styleId="Ttulo7">
    <w:name w:val="heading 7"/>
    <w:basedOn w:val="Normal"/>
    <w:next w:val="Normal"/>
    <w:link w:val="Ttulo7Car"/>
    <w:uiPriority w:val="99"/>
    <w:qFormat/>
    <w:rsid w:val="000C4CEF"/>
    <w:pPr>
      <w:spacing w:before="240" w:after="60"/>
      <w:outlineLvl w:val="6"/>
    </w:pPr>
    <w:rPr>
      <w:rFonts w:ascii="Times New Roman" w:eastAsia="MS Mincho" w:hAnsi="Times New Roman" w:cstheme="majorBidi"/>
    </w:rPr>
  </w:style>
  <w:style w:type="paragraph" w:styleId="Ttulo8">
    <w:name w:val="heading 8"/>
    <w:basedOn w:val="Normal"/>
    <w:next w:val="Normal"/>
    <w:link w:val="Ttulo8Car"/>
    <w:uiPriority w:val="99"/>
    <w:qFormat/>
    <w:rsid w:val="000C4CEF"/>
    <w:pPr>
      <w:spacing w:before="240" w:after="60"/>
      <w:outlineLvl w:val="7"/>
    </w:pPr>
    <w:rPr>
      <w:rFonts w:ascii="Times New Roman" w:eastAsiaTheme="majorEastAsia" w:hAnsi="Times New Roman" w:cstheme="majorBidi"/>
      <w:i/>
      <w:iCs/>
    </w:rPr>
  </w:style>
  <w:style w:type="paragraph" w:styleId="Ttulo9">
    <w:name w:val="heading 9"/>
    <w:basedOn w:val="Normal"/>
    <w:next w:val="Normal"/>
    <w:link w:val="Ttulo9Car"/>
    <w:uiPriority w:val="99"/>
    <w:unhideWhenUsed/>
    <w:qFormat/>
    <w:rsid w:val="000C4CEF"/>
    <w:pPr>
      <w:spacing w:line="271" w:lineRule="auto"/>
      <w:outlineLvl w:val="8"/>
    </w:pPr>
    <w:rPr>
      <w:rFonts w:ascii="Times New Roman" w:eastAsiaTheme="majorEastAsia" w:hAnsi="Times New Roman" w:cstheme="majorBidi"/>
      <w:b/>
      <w:bCs/>
      <w:i/>
      <w:iCs/>
      <w:color w:val="7F7F7F"/>
      <w:sz w:val="18"/>
      <w:szCs w:val="1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137491"/>
  </w:style>
  <w:style w:type="paragraph" w:styleId="Encabezado">
    <w:name w:val="header"/>
    <w:basedOn w:val="Normal"/>
    <w:link w:val="EncabezadoCar"/>
    <w:rsid w:val="00137491"/>
    <w:pPr>
      <w:tabs>
        <w:tab w:val="center" w:pos="4320"/>
        <w:tab w:val="right" w:pos="8640"/>
      </w:tabs>
      <w:jc w:val="both"/>
    </w:pPr>
    <w:rPr>
      <w:sz w:val="20"/>
      <w:szCs w:val="20"/>
      <w:lang w:val="es-ES_tradnl"/>
    </w:rPr>
  </w:style>
  <w:style w:type="paragraph" w:styleId="Piedepgina">
    <w:name w:val="footer"/>
    <w:basedOn w:val="Normal"/>
    <w:link w:val="PiedepginaCar"/>
    <w:uiPriority w:val="99"/>
    <w:rsid w:val="00137491"/>
    <w:pPr>
      <w:tabs>
        <w:tab w:val="center" w:pos="4320"/>
        <w:tab w:val="right" w:pos="8640"/>
      </w:tabs>
      <w:jc w:val="both"/>
    </w:pPr>
    <w:rPr>
      <w:sz w:val="20"/>
      <w:szCs w:val="20"/>
      <w:lang w:val="es-ES_tradnl"/>
    </w:rPr>
  </w:style>
  <w:style w:type="paragraph" w:customStyle="1" w:styleId="Textopredeterminado">
    <w:name w:val="Texto predeterminado"/>
    <w:basedOn w:val="Normal"/>
    <w:rsid w:val="006418E8"/>
    <w:pPr>
      <w:autoSpaceDE w:val="0"/>
      <w:autoSpaceDN w:val="0"/>
      <w:adjustRightInd w:val="0"/>
    </w:pPr>
    <w:rPr>
      <w:rFonts w:ascii="Times New Roman" w:hAnsi="Times New Roman"/>
    </w:rPr>
  </w:style>
  <w:style w:type="character" w:styleId="Fuerte">
    <w:name w:val="Strong"/>
    <w:qFormat/>
    <w:rsid w:val="000C4CEF"/>
    <w:rPr>
      <w:b/>
      <w:bCs/>
      <w:sz w:val="24"/>
    </w:rPr>
  </w:style>
  <w:style w:type="paragraph" w:customStyle="1" w:styleId="Cuerpodetexto">
    <w:name w:val="Cuerpo de texto"/>
    <w:basedOn w:val="Normal"/>
    <w:rsid w:val="006418E8"/>
    <w:pPr>
      <w:widowControl w:val="0"/>
      <w:autoSpaceDN w:val="0"/>
      <w:adjustRightInd w:val="0"/>
      <w:spacing w:after="283"/>
    </w:pPr>
    <w:rPr>
      <w:rFonts w:ascii="Times New Roman" w:hAnsi="Times New Roman" w:cs="Arial Unicode MS"/>
      <w:color w:val="000000"/>
      <w:lang w:val="es-ES_tradnl"/>
    </w:rPr>
  </w:style>
  <w:style w:type="paragraph" w:styleId="Ttulo">
    <w:name w:val="Title"/>
    <w:basedOn w:val="Normal"/>
    <w:link w:val="TtuloCar"/>
    <w:uiPriority w:val="10"/>
    <w:qFormat/>
    <w:rsid w:val="000C4CEF"/>
    <w:pPr>
      <w:autoSpaceDE w:val="0"/>
      <w:autoSpaceDN w:val="0"/>
      <w:jc w:val="center"/>
    </w:pPr>
    <w:rPr>
      <w:rFonts w:ascii="Tahoma" w:eastAsiaTheme="majorEastAsia" w:hAnsi="Tahoma" w:cs="Tahoma"/>
      <w:lang w:val="es-ES_tradnl"/>
    </w:rPr>
  </w:style>
  <w:style w:type="paragraph" w:styleId="Textoindependiente2">
    <w:name w:val="Body Text 2"/>
    <w:basedOn w:val="Normal"/>
    <w:link w:val="Textoindependiente2Car"/>
    <w:rsid w:val="00CC0ED0"/>
    <w:pPr>
      <w:jc w:val="center"/>
    </w:pPr>
    <w:rPr>
      <w:rFonts w:eastAsia="MS Mincho"/>
      <w:lang w:val="es-CO"/>
    </w:rPr>
  </w:style>
  <w:style w:type="paragraph" w:styleId="NormalWeb">
    <w:name w:val="Normal (Web)"/>
    <w:basedOn w:val="Normal"/>
    <w:uiPriority w:val="99"/>
    <w:rsid w:val="00FD33DD"/>
    <w:pPr>
      <w:spacing w:before="100" w:beforeAutospacing="1" w:after="100" w:afterAutospacing="1"/>
    </w:pPr>
    <w:rPr>
      <w:rFonts w:ascii="Times New Roman" w:hAnsi="Times New Roman"/>
    </w:rPr>
  </w:style>
  <w:style w:type="paragraph" w:styleId="Textoindependiente">
    <w:name w:val="Body Text"/>
    <w:basedOn w:val="Normal"/>
    <w:link w:val="TextoindependienteCar"/>
    <w:rsid w:val="008E670A"/>
    <w:pPr>
      <w:spacing w:after="120"/>
    </w:pPr>
  </w:style>
  <w:style w:type="character" w:customStyle="1" w:styleId="TextoindependienteCar">
    <w:name w:val="Texto independiente Car"/>
    <w:link w:val="Textoindependiente"/>
    <w:rsid w:val="008E670A"/>
    <w:rPr>
      <w:rFonts w:ascii="Arial" w:hAnsi="Arial"/>
      <w:sz w:val="24"/>
      <w:szCs w:val="24"/>
      <w:lang w:val="es-ES" w:eastAsia="es-ES"/>
    </w:rPr>
  </w:style>
  <w:style w:type="paragraph" w:styleId="Prrafodelista">
    <w:name w:val="List Paragraph"/>
    <w:aliases w:val="HOJA,Bolita,Párrafo de lista4,BOLADEF,Párrafo de lista3,Párrafo de lista21,BOLA,Nivel 1 OS,Colorful List - Accent 11,Colorful List - Accent 111,Párrafo numerado,titulo 3,Bullet List,FooterText,numbered,List Paragraph1,List,Bullets,Ha"/>
    <w:basedOn w:val="Normal"/>
    <w:link w:val="PrrafodelistaCar"/>
    <w:uiPriority w:val="1"/>
    <w:qFormat/>
    <w:rsid w:val="000C4CEF"/>
    <w:pPr>
      <w:ind w:left="720"/>
      <w:contextualSpacing/>
    </w:pPr>
    <w:rPr>
      <w:rFonts w:ascii="Times New Roman" w:hAnsi="Times New Roman"/>
      <w:sz w:val="20"/>
      <w:szCs w:val="20"/>
      <w:lang w:val="es-CO" w:eastAsia="es-CO"/>
    </w:rPr>
  </w:style>
  <w:style w:type="character" w:customStyle="1" w:styleId="EncabezadoCar">
    <w:name w:val="Encabezado Car"/>
    <w:basedOn w:val="Fuentedeprrafopredeter"/>
    <w:link w:val="Encabezado"/>
    <w:rsid w:val="00C9233D"/>
    <w:rPr>
      <w:rFonts w:ascii="Arial" w:hAnsi="Arial"/>
      <w:lang w:val="es-ES_tradnl" w:eastAsia="es-ES"/>
    </w:rPr>
  </w:style>
  <w:style w:type="character" w:customStyle="1" w:styleId="Ttulo2Car">
    <w:name w:val="Título 2 Car"/>
    <w:aliases w:val="Título 2 Car Car Car,Título 2 Car Car Car Car Car Car,Título 2 Car Car Car Car Car1"/>
    <w:basedOn w:val="Fuentedeprrafopredeter"/>
    <w:link w:val="Ttulo2"/>
    <w:uiPriority w:val="99"/>
    <w:rsid w:val="000C4CEF"/>
    <w:rPr>
      <w:rFonts w:eastAsiaTheme="majorEastAsia" w:cstheme="majorBidi"/>
      <w:smallCaps/>
      <w:sz w:val="28"/>
      <w:szCs w:val="28"/>
    </w:rPr>
  </w:style>
  <w:style w:type="character" w:customStyle="1" w:styleId="Ttulo4Car">
    <w:name w:val="Título 4 Car"/>
    <w:basedOn w:val="Fuentedeprrafopredeter"/>
    <w:link w:val="Ttulo4"/>
    <w:uiPriority w:val="99"/>
    <w:rsid w:val="000C4CEF"/>
    <w:rPr>
      <w:rFonts w:eastAsiaTheme="majorEastAsia" w:cstheme="majorBidi"/>
      <w:b/>
      <w:bCs/>
      <w:spacing w:val="5"/>
      <w:sz w:val="24"/>
      <w:szCs w:val="24"/>
    </w:rPr>
  </w:style>
  <w:style w:type="character" w:customStyle="1" w:styleId="Ttulo5Car">
    <w:name w:val="Título 5 Car"/>
    <w:basedOn w:val="Fuentedeprrafopredeter"/>
    <w:link w:val="Ttulo5"/>
    <w:uiPriority w:val="99"/>
    <w:rsid w:val="000C4CEF"/>
    <w:rPr>
      <w:rFonts w:eastAsiaTheme="majorEastAsia" w:cstheme="majorBidi"/>
      <w:i/>
      <w:iCs/>
      <w:sz w:val="24"/>
      <w:szCs w:val="24"/>
    </w:rPr>
  </w:style>
  <w:style w:type="character" w:customStyle="1" w:styleId="Ttulo6Car">
    <w:name w:val="Título 6 Car"/>
    <w:basedOn w:val="Fuentedeprrafopredeter"/>
    <w:link w:val="Ttulo6"/>
    <w:uiPriority w:val="99"/>
    <w:rsid w:val="000C4CEF"/>
    <w:rPr>
      <w:rFonts w:eastAsiaTheme="majorEastAsia" w:cstheme="majorBidi"/>
      <w:b/>
      <w:bCs/>
      <w:color w:val="595959"/>
      <w:spacing w:val="5"/>
      <w:shd w:val="clear" w:color="auto" w:fill="FFFFFF"/>
    </w:rPr>
  </w:style>
  <w:style w:type="character" w:customStyle="1" w:styleId="Ttulo9Car">
    <w:name w:val="Título 9 Car"/>
    <w:basedOn w:val="Fuentedeprrafopredeter"/>
    <w:link w:val="Ttulo9"/>
    <w:uiPriority w:val="99"/>
    <w:rsid w:val="000C4CEF"/>
    <w:rPr>
      <w:rFonts w:eastAsiaTheme="majorEastAsia" w:cstheme="majorBidi"/>
      <w:b/>
      <w:bCs/>
      <w:i/>
      <w:iCs/>
      <w:color w:val="7F7F7F"/>
      <w:sz w:val="18"/>
      <w:szCs w:val="18"/>
    </w:rPr>
  </w:style>
  <w:style w:type="character" w:customStyle="1" w:styleId="Ttulo1Car">
    <w:name w:val="Título 1 Car"/>
    <w:basedOn w:val="Fuentedeprrafopredeter"/>
    <w:link w:val="Ttulo1"/>
    <w:uiPriority w:val="99"/>
    <w:rsid w:val="000C4CEF"/>
    <w:rPr>
      <w:rFonts w:ascii="Arial" w:eastAsiaTheme="majorEastAsia" w:hAnsi="Arial" w:cstheme="majorBidi"/>
      <w:b/>
      <w:sz w:val="32"/>
      <w:lang w:val="es-ES_tradnl" w:eastAsia="es-ES"/>
    </w:rPr>
  </w:style>
  <w:style w:type="character" w:customStyle="1" w:styleId="Ttulo3Car">
    <w:name w:val="Título 3 Car"/>
    <w:basedOn w:val="Fuentedeprrafopredeter"/>
    <w:link w:val="Ttulo3"/>
    <w:uiPriority w:val="99"/>
    <w:rsid w:val="000C4CEF"/>
    <w:rPr>
      <w:rFonts w:ascii="Arial" w:eastAsiaTheme="majorEastAsia" w:hAnsi="Arial" w:cs="Arial"/>
      <w:b/>
      <w:bCs/>
      <w:sz w:val="26"/>
      <w:szCs w:val="26"/>
      <w:lang w:val="es-ES" w:eastAsia="es-ES"/>
    </w:rPr>
  </w:style>
  <w:style w:type="character" w:customStyle="1" w:styleId="Ttulo7Car">
    <w:name w:val="Título 7 Car"/>
    <w:basedOn w:val="Fuentedeprrafopredeter"/>
    <w:link w:val="Ttulo7"/>
    <w:uiPriority w:val="99"/>
    <w:rsid w:val="000C4CEF"/>
    <w:rPr>
      <w:rFonts w:eastAsia="MS Mincho" w:cstheme="majorBidi"/>
      <w:sz w:val="24"/>
      <w:szCs w:val="24"/>
      <w:lang w:val="es-ES" w:eastAsia="es-ES"/>
    </w:rPr>
  </w:style>
  <w:style w:type="character" w:customStyle="1" w:styleId="Ttulo8Car">
    <w:name w:val="Título 8 Car"/>
    <w:basedOn w:val="Fuentedeprrafopredeter"/>
    <w:link w:val="Ttulo8"/>
    <w:uiPriority w:val="99"/>
    <w:rsid w:val="000C4CEF"/>
    <w:rPr>
      <w:rFonts w:eastAsiaTheme="majorEastAsia" w:cstheme="majorBidi"/>
      <w:i/>
      <w:iCs/>
      <w:sz w:val="24"/>
      <w:szCs w:val="24"/>
      <w:lang w:val="es-ES" w:eastAsia="es-ES"/>
    </w:rPr>
  </w:style>
  <w:style w:type="paragraph" w:styleId="Subttulo">
    <w:name w:val="Subtitle"/>
    <w:basedOn w:val="Normal"/>
    <w:next w:val="Normal"/>
    <w:link w:val="SubttuloCar"/>
    <w:uiPriority w:val="11"/>
    <w:qFormat/>
    <w:rsid w:val="000C4CEF"/>
    <w:rPr>
      <w:rFonts w:ascii="Times New Roman" w:hAnsi="Times New Roman"/>
      <w:i/>
      <w:iCs/>
      <w:smallCaps/>
      <w:spacing w:val="10"/>
      <w:sz w:val="28"/>
      <w:szCs w:val="28"/>
      <w:lang w:val="es-CO" w:eastAsia="es-CO"/>
    </w:rPr>
  </w:style>
  <w:style w:type="character" w:customStyle="1" w:styleId="SubttuloCar">
    <w:name w:val="Subtítulo Car"/>
    <w:basedOn w:val="Fuentedeprrafopredeter"/>
    <w:link w:val="Subttulo"/>
    <w:uiPriority w:val="11"/>
    <w:rsid w:val="000C4CEF"/>
    <w:rPr>
      <w:i/>
      <w:iCs/>
      <w:smallCaps/>
      <w:spacing w:val="10"/>
      <w:sz w:val="28"/>
      <w:szCs w:val="28"/>
    </w:rPr>
  </w:style>
  <w:style w:type="character" w:styleId="nfasis">
    <w:name w:val="Emphasis"/>
    <w:uiPriority w:val="20"/>
    <w:qFormat/>
    <w:rsid w:val="000C4CEF"/>
    <w:rPr>
      <w:b/>
      <w:bCs/>
      <w:i/>
      <w:iCs/>
      <w:spacing w:val="10"/>
    </w:rPr>
  </w:style>
  <w:style w:type="paragraph" w:styleId="Sinespaciado">
    <w:name w:val="No Spacing"/>
    <w:basedOn w:val="Normal"/>
    <w:link w:val="SinespaciadoCar"/>
    <w:uiPriority w:val="1"/>
    <w:qFormat/>
    <w:rsid w:val="000C4CEF"/>
    <w:rPr>
      <w:rFonts w:ascii="Times New Roman" w:hAnsi="Times New Roman"/>
    </w:rPr>
  </w:style>
  <w:style w:type="character" w:customStyle="1" w:styleId="PrrafodelistaCar">
    <w:name w:val="Párrafo de lista Car"/>
    <w:aliases w:val="HOJA Car,Bolita Car,Párrafo de lista4 Car,BOLADEF Car,Párrafo de lista3 Car,Párrafo de lista21 Car,BOLA Car,Nivel 1 OS Car,Colorful List - Accent 11 Car,Colorful List - Accent 111 Car,Párrafo numerado Car,titulo 3 Car,FooterText Car"/>
    <w:basedOn w:val="Fuentedeprrafopredeter"/>
    <w:link w:val="Prrafodelista"/>
    <w:uiPriority w:val="34"/>
    <w:qFormat/>
    <w:rsid w:val="000C4CEF"/>
  </w:style>
  <w:style w:type="paragraph" w:styleId="Cita">
    <w:name w:val="Quote"/>
    <w:basedOn w:val="Normal"/>
    <w:next w:val="Normal"/>
    <w:link w:val="CitaCar"/>
    <w:uiPriority w:val="99"/>
    <w:qFormat/>
    <w:rsid w:val="000C4CEF"/>
    <w:rPr>
      <w:rFonts w:ascii="Times New Roman" w:eastAsiaTheme="majorEastAsia" w:hAnsi="Times New Roman" w:cstheme="majorBidi"/>
      <w:i/>
      <w:iCs/>
      <w:sz w:val="20"/>
      <w:szCs w:val="20"/>
      <w:lang w:val="es-CO" w:eastAsia="es-CO"/>
    </w:rPr>
  </w:style>
  <w:style w:type="character" w:customStyle="1" w:styleId="CitaCar">
    <w:name w:val="Cita Car"/>
    <w:basedOn w:val="Fuentedeprrafopredeter"/>
    <w:link w:val="Cita"/>
    <w:uiPriority w:val="99"/>
    <w:rsid w:val="000C4CEF"/>
    <w:rPr>
      <w:rFonts w:eastAsiaTheme="majorEastAsia" w:cstheme="majorBidi"/>
      <w:i/>
      <w:iCs/>
    </w:rPr>
  </w:style>
  <w:style w:type="paragraph" w:styleId="Citadestacada">
    <w:name w:val="Intense Quote"/>
    <w:basedOn w:val="Normal"/>
    <w:next w:val="Normal"/>
    <w:link w:val="CitadestacadaCar"/>
    <w:uiPriority w:val="30"/>
    <w:qFormat/>
    <w:rsid w:val="000C4CEF"/>
    <w:pPr>
      <w:pBdr>
        <w:top w:val="single" w:sz="4" w:space="10" w:color="auto"/>
        <w:bottom w:val="single" w:sz="4" w:space="10" w:color="auto"/>
      </w:pBdr>
      <w:spacing w:before="240" w:after="240" w:line="300" w:lineRule="auto"/>
      <w:ind w:left="1152" w:right="1152"/>
      <w:jc w:val="both"/>
    </w:pPr>
    <w:rPr>
      <w:rFonts w:ascii="Times New Roman" w:eastAsiaTheme="majorEastAsia" w:hAnsi="Times New Roman" w:cstheme="majorBidi"/>
      <w:i/>
      <w:iCs/>
      <w:sz w:val="20"/>
      <w:szCs w:val="20"/>
      <w:lang w:val="es-CO" w:eastAsia="es-CO"/>
    </w:rPr>
  </w:style>
  <w:style w:type="character" w:customStyle="1" w:styleId="CitadestacadaCar">
    <w:name w:val="Cita destacada Car"/>
    <w:basedOn w:val="Fuentedeprrafopredeter"/>
    <w:link w:val="Citadestacada"/>
    <w:uiPriority w:val="30"/>
    <w:rsid w:val="000C4CEF"/>
    <w:rPr>
      <w:rFonts w:eastAsiaTheme="majorEastAsia" w:cstheme="majorBidi"/>
      <w:i/>
      <w:iCs/>
    </w:rPr>
  </w:style>
  <w:style w:type="character" w:styleId="nfasissutil">
    <w:name w:val="Subtle Emphasis"/>
    <w:uiPriority w:val="99"/>
    <w:qFormat/>
    <w:rsid w:val="000C4CEF"/>
    <w:rPr>
      <w:i/>
      <w:iCs/>
    </w:rPr>
  </w:style>
  <w:style w:type="character" w:styleId="nfasisintenso">
    <w:name w:val="Intense Emphasis"/>
    <w:uiPriority w:val="21"/>
    <w:qFormat/>
    <w:rsid w:val="000C4CEF"/>
    <w:rPr>
      <w:b/>
      <w:bCs/>
      <w:i/>
      <w:iCs/>
    </w:rPr>
  </w:style>
  <w:style w:type="character" w:styleId="Referenciasutil">
    <w:name w:val="Subtle Reference"/>
    <w:basedOn w:val="Fuentedeprrafopredeter"/>
    <w:uiPriority w:val="31"/>
    <w:qFormat/>
    <w:rsid w:val="000C4CEF"/>
    <w:rPr>
      <w:smallCaps/>
    </w:rPr>
  </w:style>
  <w:style w:type="character" w:styleId="Referenciaintensa">
    <w:name w:val="Intense Reference"/>
    <w:uiPriority w:val="32"/>
    <w:qFormat/>
    <w:rsid w:val="000C4CEF"/>
    <w:rPr>
      <w:b/>
      <w:bCs/>
      <w:smallCaps/>
    </w:rPr>
  </w:style>
  <w:style w:type="character" w:styleId="Ttulodellibro">
    <w:name w:val="Book Title"/>
    <w:basedOn w:val="Fuentedeprrafopredeter"/>
    <w:uiPriority w:val="33"/>
    <w:qFormat/>
    <w:rsid w:val="000C4CEF"/>
    <w:rPr>
      <w:i/>
      <w:iCs/>
      <w:smallCaps/>
      <w:spacing w:val="5"/>
    </w:rPr>
  </w:style>
  <w:style w:type="paragraph" w:styleId="TtuloTDC">
    <w:name w:val="TOC Heading"/>
    <w:basedOn w:val="Ttulo1"/>
    <w:next w:val="Normal"/>
    <w:uiPriority w:val="39"/>
    <w:unhideWhenUsed/>
    <w:qFormat/>
    <w:rsid w:val="000C4CEF"/>
    <w:pPr>
      <w:keepNext w:val="0"/>
      <w:keepLines w:val="0"/>
      <w:spacing w:before="480" w:after="0"/>
      <w:contextualSpacing/>
      <w:jc w:val="left"/>
      <w:outlineLvl w:val="9"/>
    </w:pPr>
    <w:rPr>
      <w:rFonts w:ascii="Times New Roman" w:hAnsi="Times New Roman"/>
      <w:b w:val="0"/>
      <w:smallCaps/>
      <w:spacing w:val="5"/>
      <w:sz w:val="36"/>
      <w:szCs w:val="36"/>
      <w:lang w:val="en-US" w:eastAsia="en-US" w:bidi="en-US"/>
    </w:rPr>
  </w:style>
  <w:style w:type="paragraph" w:styleId="Textodeglobo">
    <w:name w:val="Balloon Text"/>
    <w:basedOn w:val="Normal"/>
    <w:link w:val="TextodegloboCar"/>
    <w:uiPriority w:val="99"/>
    <w:unhideWhenUsed/>
    <w:rsid w:val="001F0682"/>
    <w:rPr>
      <w:rFonts w:ascii="Tahoma" w:hAnsi="Tahoma" w:cs="Tahoma"/>
      <w:sz w:val="16"/>
      <w:szCs w:val="16"/>
    </w:rPr>
  </w:style>
  <w:style w:type="character" w:customStyle="1" w:styleId="TextodegloboCar">
    <w:name w:val="Texto de globo Car"/>
    <w:basedOn w:val="Fuentedeprrafopredeter"/>
    <w:link w:val="Textodeglobo"/>
    <w:uiPriority w:val="99"/>
    <w:rsid w:val="001F0682"/>
    <w:rPr>
      <w:rFonts w:ascii="Tahoma" w:hAnsi="Tahoma" w:cs="Tahoma"/>
      <w:sz w:val="16"/>
      <w:szCs w:val="16"/>
      <w:lang w:val="es-ES" w:eastAsia="es-ES"/>
    </w:rPr>
  </w:style>
  <w:style w:type="character" w:customStyle="1" w:styleId="PiedepginaCar">
    <w:name w:val="Pie de página Car"/>
    <w:basedOn w:val="Fuentedeprrafopredeter"/>
    <w:link w:val="Piedepgina"/>
    <w:uiPriority w:val="99"/>
    <w:rsid w:val="001F0682"/>
    <w:rPr>
      <w:rFonts w:ascii="Arial" w:hAnsi="Arial"/>
      <w:lang w:val="es-ES_tradnl" w:eastAsia="es-ES"/>
    </w:rPr>
  </w:style>
  <w:style w:type="paragraph" w:styleId="Textoindependiente3">
    <w:name w:val="Body Text 3"/>
    <w:basedOn w:val="Normal"/>
    <w:link w:val="Textoindependiente3Car"/>
    <w:uiPriority w:val="99"/>
    <w:rsid w:val="001F0682"/>
    <w:rPr>
      <w:rFonts w:cs="Arial"/>
      <w:lang w:val="es-CO"/>
    </w:rPr>
  </w:style>
  <w:style w:type="character" w:customStyle="1" w:styleId="Textoindependiente3Car">
    <w:name w:val="Texto independiente 3 Car"/>
    <w:basedOn w:val="Fuentedeprrafopredeter"/>
    <w:link w:val="Textoindependiente3"/>
    <w:uiPriority w:val="99"/>
    <w:rsid w:val="001F0682"/>
    <w:rPr>
      <w:rFonts w:ascii="Arial" w:hAnsi="Arial" w:cs="Arial"/>
      <w:sz w:val="24"/>
      <w:szCs w:val="24"/>
      <w:lang w:eastAsia="es-ES"/>
    </w:rPr>
  </w:style>
  <w:style w:type="character" w:customStyle="1" w:styleId="Textoindependiente2Car">
    <w:name w:val="Texto independiente 2 Car"/>
    <w:basedOn w:val="Fuentedeprrafopredeter"/>
    <w:link w:val="Textoindependiente2"/>
    <w:rsid w:val="001F0682"/>
    <w:rPr>
      <w:rFonts w:ascii="Arial" w:eastAsia="MS Mincho" w:hAnsi="Arial"/>
      <w:sz w:val="24"/>
      <w:szCs w:val="24"/>
      <w:lang w:eastAsia="es-ES"/>
    </w:rPr>
  </w:style>
  <w:style w:type="character" w:customStyle="1" w:styleId="MapadeldocumentoCar">
    <w:name w:val="Mapa del documento Car"/>
    <w:basedOn w:val="Fuentedeprrafopredeter"/>
    <w:link w:val="Mapadeldocumento"/>
    <w:rsid w:val="001F0682"/>
    <w:rPr>
      <w:rFonts w:ascii="Tahoma" w:hAnsi="Tahoma" w:cs="Tahoma"/>
      <w:shd w:val="clear" w:color="auto" w:fill="000080"/>
      <w:lang w:val="es-ES" w:eastAsia="es-ES"/>
    </w:rPr>
  </w:style>
  <w:style w:type="paragraph" w:styleId="Mapadeldocumento">
    <w:name w:val="Document Map"/>
    <w:basedOn w:val="Normal"/>
    <w:link w:val="MapadeldocumentoCar"/>
    <w:rsid w:val="001F0682"/>
    <w:pPr>
      <w:shd w:val="clear" w:color="auto" w:fill="000080"/>
    </w:pPr>
    <w:rPr>
      <w:rFonts w:ascii="Tahoma" w:hAnsi="Tahoma" w:cs="Tahoma"/>
      <w:sz w:val="20"/>
      <w:szCs w:val="20"/>
    </w:rPr>
  </w:style>
  <w:style w:type="character" w:customStyle="1" w:styleId="MapadeldocumentoCar1">
    <w:name w:val="Mapa del documento Car1"/>
    <w:basedOn w:val="Fuentedeprrafopredeter"/>
    <w:uiPriority w:val="99"/>
    <w:rsid w:val="001F0682"/>
    <w:rPr>
      <w:rFonts w:ascii="Tahoma" w:hAnsi="Tahoma" w:cs="Tahoma"/>
      <w:sz w:val="16"/>
      <w:szCs w:val="16"/>
      <w:lang w:val="es-ES" w:eastAsia="es-ES"/>
    </w:rPr>
  </w:style>
  <w:style w:type="paragraph" w:customStyle="1" w:styleId="NbCar">
    <w:name w:val="Nb Car"/>
    <w:basedOn w:val="Normal"/>
    <w:rsid w:val="001F0682"/>
    <w:pPr>
      <w:ind w:right="51"/>
      <w:jc w:val="center"/>
    </w:pPr>
    <w:rPr>
      <w:rFonts w:cs="Arial"/>
      <w:b/>
      <w:sz w:val="18"/>
      <w:szCs w:val="18"/>
    </w:rPr>
  </w:style>
  <w:style w:type="paragraph" w:customStyle="1" w:styleId="N">
    <w:name w:val="Nç"/>
    <w:basedOn w:val="Normal"/>
    <w:rsid w:val="001F0682"/>
    <w:pPr>
      <w:ind w:right="51"/>
      <w:jc w:val="both"/>
    </w:pPr>
    <w:rPr>
      <w:rFonts w:ascii="Times New Roman" w:hAnsi="Times New Roman"/>
      <w:sz w:val="20"/>
      <w:szCs w:val="20"/>
    </w:rPr>
  </w:style>
  <w:style w:type="character" w:customStyle="1" w:styleId="NbCarCar">
    <w:name w:val="Nb Car Car"/>
    <w:basedOn w:val="Fuentedeprrafopredeter"/>
    <w:rsid w:val="001F0682"/>
    <w:rPr>
      <w:rFonts w:ascii="Arial" w:hAnsi="Arial" w:cs="Arial"/>
      <w:b/>
      <w:sz w:val="18"/>
      <w:szCs w:val="18"/>
      <w:lang w:val="es-ES" w:eastAsia="es-ES" w:bidi="ar-SA"/>
    </w:rPr>
  </w:style>
  <w:style w:type="paragraph" w:styleId="Textodebloque">
    <w:name w:val="Block Text"/>
    <w:basedOn w:val="Normal"/>
    <w:rsid w:val="001F0682"/>
    <w:pPr>
      <w:widowControl w:val="0"/>
      <w:autoSpaceDE w:val="0"/>
      <w:autoSpaceDN w:val="0"/>
      <w:ind w:left="1915" w:right="1944"/>
      <w:jc w:val="center"/>
    </w:pPr>
    <w:rPr>
      <w:rFonts w:cs="Arial"/>
      <w:sz w:val="22"/>
      <w:szCs w:val="22"/>
      <w:lang w:val="es-ES_tradnl"/>
    </w:rPr>
  </w:style>
  <w:style w:type="paragraph" w:styleId="Textocomentario">
    <w:name w:val="annotation text"/>
    <w:basedOn w:val="Normal"/>
    <w:link w:val="TextocomentarioCar"/>
    <w:uiPriority w:val="99"/>
    <w:rsid w:val="001F0682"/>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1F0682"/>
    <w:rPr>
      <w:lang w:val="es-ES" w:eastAsia="es-ES"/>
    </w:rPr>
  </w:style>
  <w:style w:type="character" w:customStyle="1" w:styleId="AsuntodelcomentarioCar">
    <w:name w:val="Asunto del comentario Car"/>
    <w:basedOn w:val="TextocomentarioCar"/>
    <w:link w:val="Asuntodelcomentario"/>
    <w:rsid w:val="001F0682"/>
    <w:rPr>
      <w:b/>
      <w:bCs/>
      <w:lang w:val="es-ES" w:eastAsia="es-ES"/>
    </w:rPr>
  </w:style>
  <w:style w:type="paragraph" w:styleId="Asuntodelcomentario">
    <w:name w:val="annotation subject"/>
    <w:basedOn w:val="Textocomentario"/>
    <w:next w:val="Textocomentario"/>
    <w:link w:val="AsuntodelcomentarioCar"/>
    <w:rsid w:val="001F0682"/>
    <w:rPr>
      <w:b/>
      <w:bCs/>
    </w:rPr>
  </w:style>
  <w:style w:type="character" w:customStyle="1" w:styleId="AsuntodelcomentarioCar1">
    <w:name w:val="Asunto del comentario Car1"/>
    <w:basedOn w:val="TextocomentarioCar"/>
    <w:uiPriority w:val="99"/>
    <w:rsid w:val="001F0682"/>
    <w:rPr>
      <w:b/>
      <w:bCs/>
      <w:lang w:val="es-ES" w:eastAsia="es-ES"/>
    </w:rPr>
  </w:style>
  <w:style w:type="character" w:styleId="Hipervnculo">
    <w:name w:val="Hyperlink"/>
    <w:basedOn w:val="Fuentedeprrafopredeter"/>
    <w:uiPriority w:val="99"/>
    <w:rsid w:val="001F0682"/>
    <w:rPr>
      <w:color w:val="0000FF"/>
      <w:u w:val="single"/>
    </w:rPr>
  </w:style>
  <w:style w:type="paragraph" w:customStyle="1" w:styleId="MINUTAS">
    <w:name w:val="MINUTAS"/>
    <w:rsid w:val="001F0682"/>
    <w:pPr>
      <w:spacing w:before="170"/>
      <w:ind w:left="170" w:right="170"/>
      <w:jc w:val="both"/>
    </w:pPr>
    <w:rPr>
      <w:rFonts w:ascii="Helvetica" w:hAnsi="Helvetica"/>
      <w:lang w:val="en-US" w:eastAsia="es-ES"/>
    </w:rPr>
  </w:style>
  <w:style w:type="paragraph" w:customStyle="1" w:styleId="CarCarCarCarCarCarCar">
    <w:name w:val="Car Car Car Car Car Car Car"/>
    <w:basedOn w:val="Normal"/>
    <w:rsid w:val="001F0682"/>
    <w:pPr>
      <w:spacing w:after="160" w:line="240" w:lineRule="exact"/>
    </w:pPr>
    <w:rPr>
      <w:rFonts w:ascii="Verdana" w:hAnsi="Verdana"/>
      <w:sz w:val="20"/>
      <w:lang w:val="en-US" w:eastAsia="en-US"/>
    </w:rPr>
  </w:style>
  <w:style w:type="paragraph" w:styleId="Sangra2detindependiente">
    <w:name w:val="Body Text Indent 2"/>
    <w:basedOn w:val="Normal"/>
    <w:link w:val="Sangra2detindependienteCar"/>
    <w:rsid w:val="001F0682"/>
    <w:pPr>
      <w:spacing w:after="120" w:line="480" w:lineRule="auto"/>
      <w:ind w:left="283"/>
    </w:pPr>
    <w:rPr>
      <w:rFonts w:ascii="Times New Roman" w:hAnsi="Times New Roman"/>
      <w:sz w:val="20"/>
      <w:szCs w:val="20"/>
      <w:lang w:val="es-ES_tradnl"/>
    </w:rPr>
  </w:style>
  <w:style w:type="character" w:customStyle="1" w:styleId="Sangra2detindependienteCar">
    <w:name w:val="Sangría 2 de t. independiente Car"/>
    <w:basedOn w:val="Fuentedeprrafopredeter"/>
    <w:link w:val="Sangra2detindependiente"/>
    <w:rsid w:val="001F0682"/>
    <w:rPr>
      <w:lang w:val="es-ES_tradnl" w:eastAsia="es-ES"/>
    </w:rPr>
  </w:style>
  <w:style w:type="paragraph" w:customStyle="1" w:styleId="CarCarCar2CarCarCarCar">
    <w:name w:val="Car Car Car2 Car Car Car Car"/>
    <w:basedOn w:val="Normal"/>
    <w:rsid w:val="001F0682"/>
    <w:pPr>
      <w:spacing w:after="160" w:line="240" w:lineRule="exact"/>
    </w:pPr>
    <w:rPr>
      <w:rFonts w:ascii="Verdana" w:hAnsi="Verdana"/>
      <w:sz w:val="20"/>
      <w:lang w:val="en-US" w:eastAsia="en-US"/>
    </w:rPr>
  </w:style>
  <w:style w:type="character" w:customStyle="1" w:styleId="titulo21">
    <w:name w:val="titulo21"/>
    <w:basedOn w:val="Fuentedeprrafopredeter"/>
    <w:rsid w:val="001F0682"/>
    <w:rPr>
      <w:rFonts w:ascii="Verdana" w:hAnsi="Verdana" w:hint="default"/>
      <w:b/>
      <w:bCs/>
      <w:color w:val="000000"/>
      <w:sz w:val="15"/>
      <w:szCs w:val="15"/>
    </w:rPr>
  </w:style>
  <w:style w:type="paragraph" w:styleId="Sangradetextonormal">
    <w:name w:val="Body Text Indent"/>
    <w:basedOn w:val="Normal"/>
    <w:link w:val="SangradetextonormalCar"/>
    <w:rsid w:val="001F0682"/>
    <w:pPr>
      <w:spacing w:after="120"/>
      <w:ind w:left="283"/>
    </w:pPr>
    <w:rPr>
      <w:rFonts w:ascii="Times New Roman" w:hAnsi="Times New Roman"/>
    </w:rPr>
  </w:style>
  <w:style w:type="character" w:customStyle="1" w:styleId="SangradetextonormalCar">
    <w:name w:val="Sangría de texto normal Car"/>
    <w:basedOn w:val="Fuentedeprrafopredeter"/>
    <w:link w:val="Sangradetextonormal"/>
    <w:rsid w:val="001F0682"/>
    <w:rPr>
      <w:sz w:val="24"/>
      <w:szCs w:val="24"/>
      <w:lang w:val="es-ES" w:eastAsia="es-ES"/>
    </w:rPr>
  </w:style>
  <w:style w:type="paragraph" w:styleId="Sangra3detindependiente">
    <w:name w:val="Body Text Indent 3"/>
    <w:basedOn w:val="Normal"/>
    <w:link w:val="Sangra3detindependienteCar"/>
    <w:rsid w:val="001F0682"/>
    <w:pPr>
      <w:spacing w:after="120"/>
      <w:ind w:left="283"/>
    </w:pPr>
    <w:rPr>
      <w:rFonts w:ascii="Times New Roman" w:hAnsi="Times New Roman"/>
      <w:sz w:val="16"/>
      <w:szCs w:val="16"/>
    </w:rPr>
  </w:style>
  <w:style w:type="character" w:customStyle="1" w:styleId="Sangra3detindependienteCar">
    <w:name w:val="Sangría 3 de t. independiente Car"/>
    <w:basedOn w:val="Fuentedeprrafopredeter"/>
    <w:link w:val="Sangra3detindependiente"/>
    <w:rsid w:val="001F0682"/>
    <w:rPr>
      <w:sz w:val="16"/>
      <w:szCs w:val="16"/>
      <w:lang w:val="es-ES" w:eastAsia="es-ES"/>
    </w:rPr>
  </w:style>
  <w:style w:type="paragraph" w:styleId="Descripcin">
    <w:name w:val="caption"/>
    <w:basedOn w:val="Normal"/>
    <w:next w:val="Normal"/>
    <w:qFormat/>
    <w:rsid w:val="000C4CEF"/>
    <w:rPr>
      <w:rFonts w:ascii="Times New Roman" w:hAnsi="Times New Roman"/>
      <w:b/>
      <w:bCs/>
      <w:sz w:val="20"/>
      <w:szCs w:val="20"/>
    </w:rPr>
  </w:style>
  <w:style w:type="paragraph" w:styleId="TDC1">
    <w:name w:val="toc 1"/>
    <w:basedOn w:val="Normal"/>
    <w:next w:val="Normal"/>
    <w:autoRedefine/>
    <w:uiPriority w:val="39"/>
    <w:qFormat/>
    <w:rsid w:val="000C4CEF"/>
    <w:pPr>
      <w:spacing w:line="360" w:lineRule="auto"/>
    </w:pPr>
    <w:rPr>
      <w:b/>
      <w:sz w:val="14"/>
    </w:rPr>
  </w:style>
  <w:style w:type="paragraph" w:styleId="TDC3">
    <w:name w:val="toc 3"/>
    <w:basedOn w:val="Normal"/>
    <w:next w:val="Normal"/>
    <w:autoRedefine/>
    <w:uiPriority w:val="39"/>
    <w:qFormat/>
    <w:rsid w:val="000C4CEF"/>
    <w:pPr>
      <w:ind w:left="480"/>
    </w:pPr>
    <w:rPr>
      <w:rFonts w:ascii="Times New Roman" w:hAnsi="Times New Roman"/>
      <w:sz w:val="16"/>
    </w:rPr>
  </w:style>
  <w:style w:type="character" w:customStyle="1" w:styleId="Rtulodeencabezadodemensaje">
    <w:name w:val="Rótulo de encabezado de mensaje"/>
    <w:rsid w:val="001F0682"/>
    <w:rPr>
      <w:rFonts w:ascii="Arial Black" w:hAnsi="Arial Black"/>
      <w:spacing w:val="-10"/>
      <w:sz w:val="18"/>
    </w:rPr>
  </w:style>
  <w:style w:type="paragraph" w:styleId="TDC2">
    <w:name w:val="toc 2"/>
    <w:basedOn w:val="Normal"/>
    <w:next w:val="Normal"/>
    <w:autoRedefine/>
    <w:uiPriority w:val="39"/>
    <w:unhideWhenUsed/>
    <w:qFormat/>
    <w:rsid w:val="000C4CEF"/>
    <w:pPr>
      <w:spacing w:after="100" w:line="276" w:lineRule="auto"/>
      <w:ind w:left="220"/>
    </w:pPr>
    <w:rPr>
      <w:sz w:val="12"/>
      <w:szCs w:val="22"/>
      <w:lang w:val="es-CO" w:eastAsia="es-CO"/>
    </w:rPr>
  </w:style>
  <w:style w:type="paragraph" w:styleId="TDC4">
    <w:name w:val="toc 4"/>
    <w:basedOn w:val="Normal"/>
    <w:next w:val="Normal"/>
    <w:autoRedefine/>
    <w:uiPriority w:val="39"/>
    <w:unhideWhenUsed/>
    <w:rsid w:val="001F0682"/>
    <w:pPr>
      <w:spacing w:after="100" w:line="276" w:lineRule="auto"/>
      <w:ind w:left="660"/>
    </w:pPr>
    <w:rPr>
      <w:rFonts w:ascii="Calibri" w:hAnsi="Calibri"/>
      <w:sz w:val="22"/>
      <w:szCs w:val="22"/>
      <w:lang w:val="es-CO" w:eastAsia="es-CO"/>
    </w:rPr>
  </w:style>
  <w:style w:type="paragraph" w:styleId="TDC5">
    <w:name w:val="toc 5"/>
    <w:basedOn w:val="Normal"/>
    <w:next w:val="Normal"/>
    <w:autoRedefine/>
    <w:uiPriority w:val="39"/>
    <w:unhideWhenUsed/>
    <w:rsid w:val="001F0682"/>
    <w:pPr>
      <w:spacing w:after="100" w:line="276" w:lineRule="auto"/>
      <w:ind w:left="880"/>
    </w:pPr>
    <w:rPr>
      <w:rFonts w:ascii="Calibri" w:hAnsi="Calibri"/>
      <w:sz w:val="22"/>
      <w:szCs w:val="22"/>
      <w:lang w:val="es-CO" w:eastAsia="es-CO"/>
    </w:rPr>
  </w:style>
  <w:style w:type="paragraph" w:styleId="TDC6">
    <w:name w:val="toc 6"/>
    <w:basedOn w:val="Normal"/>
    <w:next w:val="Normal"/>
    <w:autoRedefine/>
    <w:uiPriority w:val="39"/>
    <w:unhideWhenUsed/>
    <w:rsid w:val="001F0682"/>
    <w:pPr>
      <w:spacing w:after="100" w:line="276" w:lineRule="auto"/>
      <w:ind w:left="1100"/>
    </w:pPr>
    <w:rPr>
      <w:rFonts w:ascii="Calibri" w:hAnsi="Calibri"/>
      <w:sz w:val="22"/>
      <w:szCs w:val="22"/>
      <w:lang w:val="es-CO" w:eastAsia="es-CO"/>
    </w:rPr>
  </w:style>
  <w:style w:type="paragraph" w:styleId="TDC7">
    <w:name w:val="toc 7"/>
    <w:basedOn w:val="Normal"/>
    <w:next w:val="Normal"/>
    <w:autoRedefine/>
    <w:uiPriority w:val="39"/>
    <w:unhideWhenUsed/>
    <w:rsid w:val="001F0682"/>
    <w:pPr>
      <w:spacing w:after="100" w:line="276" w:lineRule="auto"/>
      <w:ind w:left="1320"/>
    </w:pPr>
    <w:rPr>
      <w:rFonts w:ascii="Calibri" w:hAnsi="Calibri"/>
      <w:sz w:val="22"/>
      <w:szCs w:val="22"/>
      <w:lang w:val="es-CO" w:eastAsia="es-CO"/>
    </w:rPr>
  </w:style>
  <w:style w:type="paragraph" w:styleId="TDC8">
    <w:name w:val="toc 8"/>
    <w:basedOn w:val="Normal"/>
    <w:next w:val="Normal"/>
    <w:autoRedefine/>
    <w:uiPriority w:val="39"/>
    <w:unhideWhenUsed/>
    <w:rsid w:val="001F0682"/>
    <w:pPr>
      <w:spacing w:after="100" w:line="276" w:lineRule="auto"/>
      <w:ind w:left="1540"/>
    </w:pPr>
    <w:rPr>
      <w:rFonts w:ascii="Calibri" w:hAnsi="Calibri"/>
      <w:sz w:val="22"/>
      <w:szCs w:val="22"/>
      <w:lang w:val="es-CO" w:eastAsia="es-CO"/>
    </w:rPr>
  </w:style>
  <w:style w:type="paragraph" w:styleId="TDC9">
    <w:name w:val="toc 9"/>
    <w:basedOn w:val="Normal"/>
    <w:next w:val="Normal"/>
    <w:autoRedefine/>
    <w:uiPriority w:val="39"/>
    <w:unhideWhenUsed/>
    <w:rsid w:val="001F0682"/>
    <w:pPr>
      <w:spacing w:after="100" w:line="276" w:lineRule="auto"/>
      <w:ind w:left="1760"/>
    </w:pPr>
    <w:rPr>
      <w:rFonts w:ascii="Calibri" w:hAnsi="Calibri"/>
      <w:sz w:val="22"/>
      <w:szCs w:val="22"/>
      <w:lang w:val="es-CO" w:eastAsia="es-CO"/>
    </w:rPr>
  </w:style>
  <w:style w:type="paragraph" w:customStyle="1" w:styleId="Default">
    <w:name w:val="Default"/>
    <w:rsid w:val="001F0682"/>
    <w:pPr>
      <w:autoSpaceDE w:val="0"/>
      <w:autoSpaceDN w:val="0"/>
      <w:adjustRightInd w:val="0"/>
    </w:pPr>
    <w:rPr>
      <w:rFonts w:ascii="Arial" w:eastAsia="Calibri" w:hAnsi="Arial" w:cs="Arial"/>
      <w:color w:val="000000"/>
      <w:sz w:val="24"/>
      <w:szCs w:val="24"/>
      <w:lang w:val="es-ES" w:eastAsia="es-ES"/>
    </w:rPr>
  </w:style>
  <w:style w:type="paragraph" w:customStyle="1" w:styleId="Prrafodelista1">
    <w:name w:val="Párrafo de lista1"/>
    <w:basedOn w:val="Normal"/>
    <w:rsid w:val="001F0682"/>
    <w:pPr>
      <w:ind w:left="720"/>
    </w:pPr>
    <w:rPr>
      <w:rFonts w:ascii="Calibri" w:eastAsia="Calibri" w:hAnsi="Calibri"/>
      <w:sz w:val="22"/>
      <w:szCs w:val="22"/>
      <w:lang w:val="en-US" w:eastAsia="en-US"/>
    </w:rPr>
  </w:style>
  <w:style w:type="character" w:customStyle="1" w:styleId="apple-style-span">
    <w:name w:val="apple-style-span"/>
    <w:basedOn w:val="Fuentedeprrafopredeter"/>
    <w:rsid w:val="001F0682"/>
  </w:style>
  <w:style w:type="character" w:customStyle="1" w:styleId="apple-converted-space">
    <w:name w:val="apple-converted-space"/>
    <w:basedOn w:val="Fuentedeprrafopredeter"/>
    <w:rsid w:val="001F0682"/>
  </w:style>
  <w:style w:type="paragraph" w:customStyle="1" w:styleId="Pa47">
    <w:name w:val="Pa47"/>
    <w:basedOn w:val="Default"/>
    <w:next w:val="Default"/>
    <w:uiPriority w:val="99"/>
    <w:rsid w:val="001F0682"/>
    <w:pPr>
      <w:spacing w:line="201" w:lineRule="atLeast"/>
    </w:pPr>
    <w:rPr>
      <w:rFonts w:ascii="Times New Roman" w:eastAsia="Times New Roman" w:hAnsi="Times New Roman" w:cs="Times New Roman"/>
      <w:color w:val="auto"/>
      <w:lang w:val="es-CO"/>
    </w:rPr>
  </w:style>
  <w:style w:type="paragraph" w:customStyle="1" w:styleId="Pa44">
    <w:name w:val="Pa44"/>
    <w:basedOn w:val="Default"/>
    <w:next w:val="Default"/>
    <w:uiPriority w:val="99"/>
    <w:rsid w:val="001F0682"/>
    <w:pPr>
      <w:spacing w:line="201" w:lineRule="atLeast"/>
    </w:pPr>
    <w:rPr>
      <w:rFonts w:ascii="Times New Roman" w:eastAsia="Times New Roman" w:hAnsi="Times New Roman" w:cs="Times New Roman"/>
      <w:color w:val="auto"/>
      <w:lang w:val="es-CO"/>
    </w:rPr>
  </w:style>
  <w:style w:type="character" w:customStyle="1" w:styleId="Listavistosa-nfasis1Car">
    <w:name w:val="Lista vistosa - Énfasis 1 Car"/>
    <w:link w:val="Listavistosa-nfasis1"/>
    <w:uiPriority w:val="34"/>
    <w:rsid w:val="001F0682"/>
    <w:rPr>
      <w:rFonts w:ascii="Times New Roman" w:eastAsia="Times New Roman" w:hAnsi="Times New Roman" w:cs="Times New Roman"/>
      <w:lang w:val="es-ES"/>
    </w:rPr>
  </w:style>
  <w:style w:type="table" w:styleId="Listavistosa-nfasis1">
    <w:name w:val="Colorful List Accent 1"/>
    <w:basedOn w:val="Tablanormal"/>
    <w:link w:val="Listavistosa-nfasis1Car"/>
    <w:uiPriority w:val="34"/>
    <w:rsid w:val="001F0682"/>
    <w:rPr>
      <w:lang w:val="es-E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yiv1949498575msolistparagraph">
    <w:name w:val="yiv1949498575msolistparagraph"/>
    <w:basedOn w:val="Normal"/>
    <w:rsid w:val="001F0682"/>
    <w:pPr>
      <w:spacing w:before="100" w:beforeAutospacing="1" w:after="100" w:afterAutospacing="1"/>
    </w:pPr>
    <w:rPr>
      <w:rFonts w:ascii="Times New Roman" w:hAnsi="Times New Roman"/>
      <w:lang w:val="en-US" w:eastAsia="en-US"/>
    </w:rPr>
  </w:style>
  <w:style w:type="paragraph" w:customStyle="1" w:styleId="Textoindependiente31">
    <w:name w:val="Texto independiente 31"/>
    <w:basedOn w:val="Normal"/>
    <w:rsid w:val="001F0682"/>
    <w:pPr>
      <w:tabs>
        <w:tab w:val="left" w:pos="360"/>
      </w:tabs>
      <w:suppressAutoHyphens/>
      <w:autoSpaceDN w:val="0"/>
      <w:jc w:val="both"/>
      <w:textAlignment w:val="baseline"/>
    </w:pPr>
    <w:rPr>
      <w:rFonts w:cs="Arial"/>
      <w:bCs/>
    </w:rPr>
  </w:style>
  <w:style w:type="character" w:styleId="Refdecomentario">
    <w:name w:val="annotation reference"/>
    <w:basedOn w:val="Fuentedeprrafopredeter"/>
    <w:uiPriority w:val="99"/>
    <w:unhideWhenUsed/>
    <w:rsid w:val="001F0682"/>
    <w:rPr>
      <w:sz w:val="16"/>
      <w:szCs w:val="16"/>
    </w:rPr>
  </w:style>
  <w:style w:type="paragraph" w:styleId="Revisin">
    <w:name w:val="Revision"/>
    <w:hidden/>
    <w:uiPriority w:val="99"/>
    <w:semiHidden/>
    <w:rsid w:val="001F0682"/>
    <w:rPr>
      <w:sz w:val="24"/>
      <w:szCs w:val="24"/>
      <w:lang w:val="es-ES" w:eastAsia="es-ES"/>
    </w:rPr>
  </w:style>
  <w:style w:type="numbering" w:customStyle="1" w:styleId="Sinlista1">
    <w:name w:val="Sin lista1"/>
    <w:next w:val="Sinlista"/>
    <w:uiPriority w:val="99"/>
    <w:semiHidden/>
    <w:unhideWhenUsed/>
    <w:rsid w:val="001F0682"/>
  </w:style>
  <w:style w:type="paragraph" w:styleId="Lista">
    <w:name w:val="List"/>
    <w:basedOn w:val="Normal"/>
    <w:uiPriority w:val="99"/>
    <w:rsid w:val="00C60835"/>
    <w:pPr>
      <w:ind w:left="283" w:hanging="283"/>
      <w:contextualSpacing/>
    </w:pPr>
    <w:rPr>
      <w:rFonts w:ascii="Times New Roman" w:hAnsi="Times New Roman"/>
      <w:sz w:val="20"/>
      <w:szCs w:val="20"/>
      <w:lang w:val="es-CO" w:eastAsia="es-CO"/>
    </w:rPr>
  </w:style>
  <w:style w:type="paragraph" w:customStyle="1" w:styleId="CM14">
    <w:name w:val="CM14"/>
    <w:basedOn w:val="Default"/>
    <w:next w:val="Default"/>
    <w:uiPriority w:val="99"/>
    <w:rsid w:val="00C60835"/>
    <w:pPr>
      <w:spacing w:line="276" w:lineRule="atLeast"/>
    </w:pPr>
    <w:rPr>
      <w:rFonts w:eastAsia="Times New Roman"/>
      <w:color w:val="auto"/>
      <w:lang w:val="es-CO"/>
    </w:rPr>
  </w:style>
  <w:style w:type="table" w:styleId="Tablaconcuadrcula">
    <w:name w:val="Table Grid"/>
    <w:basedOn w:val="Tablanormal"/>
    <w:rsid w:val="00771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4">
    <w:name w:val="Pa24"/>
    <w:basedOn w:val="Default"/>
    <w:next w:val="Default"/>
    <w:rsid w:val="009A22AC"/>
    <w:pPr>
      <w:spacing w:line="181" w:lineRule="atLeast"/>
    </w:pPr>
    <w:rPr>
      <w:rFonts w:ascii="Times New Roman" w:eastAsia="Times New Roman" w:hAnsi="Times New Roman" w:cs="Times New Roman"/>
      <w:color w:val="auto"/>
    </w:rPr>
  </w:style>
  <w:style w:type="character" w:customStyle="1" w:styleId="TtuloCar">
    <w:name w:val="Título Car"/>
    <w:basedOn w:val="Fuentedeprrafopredeter"/>
    <w:link w:val="Ttulo"/>
    <w:uiPriority w:val="10"/>
    <w:rsid w:val="000C4CEF"/>
    <w:rPr>
      <w:rFonts w:ascii="Tahoma" w:eastAsiaTheme="majorEastAsia" w:hAnsi="Tahoma" w:cs="Tahoma"/>
      <w:sz w:val="24"/>
      <w:szCs w:val="24"/>
      <w:lang w:val="es-ES_tradnl" w:eastAsia="es-ES"/>
    </w:rPr>
  </w:style>
  <w:style w:type="character" w:customStyle="1" w:styleId="SinespaciadoCar">
    <w:name w:val="Sin espaciado Car"/>
    <w:basedOn w:val="Fuentedeprrafopredeter"/>
    <w:link w:val="Sinespaciado"/>
    <w:uiPriority w:val="1"/>
    <w:rsid w:val="000C4CEF"/>
    <w:rPr>
      <w:sz w:val="24"/>
      <w:szCs w:val="24"/>
      <w:lang w:val="es-ES" w:eastAsia="es-ES"/>
    </w:rPr>
  </w:style>
  <w:style w:type="character" w:styleId="Hipervnculovisitado">
    <w:name w:val="FollowedHyperlink"/>
    <w:basedOn w:val="Fuentedeprrafopredeter"/>
    <w:uiPriority w:val="99"/>
    <w:unhideWhenUsed/>
    <w:rsid w:val="0011478C"/>
    <w:rPr>
      <w:color w:val="800080"/>
      <w:u w:val="single"/>
    </w:rPr>
  </w:style>
  <w:style w:type="paragraph" w:customStyle="1" w:styleId="font5">
    <w:name w:val="font5"/>
    <w:basedOn w:val="Normal"/>
    <w:rsid w:val="0011478C"/>
    <w:pPr>
      <w:spacing w:before="100" w:beforeAutospacing="1" w:after="100" w:afterAutospacing="1"/>
    </w:pPr>
    <w:rPr>
      <w:rFonts w:ascii="Tahoma" w:hAnsi="Tahoma" w:cs="Tahoma"/>
      <w:b/>
      <w:bCs/>
      <w:color w:val="000000"/>
      <w:sz w:val="18"/>
      <w:szCs w:val="18"/>
      <w:lang w:val="es-CO" w:eastAsia="es-CO"/>
    </w:rPr>
  </w:style>
  <w:style w:type="paragraph" w:customStyle="1" w:styleId="xl68">
    <w:name w:val="xl68"/>
    <w:basedOn w:val="Normal"/>
    <w:rsid w:val="0011478C"/>
    <w:pP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69">
    <w:name w:val="xl69"/>
    <w:basedOn w:val="Normal"/>
    <w:rsid w:val="0011478C"/>
    <w:pP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0">
    <w:name w:val="xl70"/>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1">
    <w:name w:val="xl71"/>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2">
    <w:name w:val="xl72"/>
    <w:basedOn w:val="Normal"/>
    <w:rsid w:val="001147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lang w:val="es-CO" w:eastAsia="es-CO"/>
    </w:rPr>
  </w:style>
  <w:style w:type="paragraph" w:customStyle="1" w:styleId="xl73">
    <w:name w:val="xl73"/>
    <w:basedOn w:val="Normal"/>
    <w:rsid w:val="001147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lang w:val="es-CO" w:eastAsia="es-CO"/>
    </w:rPr>
  </w:style>
  <w:style w:type="paragraph" w:customStyle="1" w:styleId="xl74">
    <w:name w:val="xl74"/>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5">
    <w:name w:val="xl75"/>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6">
    <w:name w:val="xl76"/>
    <w:basedOn w:val="Normal"/>
    <w:rsid w:val="0011478C"/>
    <w:pPr>
      <w:shd w:val="clear" w:color="000000" w:fill="FFFFFF"/>
      <w:spacing w:before="100" w:beforeAutospacing="1" w:after="100" w:afterAutospacing="1"/>
      <w:jc w:val="center"/>
      <w:textAlignment w:val="center"/>
    </w:pPr>
    <w:rPr>
      <w:rFonts w:ascii="Arial Narrow" w:hAnsi="Arial Narrow"/>
      <w:sz w:val="20"/>
      <w:szCs w:val="20"/>
      <w:lang w:val="es-CO" w:eastAsia="es-CO"/>
    </w:rPr>
  </w:style>
  <w:style w:type="paragraph" w:customStyle="1" w:styleId="xl77">
    <w:name w:val="xl77"/>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8">
    <w:name w:val="xl78"/>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9">
    <w:name w:val="xl79"/>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80">
    <w:name w:val="xl80"/>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81">
    <w:name w:val="xl81"/>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82">
    <w:name w:val="xl82"/>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83">
    <w:name w:val="xl83"/>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84">
    <w:name w:val="xl84"/>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85">
    <w:name w:val="xl85"/>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86">
    <w:name w:val="xl86"/>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87">
    <w:name w:val="xl87"/>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88">
    <w:name w:val="xl88"/>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89">
    <w:name w:val="xl89"/>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90">
    <w:name w:val="xl90"/>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val="es-CO" w:eastAsia="es-CO"/>
    </w:rPr>
  </w:style>
  <w:style w:type="paragraph" w:customStyle="1" w:styleId="xl91">
    <w:name w:val="xl91"/>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92">
    <w:name w:val="xl92"/>
    <w:basedOn w:val="Normal"/>
    <w:rsid w:val="0011478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lang w:val="es-CO" w:eastAsia="es-CO"/>
    </w:rPr>
  </w:style>
  <w:style w:type="paragraph" w:customStyle="1" w:styleId="xl93">
    <w:name w:val="xl93"/>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94">
    <w:name w:val="xl94"/>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95">
    <w:name w:val="xl95"/>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96">
    <w:name w:val="xl96"/>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97">
    <w:name w:val="xl97"/>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98">
    <w:name w:val="xl98"/>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99">
    <w:name w:val="xl99"/>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100">
    <w:name w:val="xl100"/>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101">
    <w:name w:val="xl101"/>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102">
    <w:name w:val="xl102"/>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103">
    <w:name w:val="xl103"/>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104">
    <w:name w:val="xl104"/>
    <w:basedOn w:val="Normal"/>
    <w:rsid w:val="005A4A1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05">
    <w:name w:val="xl105"/>
    <w:basedOn w:val="Normal"/>
    <w:rsid w:val="005A4A15"/>
    <w:pPr>
      <w:pBdr>
        <w:top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06">
    <w:name w:val="xl106"/>
    <w:basedOn w:val="Normal"/>
    <w:rsid w:val="005A4A15"/>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07">
    <w:name w:val="xl107"/>
    <w:basedOn w:val="Normal"/>
    <w:rsid w:val="005A4A1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08">
    <w:name w:val="xl108"/>
    <w:basedOn w:val="Normal"/>
    <w:rsid w:val="005A4A15"/>
    <w:pPr>
      <w:pBdr>
        <w:top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09">
    <w:name w:val="xl109"/>
    <w:basedOn w:val="Normal"/>
    <w:rsid w:val="005A4A15"/>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10">
    <w:name w:val="xl110"/>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lang w:val="es-CO" w:eastAsia="es-CO"/>
    </w:rPr>
  </w:style>
  <w:style w:type="paragraph" w:customStyle="1" w:styleId="xl111">
    <w:name w:val="xl111"/>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112">
    <w:name w:val="xl112"/>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113">
    <w:name w:val="xl113"/>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114">
    <w:name w:val="xl114"/>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115">
    <w:name w:val="xl115"/>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116">
    <w:name w:val="xl116"/>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lang w:val="es-CO" w:eastAsia="es-CO"/>
    </w:rPr>
  </w:style>
  <w:style w:type="paragraph" w:customStyle="1" w:styleId="font6">
    <w:name w:val="font6"/>
    <w:basedOn w:val="Normal"/>
    <w:rsid w:val="00BA2623"/>
    <w:pPr>
      <w:spacing w:before="100" w:beforeAutospacing="1" w:after="100" w:afterAutospacing="1"/>
    </w:pPr>
    <w:rPr>
      <w:rFonts w:ascii="Arial Narrow" w:hAnsi="Arial Narrow"/>
      <w:b/>
      <w:bCs/>
      <w:color w:val="000000"/>
      <w:sz w:val="16"/>
      <w:szCs w:val="16"/>
      <w:lang w:val="es-CO" w:eastAsia="es-CO"/>
    </w:rPr>
  </w:style>
  <w:style w:type="paragraph" w:customStyle="1" w:styleId="font7">
    <w:name w:val="font7"/>
    <w:basedOn w:val="Normal"/>
    <w:rsid w:val="00BA2623"/>
    <w:pPr>
      <w:spacing w:before="100" w:beforeAutospacing="1" w:after="100" w:afterAutospacing="1"/>
    </w:pPr>
    <w:rPr>
      <w:rFonts w:ascii="Times New Roman" w:hAnsi="Times New Roman"/>
      <w:b/>
      <w:bCs/>
      <w:color w:val="000000"/>
      <w:sz w:val="14"/>
      <w:szCs w:val="14"/>
      <w:lang w:val="es-CO" w:eastAsia="es-CO"/>
    </w:rPr>
  </w:style>
  <w:style w:type="paragraph" w:customStyle="1" w:styleId="font8">
    <w:name w:val="font8"/>
    <w:basedOn w:val="Normal"/>
    <w:rsid w:val="00BA2623"/>
    <w:pPr>
      <w:spacing w:before="100" w:beforeAutospacing="1" w:after="100" w:afterAutospacing="1"/>
    </w:pPr>
    <w:rPr>
      <w:rFonts w:ascii="Times New Roman" w:hAnsi="Times New Roman"/>
      <w:color w:val="000000"/>
      <w:sz w:val="14"/>
      <w:szCs w:val="14"/>
      <w:lang w:val="es-CO" w:eastAsia="es-CO"/>
    </w:rPr>
  </w:style>
  <w:style w:type="paragraph" w:customStyle="1" w:styleId="xl65">
    <w:name w:val="xl65"/>
    <w:basedOn w:val="Normal"/>
    <w:rsid w:val="00BA262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6"/>
      <w:szCs w:val="16"/>
      <w:lang w:val="es-CO" w:eastAsia="es-CO"/>
    </w:rPr>
  </w:style>
  <w:style w:type="paragraph" w:customStyle="1" w:styleId="xl66">
    <w:name w:val="xl66"/>
    <w:basedOn w:val="Normal"/>
    <w:rsid w:val="00BA262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color w:val="000000"/>
      <w:sz w:val="16"/>
      <w:szCs w:val="16"/>
      <w:lang w:val="es-CO" w:eastAsia="es-CO"/>
    </w:rPr>
  </w:style>
  <w:style w:type="paragraph" w:customStyle="1" w:styleId="xl67">
    <w:name w:val="xl67"/>
    <w:basedOn w:val="Normal"/>
    <w:rsid w:val="00BA2623"/>
    <w:pPr>
      <w:pBdr>
        <w:bottom w:val="single" w:sz="8" w:space="0" w:color="auto"/>
        <w:right w:val="single" w:sz="8" w:space="0" w:color="auto"/>
      </w:pBdr>
      <w:spacing w:before="100" w:beforeAutospacing="1" w:after="100" w:afterAutospacing="1"/>
      <w:jc w:val="center"/>
      <w:textAlignment w:val="center"/>
    </w:pPr>
    <w:rPr>
      <w:rFonts w:ascii="Arial Narrow" w:hAnsi="Arial Narrow"/>
      <w:b/>
      <w:bCs/>
      <w:color w:val="000000"/>
      <w:sz w:val="16"/>
      <w:szCs w:val="16"/>
      <w:lang w:val="es-CO" w:eastAsia="es-CO"/>
    </w:rPr>
  </w:style>
  <w:style w:type="paragraph" w:customStyle="1" w:styleId="CM15">
    <w:name w:val="CM15"/>
    <w:basedOn w:val="Default"/>
    <w:next w:val="Default"/>
    <w:uiPriority w:val="99"/>
    <w:rsid w:val="00733437"/>
    <w:rPr>
      <w:rFonts w:eastAsia="Times New Roman"/>
      <w:color w:val="auto"/>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8119">
      <w:bodyDiv w:val="1"/>
      <w:marLeft w:val="0"/>
      <w:marRight w:val="0"/>
      <w:marTop w:val="0"/>
      <w:marBottom w:val="0"/>
      <w:divBdr>
        <w:top w:val="none" w:sz="0" w:space="0" w:color="auto"/>
        <w:left w:val="none" w:sz="0" w:space="0" w:color="auto"/>
        <w:bottom w:val="none" w:sz="0" w:space="0" w:color="auto"/>
        <w:right w:val="none" w:sz="0" w:space="0" w:color="auto"/>
      </w:divBdr>
    </w:div>
    <w:div w:id="35130111">
      <w:bodyDiv w:val="1"/>
      <w:marLeft w:val="0"/>
      <w:marRight w:val="0"/>
      <w:marTop w:val="0"/>
      <w:marBottom w:val="0"/>
      <w:divBdr>
        <w:top w:val="none" w:sz="0" w:space="0" w:color="auto"/>
        <w:left w:val="none" w:sz="0" w:space="0" w:color="auto"/>
        <w:bottom w:val="none" w:sz="0" w:space="0" w:color="auto"/>
        <w:right w:val="none" w:sz="0" w:space="0" w:color="auto"/>
      </w:divBdr>
    </w:div>
    <w:div w:id="66654555">
      <w:bodyDiv w:val="1"/>
      <w:marLeft w:val="0"/>
      <w:marRight w:val="0"/>
      <w:marTop w:val="0"/>
      <w:marBottom w:val="0"/>
      <w:divBdr>
        <w:top w:val="none" w:sz="0" w:space="0" w:color="auto"/>
        <w:left w:val="none" w:sz="0" w:space="0" w:color="auto"/>
        <w:bottom w:val="none" w:sz="0" w:space="0" w:color="auto"/>
        <w:right w:val="none" w:sz="0" w:space="0" w:color="auto"/>
      </w:divBdr>
    </w:div>
    <w:div w:id="69233249">
      <w:bodyDiv w:val="1"/>
      <w:marLeft w:val="0"/>
      <w:marRight w:val="0"/>
      <w:marTop w:val="0"/>
      <w:marBottom w:val="0"/>
      <w:divBdr>
        <w:top w:val="none" w:sz="0" w:space="0" w:color="auto"/>
        <w:left w:val="none" w:sz="0" w:space="0" w:color="auto"/>
        <w:bottom w:val="none" w:sz="0" w:space="0" w:color="auto"/>
        <w:right w:val="none" w:sz="0" w:space="0" w:color="auto"/>
      </w:divBdr>
    </w:div>
    <w:div w:id="73093640">
      <w:bodyDiv w:val="1"/>
      <w:marLeft w:val="0"/>
      <w:marRight w:val="0"/>
      <w:marTop w:val="0"/>
      <w:marBottom w:val="0"/>
      <w:divBdr>
        <w:top w:val="none" w:sz="0" w:space="0" w:color="auto"/>
        <w:left w:val="none" w:sz="0" w:space="0" w:color="auto"/>
        <w:bottom w:val="none" w:sz="0" w:space="0" w:color="auto"/>
        <w:right w:val="none" w:sz="0" w:space="0" w:color="auto"/>
      </w:divBdr>
    </w:div>
    <w:div w:id="97991543">
      <w:bodyDiv w:val="1"/>
      <w:marLeft w:val="0"/>
      <w:marRight w:val="0"/>
      <w:marTop w:val="0"/>
      <w:marBottom w:val="0"/>
      <w:divBdr>
        <w:top w:val="none" w:sz="0" w:space="0" w:color="auto"/>
        <w:left w:val="none" w:sz="0" w:space="0" w:color="auto"/>
        <w:bottom w:val="none" w:sz="0" w:space="0" w:color="auto"/>
        <w:right w:val="none" w:sz="0" w:space="0" w:color="auto"/>
      </w:divBdr>
    </w:div>
    <w:div w:id="112942992">
      <w:bodyDiv w:val="1"/>
      <w:marLeft w:val="0"/>
      <w:marRight w:val="0"/>
      <w:marTop w:val="0"/>
      <w:marBottom w:val="0"/>
      <w:divBdr>
        <w:top w:val="none" w:sz="0" w:space="0" w:color="auto"/>
        <w:left w:val="none" w:sz="0" w:space="0" w:color="auto"/>
        <w:bottom w:val="none" w:sz="0" w:space="0" w:color="auto"/>
        <w:right w:val="none" w:sz="0" w:space="0" w:color="auto"/>
      </w:divBdr>
    </w:div>
    <w:div w:id="116803175">
      <w:bodyDiv w:val="1"/>
      <w:marLeft w:val="0"/>
      <w:marRight w:val="0"/>
      <w:marTop w:val="0"/>
      <w:marBottom w:val="0"/>
      <w:divBdr>
        <w:top w:val="none" w:sz="0" w:space="0" w:color="auto"/>
        <w:left w:val="none" w:sz="0" w:space="0" w:color="auto"/>
        <w:bottom w:val="none" w:sz="0" w:space="0" w:color="auto"/>
        <w:right w:val="none" w:sz="0" w:space="0" w:color="auto"/>
      </w:divBdr>
    </w:div>
    <w:div w:id="120002794">
      <w:bodyDiv w:val="1"/>
      <w:marLeft w:val="0"/>
      <w:marRight w:val="0"/>
      <w:marTop w:val="0"/>
      <w:marBottom w:val="0"/>
      <w:divBdr>
        <w:top w:val="none" w:sz="0" w:space="0" w:color="auto"/>
        <w:left w:val="none" w:sz="0" w:space="0" w:color="auto"/>
        <w:bottom w:val="none" w:sz="0" w:space="0" w:color="auto"/>
        <w:right w:val="none" w:sz="0" w:space="0" w:color="auto"/>
      </w:divBdr>
    </w:div>
    <w:div w:id="121921036">
      <w:bodyDiv w:val="1"/>
      <w:marLeft w:val="0"/>
      <w:marRight w:val="0"/>
      <w:marTop w:val="0"/>
      <w:marBottom w:val="0"/>
      <w:divBdr>
        <w:top w:val="none" w:sz="0" w:space="0" w:color="auto"/>
        <w:left w:val="none" w:sz="0" w:space="0" w:color="auto"/>
        <w:bottom w:val="none" w:sz="0" w:space="0" w:color="auto"/>
        <w:right w:val="none" w:sz="0" w:space="0" w:color="auto"/>
      </w:divBdr>
    </w:div>
    <w:div w:id="125634323">
      <w:bodyDiv w:val="1"/>
      <w:marLeft w:val="0"/>
      <w:marRight w:val="0"/>
      <w:marTop w:val="0"/>
      <w:marBottom w:val="0"/>
      <w:divBdr>
        <w:top w:val="none" w:sz="0" w:space="0" w:color="auto"/>
        <w:left w:val="none" w:sz="0" w:space="0" w:color="auto"/>
        <w:bottom w:val="none" w:sz="0" w:space="0" w:color="auto"/>
        <w:right w:val="none" w:sz="0" w:space="0" w:color="auto"/>
      </w:divBdr>
    </w:div>
    <w:div w:id="129321594">
      <w:bodyDiv w:val="1"/>
      <w:marLeft w:val="0"/>
      <w:marRight w:val="0"/>
      <w:marTop w:val="0"/>
      <w:marBottom w:val="0"/>
      <w:divBdr>
        <w:top w:val="none" w:sz="0" w:space="0" w:color="auto"/>
        <w:left w:val="none" w:sz="0" w:space="0" w:color="auto"/>
        <w:bottom w:val="none" w:sz="0" w:space="0" w:color="auto"/>
        <w:right w:val="none" w:sz="0" w:space="0" w:color="auto"/>
      </w:divBdr>
    </w:div>
    <w:div w:id="142235912">
      <w:bodyDiv w:val="1"/>
      <w:marLeft w:val="0"/>
      <w:marRight w:val="0"/>
      <w:marTop w:val="0"/>
      <w:marBottom w:val="0"/>
      <w:divBdr>
        <w:top w:val="none" w:sz="0" w:space="0" w:color="auto"/>
        <w:left w:val="none" w:sz="0" w:space="0" w:color="auto"/>
        <w:bottom w:val="none" w:sz="0" w:space="0" w:color="auto"/>
        <w:right w:val="none" w:sz="0" w:space="0" w:color="auto"/>
      </w:divBdr>
    </w:div>
    <w:div w:id="144323552">
      <w:bodyDiv w:val="1"/>
      <w:marLeft w:val="0"/>
      <w:marRight w:val="0"/>
      <w:marTop w:val="0"/>
      <w:marBottom w:val="0"/>
      <w:divBdr>
        <w:top w:val="none" w:sz="0" w:space="0" w:color="auto"/>
        <w:left w:val="none" w:sz="0" w:space="0" w:color="auto"/>
        <w:bottom w:val="none" w:sz="0" w:space="0" w:color="auto"/>
        <w:right w:val="none" w:sz="0" w:space="0" w:color="auto"/>
      </w:divBdr>
    </w:div>
    <w:div w:id="152571796">
      <w:bodyDiv w:val="1"/>
      <w:marLeft w:val="0"/>
      <w:marRight w:val="0"/>
      <w:marTop w:val="0"/>
      <w:marBottom w:val="0"/>
      <w:divBdr>
        <w:top w:val="none" w:sz="0" w:space="0" w:color="auto"/>
        <w:left w:val="none" w:sz="0" w:space="0" w:color="auto"/>
        <w:bottom w:val="none" w:sz="0" w:space="0" w:color="auto"/>
        <w:right w:val="none" w:sz="0" w:space="0" w:color="auto"/>
      </w:divBdr>
    </w:div>
    <w:div w:id="155415881">
      <w:bodyDiv w:val="1"/>
      <w:marLeft w:val="0"/>
      <w:marRight w:val="0"/>
      <w:marTop w:val="0"/>
      <w:marBottom w:val="0"/>
      <w:divBdr>
        <w:top w:val="none" w:sz="0" w:space="0" w:color="auto"/>
        <w:left w:val="none" w:sz="0" w:space="0" w:color="auto"/>
        <w:bottom w:val="none" w:sz="0" w:space="0" w:color="auto"/>
        <w:right w:val="none" w:sz="0" w:space="0" w:color="auto"/>
      </w:divBdr>
    </w:div>
    <w:div w:id="178858501">
      <w:bodyDiv w:val="1"/>
      <w:marLeft w:val="0"/>
      <w:marRight w:val="0"/>
      <w:marTop w:val="0"/>
      <w:marBottom w:val="0"/>
      <w:divBdr>
        <w:top w:val="none" w:sz="0" w:space="0" w:color="auto"/>
        <w:left w:val="none" w:sz="0" w:space="0" w:color="auto"/>
        <w:bottom w:val="none" w:sz="0" w:space="0" w:color="auto"/>
        <w:right w:val="none" w:sz="0" w:space="0" w:color="auto"/>
      </w:divBdr>
    </w:div>
    <w:div w:id="214775428">
      <w:bodyDiv w:val="1"/>
      <w:marLeft w:val="0"/>
      <w:marRight w:val="0"/>
      <w:marTop w:val="0"/>
      <w:marBottom w:val="0"/>
      <w:divBdr>
        <w:top w:val="none" w:sz="0" w:space="0" w:color="auto"/>
        <w:left w:val="none" w:sz="0" w:space="0" w:color="auto"/>
        <w:bottom w:val="none" w:sz="0" w:space="0" w:color="auto"/>
        <w:right w:val="none" w:sz="0" w:space="0" w:color="auto"/>
      </w:divBdr>
    </w:div>
    <w:div w:id="233466788">
      <w:bodyDiv w:val="1"/>
      <w:marLeft w:val="0"/>
      <w:marRight w:val="0"/>
      <w:marTop w:val="0"/>
      <w:marBottom w:val="0"/>
      <w:divBdr>
        <w:top w:val="none" w:sz="0" w:space="0" w:color="auto"/>
        <w:left w:val="none" w:sz="0" w:space="0" w:color="auto"/>
        <w:bottom w:val="none" w:sz="0" w:space="0" w:color="auto"/>
        <w:right w:val="none" w:sz="0" w:space="0" w:color="auto"/>
      </w:divBdr>
    </w:div>
    <w:div w:id="245383936">
      <w:bodyDiv w:val="1"/>
      <w:marLeft w:val="0"/>
      <w:marRight w:val="0"/>
      <w:marTop w:val="0"/>
      <w:marBottom w:val="0"/>
      <w:divBdr>
        <w:top w:val="none" w:sz="0" w:space="0" w:color="auto"/>
        <w:left w:val="none" w:sz="0" w:space="0" w:color="auto"/>
        <w:bottom w:val="none" w:sz="0" w:space="0" w:color="auto"/>
        <w:right w:val="none" w:sz="0" w:space="0" w:color="auto"/>
      </w:divBdr>
    </w:div>
    <w:div w:id="253172020">
      <w:bodyDiv w:val="1"/>
      <w:marLeft w:val="0"/>
      <w:marRight w:val="0"/>
      <w:marTop w:val="0"/>
      <w:marBottom w:val="0"/>
      <w:divBdr>
        <w:top w:val="none" w:sz="0" w:space="0" w:color="auto"/>
        <w:left w:val="none" w:sz="0" w:space="0" w:color="auto"/>
        <w:bottom w:val="none" w:sz="0" w:space="0" w:color="auto"/>
        <w:right w:val="none" w:sz="0" w:space="0" w:color="auto"/>
      </w:divBdr>
    </w:div>
    <w:div w:id="285812925">
      <w:bodyDiv w:val="1"/>
      <w:marLeft w:val="0"/>
      <w:marRight w:val="0"/>
      <w:marTop w:val="0"/>
      <w:marBottom w:val="0"/>
      <w:divBdr>
        <w:top w:val="none" w:sz="0" w:space="0" w:color="auto"/>
        <w:left w:val="none" w:sz="0" w:space="0" w:color="auto"/>
        <w:bottom w:val="none" w:sz="0" w:space="0" w:color="auto"/>
        <w:right w:val="none" w:sz="0" w:space="0" w:color="auto"/>
      </w:divBdr>
    </w:div>
    <w:div w:id="309947387">
      <w:bodyDiv w:val="1"/>
      <w:marLeft w:val="0"/>
      <w:marRight w:val="0"/>
      <w:marTop w:val="0"/>
      <w:marBottom w:val="0"/>
      <w:divBdr>
        <w:top w:val="none" w:sz="0" w:space="0" w:color="auto"/>
        <w:left w:val="none" w:sz="0" w:space="0" w:color="auto"/>
        <w:bottom w:val="none" w:sz="0" w:space="0" w:color="auto"/>
        <w:right w:val="none" w:sz="0" w:space="0" w:color="auto"/>
      </w:divBdr>
    </w:div>
    <w:div w:id="325667324">
      <w:bodyDiv w:val="1"/>
      <w:marLeft w:val="0"/>
      <w:marRight w:val="0"/>
      <w:marTop w:val="0"/>
      <w:marBottom w:val="0"/>
      <w:divBdr>
        <w:top w:val="none" w:sz="0" w:space="0" w:color="auto"/>
        <w:left w:val="none" w:sz="0" w:space="0" w:color="auto"/>
        <w:bottom w:val="none" w:sz="0" w:space="0" w:color="auto"/>
        <w:right w:val="none" w:sz="0" w:space="0" w:color="auto"/>
      </w:divBdr>
    </w:div>
    <w:div w:id="328141639">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4815789">
      <w:bodyDiv w:val="1"/>
      <w:marLeft w:val="0"/>
      <w:marRight w:val="0"/>
      <w:marTop w:val="0"/>
      <w:marBottom w:val="0"/>
      <w:divBdr>
        <w:top w:val="none" w:sz="0" w:space="0" w:color="auto"/>
        <w:left w:val="none" w:sz="0" w:space="0" w:color="auto"/>
        <w:bottom w:val="none" w:sz="0" w:space="0" w:color="auto"/>
        <w:right w:val="none" w:sz="0" w:space="0" w:color="auto"/>
      </w:divBdr>
    </w:div>
    <w:div w:id="355346760">
      <w:bodyDiv w:val="1"/>
      <w:marLeft w:val="0"/>
      <w:marRight w:val="0"/>
      <w:marTop w:val="0"/>
      <w:marBottom w:val="0"/>
      <w:divBdr>
        <w:top w:val="none" w:sz="0" w:space="0" w:color="auto"/>
        <w:left w:val="none" w:sz="0" w:space="0" w:color="auto"/>
        <w:bottom w:val="none" w:sz="0" w:space="0" w:color="auto"/>
        <w:right w:val="none" w:sz="0" w:space="0" w:color="auto"/>
      </w:divBdr>
    </w:div>
    <w:div w:id="364645254">
      <w:bodyDiv w:val="1"/>
      <w:marLeft w:val="0"/>
      <w:marRight w:val="0"/>
      <w:marTop w:val="0"/>
      <w:marBottom w:val="0"/>
      <w:divBdr>
        <w:top w:val="none" w:sz="0" w:space="0" w:color="auto"/>
        <w:left w:val="none" w:sz="0" w:space="0" w:color="auto"/>
        <w:bottom w:val="none" w:sz="0" w:space="0" w:color="auto"/>
        <w:right w:val="none" w:sz="0" w:space="0" w:color="auto"/>
      </w:divBdr>
    </w:div>
    <w:div w:id="372266172">
      <w:bodyDiv w:val="1"/>
      <w:marLeft w:val="0"/>
      <w:marRight w:val="0"/>
      <w:marTop w:val="0"/>
      <w:marBottom w:val="0"/>
      <w:divBdr>
        <w:top w:val="none" w:sz="0" w:space="0" w:color="auto"/>
        <w:left w:val="none" w:sz="0" w:space="0" w:color="auto"/>
        <w:bottom w:val="none" w:sz="0" w:space="0" w:color="auto"/>
        <w:right w:val="none" w:sz="0" w:space="0" w:color="auto"/>
      </w:divBdr>
    </w:div>
    <w:div w:id="393696327">
      <w:bodyDiv w:val="1"/>
      <w:marLeft w:val="0"/>
      <w:marRight w:val="0"/>
      <w:marTop w:val="0"/>
      <w:marBottom w:val="0"/>
      <w:divBdr>
        <w:top w:val="none" w:sz="0" w:space="0" w:color="auto"/>
        <w:left w:val="none" w:sz="0" w:space="0" w:color="auto"/>
        <w:bottom w:val="none" w:sz="0" w:space="0" w:color="auto"/>
        <w:right w:val="none" w:sz="0" w:space="0" w:color="auto"/>
      </w:divBdr>
    </w:div>
    <w:div w:id="396321152">
      <w:bodyDiv w:val="1"/>
      <w:marLeft w:val="0"/>
      <w:marRight w:val="0"/>
      <w:marTop w:val="0"/>
      <w:marBottom w:val="0"/>
      <w:divBdr>
        <w:top w:val="none" w:sz="0" w:space="0" w:color="auto"/>
        <w:left w:val="none" w:sz="0" w:space="0" w:color="auto"/>
        <w:bottom w:val="none" w:sz="0" w:space="0" w:color="auto"/>
        <w:right w:val="none" w:sz="0" w:space="0" w:color="auto"/>
      </w:divBdr>
    </w:div>
    <w:div w:id="429661011">
      <w:bodyDiv w:val="1"/>
      <w:marLeft w:val="0"/>
      <w:marRight w:val="0"/>
      <w:marTop w:val="0"/>
      <w:marBottom w:val="0"/>
      <w:divBdr>
        <w:top w:val="none" w:sz="0" w:space="0" w:color="auto"/>
        <w:left w:val="none" w:sz="0" w:space="0" w:color="auto"/>
        <w:bottom w:val="none" w:sz="0" w:space="0" w:color="auto"/>
        <w:right w:val="none" w:sz="0" w:space="0" w:color="auto"/>
      </w:divBdr>
    </w:div>
    <w:div w:id="430591837">
      <w:bodyDiv w:val="1"/>
      <w:marLeft w:val="0"/>
      <w:marRight w:val="0"/>
      <w:marTop w:val="0"/>
      <w:marBottom w:val="0"/>
      <w:divBdr>
        <w:top w:val="none" w:sz="0" w:space="0" w:color="auto"/>
        <w:left w:val="none" w:sz="0" w:space="0" w:color="auto"/>
        <w:bottom w:val="none" w:sz="0" w:space="0" w:color="auto"/>
        <w:right w:val="none" w:sz="0" w:space="0" w:color="auto"/>
      </w:divBdr>
    </w:div>
    <w:div w:id="452747457">
      <w:bodyDiv w:val="1"/>
      <w:marLeft w:val="0"/>
      <w:marRight w:val="0"/>
      <w:marTop w:val="0"/>
      <w:marBottom w:val="0"/>
      <w:divBdr>
        <w:top w:val="none" w:sz="0" w:space="0" w:color="auto"/>
        <w:left w:val="none" w:sz="0" w:space="0" w:color="auto"/>
        <w:bottom w:val="none" w:sz="0" w:space="0" w:color="auto"/>
        <w:right w:val="none" w:sz="0" w:space="0" w:color="auto"/>
      </w:divBdr>
    </w:div>
    <w:div w:id="452869872">
      <w:bodyDiv w:val="1"/>
      <w:marLeft w:val="0"/>
      <w:marRight w:val="0"/>
      <w:marTop w:val="0"/>
      <w:marBottom w:val="0"/>
      <w:divBdr>
        <w:top w:val="none" w:sz="0" w:space="0" w:color="auto"/>
        <w:left w:val="none" w:sz="0" w:space="0" w:color="auto"/>
        <w:bottom w:val="none" w:sz="0" w:space="0" w:color="auto"/>
        <w:right w:val="none" w:sz="0" w:space="0" w:color="auto"/>
      </w:divBdr>
    </w:div>
    <w:div w:id="461846042">
      <w:bodyDiv w:val="1"/>
      <w:marLeft w:val="0"/>
      <w:marRight w:val="0"/>
      <w:marTop w:val="0"/>
      <w:marBottom w:val="0"/>
      <w:divBdr>
        <w:top w:val="none" w:sz="0" w:space="0" w:color="auto"/>
        <w:left w:val="none" w:sz="0" w:space="0" w:color="auto"/>
        <w:bottom w:val="none" w:sz="0" w:space="0" w:color="auto"/>
        <w:right w:val="none" w:sz="0" w:space="0" w:color="auto"/>
      </w:divBdr>
    </w:div>
    <w:div w:id="465004767">
      <w:bodyDiv w:val="1"/>
      <w:marLeft w:val="0"/>
      <w:marRight w:val="0"/>
      <w:marTop w:val="0"/>
      <w:marBottom w:val="0"/>
      <w:divBdr>
        <w:top w:val="none" w:sz="0" w:space="0" w:color="auto"/>
        <w:left w:val="none" w:sz="0" w:space="0" w:color="auto"/>
        <w:bottom w:val="none" w:sz="0" w:space="0" w:color="auto"/>
        <w:right w:val="none" w:sz="0" w:space="0" w:color="auto"/>
      </w:divBdr>
    </w:div>
    <w:div w:id="466900080">
      <w:bodyDiv w:val="1"/>
      <w:marLeft w:val="0"/>
      <w:marRight w:val="0"/>
      <w:marTop w:val="0"/>
      <w:marBottom w:val="0"/>
      <w:divBdr>
        <w:top w:val="none" w:sz="0" w:space="0" w:color="auto"/>
        <w:left w:val="none" w:sz="0" w:space="0" w:color="auto"/>
        <w:bottom w:val="none" w:sz="0" w:space="0" w:color="auto"/>
        <w:right w:val="none" w:sz="0" w:space="0" w:color="auto"/>
      </w:divBdr>
    </w:div>
    <w:div w:id="467666123">
      <w:bodyDiv w:val="1"/>
      <w:marLeft w:val="0"/>
      <w:marRight w:val="0"/>
      <w:marTop w:val="0"/>
      <w:marBottom w:val="0"/>
      <w:divBdr>
        <w:top w:val="none" w:sz="0" w:space="0" w:color="auto"/>
        <w:left w:val="none" w:sz="0" w:space="0" w:color="auto"/>
        <w:bottom w:val="none" w:sz="0" w:space="0" w:color="auto"/>
        <w:right w:val="none" w:sz="0" w:space="0" w:color="auto"/>
      </w:divBdr>
    </w:div>
    <w:div w:id="487985185">
      <w:bodyDiv w:val="1"/>
      <w:marLeft w:val="0"/>
      <w:marRight w:val="0"/>
      <w:marTop w:val="0"/>
      <w:marBottom w:val="0"/>
      <w:divBdr>
        <w:top w:val="none" w:sz="0" w:space="0" w:color="auto"/>
        <w:left w:val="none" w:sz="0" w:space="0" w:color="auto"/>
        <w:bottom w:val="none" w:sz="0" w:space="0" w:color="auto"/>
        <w:right w:val="none" w:sz="0" w:space="0" w:color="auto"/>
      </w:divBdr>
    </w:div>
    <w:div w:id="491795412">
      <w:bodyDiv w:val="1"/>
      <w:marLeft w:val="0"/>
      <w:marRight w:val="0"/>
      <w:marTop w:val="0"/>
      <w:marBottom w:val="0"/>
      <w:divBdr>
        <w:top w:val="none" w:sz="0" w:space="0" w:color="auto"/>
        <w:left w:val="none" w:sz="0" w:space="0" w:color="auto"/>
        <w:bottom w:val="none" w:sz="0" w:space="0" w:color="auto"/>
        <w:right w:val="none" w:sz="0" w:space="0" w:color="auto"/>
      </w:divBdr>
    </w:div>
    <w:div w:id="499854987">
      <w:bodyDiv w:val="1"/>
      <w:marLeft w:val="0"/>
      <w:marRight w:val="0"/>
      <w:marTop w:val="0"/>
      <w:marBottom w:val="0"/>
      <w:divBdr>
        <w:top w:val="none" w:sz="0" w:space="0" w:color="auto"/>
        <w:left w:val="none" w:sz="0" w:space="0" w:color="auto"/>
        <w:bottom w:val="none" w:sz="0" w:space="0" w:color="auto"/>
        <w:right w:val="none" w:sz="0" w:space="0" w:color="auto"/>
      </w:divBdr>
    </w:div>
    <w:div w:id="501508708">
      <w:bodyDiv w:val="1"/>
      <w:marLeft w:val="0"/>
      <w:marRight w:val="0"/>
      <w:marTop w:val="0"/>
      <w:marBottom w:val="0"/>
      <w:divBdr>
        <w:top w:val="none" w:sz="0" w:space="0" w:color="auto"/>
        <w:left w:val="none" w:sz="0" w:space="0" w:color="auto"/>
        <w:bottom w:val="none" w:sz="0" w:space="0" w:color="auto"/>
        <w:right w:val="none" w:sz="0" w:space="0" w:color="auto"/>
      </w:divBdr>
    </w:div>
    <w:div w:id="516311368">
      <w:bodyDiv w:val="1"/>
      <w:marLeft w:val="0"/>
      <w:marRight w:val="0"/>
      <w:marTop w:val="0"/>
      <w:marBottom w:val="0"/>
      <w:divBdr>
        <w:top w:val="none" w:sz="0" w:space="0" w:color="auto"/>
        <w:left w:val="none" w:sz="0" w:space="0" w:color="auto"/>
        <w:bottom w:val="none" w:sz="0" w:space="0" w:color="auto"/>
        <w:right w:val="none" w:sz="0" w:space="0" w:color="auto"/>
      </w:divBdr>
    </w:div>
    <w:div w:id="533352363">
      <w:bodyDiv w:val="1"/>
      <w:marLeft w:val="0"/>
      <w:marRight w:val="0"/>
      <w:marTop w:val="0"/>
      <w:marBottom w:val="0"/>
      <w:divBdr>
        <w:top w:val="none" w:sz="0" w:space="0" w:color="auto"/>
        <w:left w:val="none" w:sz="0" w:space="0" w:color="auto"/>
        <w:bottom w:val="none" w:sz="0" w:space="0" w:color="auto"/>
        <w:right w:val="none" w:sz="0" w:space="0" w:color="auto"/>
      </w:divBdr>
    </w:div>
    <w:div w:id="539974662">
      <w:bodyDiv w:val="1"/>
      <w:marLeft w:val="0"/>
      <w:marRight w:val="0"/>
      <w:marTop w:val="0"/>
      <w:marBottom w:val="0"/>
      <w:divBdr>
        <w:top w:val="none" w:sz="0" w:space="0" w:color="auto"/>
        <w:left w:val="none" w:sz="0" w:space="0" w:color="auto"/>
        <w:bottom w:val="none" w:sz="0" w:space="0" w:color="auto"/>
        <w:right w:val="none" w:sz="0" w:space="0" w:color="auto"/>
      </w:divBdr>
    </w:div>
    <w:div w:id="545528189">
      <w:bodyDiv w:val="1"/>
      <w:marLeft w:val="0"/>
      <w:marRight w:val="0"/>
      <w:marTop w:val="0"/>
      <w:marBottom w:val="0"/>
      <w:divBdr>
        <w:top w:val="none" w:sz="0" w:space="0" w:color="auto"/>
        <w:left w:val="none" w:sz="0" w:space="0" w:color="auto"/>
        <w:bottom w:val="none" w:sz="0" w:space="0" w:color="auto"/>
        <w:right w:val="none" w:sz="0" w:space="0" w:color="auto"/>
      </w:divBdr>
    </w:div>
    <w:div w:id="580797936">
      <w:bodyDiv w:val="1"/>
      <w:marLeft w:val="0"/>
      <w:marRight w:val="0"/>
      <w:marTop w:val="0"/>
      <w:marBottom w:val="0"/>
      <w:divBdr>
        <w:top w:val="none" w:sz="0" w:space="0" w:color="auto"/>
        <w:left w:val="none" w:sz="0" w:space="0" w:color="auto"/>
        <w:bottom w:val="none" w:sz="0" w:space="0" w:color="auto"/>
        <w:right w:val="none" w:sz="0" w:space="0" w:color="auto"/>
      </w:divBdr>
    </w:div>
    <w:div w:id="593247655">
      <w:bodyDiv w:val="1"/>
      <w:marLeft w:val="0"/>
      <w:marRight w:val="0"/>
      <w:marTop w:val="0"/>
      <w:marBottom w:val="0"/>
      <w:divBdr>
        <w:top w:val="none" w:sz="0" w:space="0" w:color="auto"/>
        <w:left w:val="none" w:sz="0" w:space="0" w:color="auto"/>
        <w:bottom w:val="none" w:sz="0" w:space="0" w:color="auto"/>
        <w:right w:val="none" w:sz="0" w:space="0" w:color="auto"/>
      </w:divBdr>
    </w:div>
    <w:div w:id="609363202">
      <w:bodyDiv w:val="1"/>
      <w:marLeft w:val="0"/>
      <w:marRight w:val="0"/>
      <w:marTop w:val="0"/>
      <w:marBottom w:val="0"/>
      <w:divBdr>
        <w:top w:val="none" w:sz="0" w:space="0" w:color="auto"/>
        <w:left w:val="none" w:sz="0" w:space="0" w:color="auto"/>
        <w:bottom w:val="none" w:sz="0" w:space="0" w:color="auto"/>
        <w:right w:val="none" w:sz="0" w:space="0" w:color="auto"/>
      </w:divBdr>
    </w:div>
    <w:div w:id="615018964">
      <w:bodyDiv w:val="1"/>
      <w:marLeft w:val="0"/>
      <w:marRight w:val="0"/>
      <w:marTop w:val="0"/>
      <w:marBottom w:val="0"/>
      <w:divBdr>
        <w:top w:val="none" w:sz="0" w:space="0" w:color="auto"/>
        <w:left w:val="none" w:sz="0" w:space="0" w:color="auto"/>
        <w:bottom w:val="none" w:sz="0" w:space="0" w:color="auto"/>
        <w:right w:val="none" w:sz="0" w:space="0" w:color="auto"/>
      </w:divBdr>
    </w:div>
    <w:div w:id="637225558">
      <w:bodyDiv w:val="1"/>
      <w:marLeft w:val="0"/>
      <w:marRight w:val="0"/>
      <w:marTop w:val="0"/>
      <w:marBottom w:val="0"/>
      <w:divBdr>
        <w:top w:val="none" w:sz="0" w:space="0" w:color="auto"/>
        <w:left w:val="none" w:sz="0" w:space="0" w:color="auto"/>
        <w:bottom w:val="none" w:sz="0" w:space="0" w:color="auto"/>
        <w:right w:val="none" w:sz="0" w:space="0" w:color="auto"/>
      </w:divBdr>
    </w:div>
    <w:div w:id="637496475">
      <w:bodyDiv w:val="1"/>
      <w:marLeft w:val="0"/>
      <w:marRight w:val="0"/>
      <w:marTop w:val="0"/>
      <w:marBottom w:val="0"/>
      <w:divBdr>
        <w:top w:val="none" w:sz="0" w:space="0" w:color="auto"/>
        <w:left w:val="none" w:sz="0" w:space="0" w:color="auto"/>
        <w:bottom w:val="none" w:sz="0" w:space="0" w:color="auto"/>
        <w:right w:val="none" w:sz="0" w:space="0" w:color="auto"/>
      </w:divBdr>
    </w:div>
    <w:div w:id="647636844">
      <w:bodyDiv w:val="1"/>
      <w:marLeft w:val="0"/>
      <w:marRight w:val="0"/>
      <w:marTop w:val="0"/>
      <w:marBottom w:val="0"/>
      <w:divBdr>
        <w:top w:val="none" w:sz="0" w:space="0" w:color="auto"/>
        <w:left w:val="none" w:sz="0" w:space="0" w:color="auto"/>
        <w:bottom w:val="none" w:sz="0" w:space="0" w:color="auto"/>
        <w:right w:val="none" w:sz="0" w:space="0" w:color="auto"/>
      </w:divBdr>
    </w:div>
    <w:div w:id="647786411">
      <w:bodyDiv w:val="1"/>
      <w:marLeft w:val="0"/>
      <w:marRight w:val="0"/>
      <w:marTop w:val="0"/>
      <w:marBottom w:val="0"/>
      <w:divBdr>
        <w:top w:val="none" w:sz="0" w:space="0" w:color="auto"/>
        <w:left w:val="none" w:sz="0" w:space="0" w:color="auto"/>
        <w:bottom w:val="none" w:sz="0" w:space="0" w:color="auto"/>
        <w:right w:val="none" w:sz="0" w:space="0" w:color="auto"/>
      </w:divBdr>
    </w:div>
    <w:div w:id="651564308">
      <w:bodyDiv w:val="1"/>
      <w:marLeft w:val="0"/>
      <w:marRight w:val="0"/>
      <w:marTop w:val="0"/>
      <w:marBottom w:val="0"/>
      <w:divBdr>
        <w:top w:val="none" w:sz="0" w:space="0" w:color="auto"/>
        <w:left w:val="none" w:sz="0" w:space="0" w:color="auto"/>
        <w:bottom w:val="none" w:sz="0" w:space="0" w:color="auto"/>
        <w:right w:val="none" w:sz="0" w:space="0" w:color="auto"/>
      </w:divBdr>
    </w:div>
    <w:div w:id="653606125">
      <w:bodyDiv w:val="1"/>
      <w:marLeft w:val="0"/>
      <w:marRight w:val="0"/>
      <w:marTop w:val="0"/>
      <w:marBottom w:val="0"/>
      <w:divBdr>
        <w:top w:val="none" w:sz="0" w:space="0" w:color="auto"/>
        <w:left w:val="none" w:sz="0" w:space="0" w:color="auto"/>
        <w:bottom w:val="none" w:sz="0" w:space="0" w:color="auto"/>
        <w:right w:val="none" w:sz="0" w:space="0" w:color="auto"/>
      </w:divBdr>
    </w:div>
    <w:div w:id="682173215">
      <w:bodyDiv w:val="1"/>
      <w:marLeft w:val="0"/>
      <w:marRight w:val="0"/>
      <w:marTop w:val="0"/>
      <w:marBottom w:val="0"/>
      <w:divBdr>
        <w:top w:val="none" w:sz="0" w:space="0" w:color="auto"/>
        <w:left w:val="none" w:sz="0" w:space="0" w:color="auto"/>
        <w:bottom w:val="none" w:sz="0" w:space="0" w:color="auto"/>
        <w:right w:val="none" w:sz="0" w:space="0" w:color="auto"/>
      </w:divBdr>
    </w:div>
    <w:div w:id="686642805">
      <w:bodyDiv w:val="1"/>
      <w:marLeft w:val="0"/>
      <w:marRight w:val="0"/>
      <w:marTop w:val="0"/>
      <w:marBottom w:val="0"/>
      <w:divBdr>
        <w:top w:val="none" w:sz="0" w:space="0" w:color="auto"/>
        <w:left w:val="none" w:sz="0" w:space="0" w:color="auto"/>
        <w:bottom w:val="none" w:sz="0" w:space="0" w:color="auto"/>
        <w:right w:val="none" w:sz="0" w:space="0" w:color="auto"/>
      </w:divBdr>
    </w:div>
    <w:div w:id="754715292">
      <w:bodyDiv w:val="1"/>
      <w:marLeft w:val="0"/>
      <w:marRight w:val="0"/>
      <w:marTop w:val="0"/>
      <w:marBottom w:val="0"/>
      <w:divBdr>
        <w:top w:val="none" w:sz="0" w:space="0" w:color="auto"/>
        <w:left w:val="none" w:sz="0" w:space="0" w:color="auto"/>
        <w:bottom w:val="none" w:sz="0" w:space="0" w:color="auto"/>
        <w:right w:val="none" w:sz="0" w:space="0" w:color="auto"/>
      </w:divBdr>
    </w:div>
    <w:div w:id="760299494">
      <w:bodyDiv w:val="1"/>
      <w:marLeft w:val="0"/>
      <w:marRight w:val="0"/>
      <w:marTop w:val="0"/>
      <w:marBottom w:val="0"/>
      <w:divBdr>
        <w:top w:val="none" w:sz="0" w:space="0" w:color="auto"/>
        <w:left w:val="none" w:sz="0" w:space="0" w:color="auto"/>
        <w:bottom w:val="none" w:sz="0" w:space="0" w:color="auto"/>
        <w:right w:val="none" w:sz="0" w:space="0" w:color="auto"/>
      </w:divBdr>
    </w:div>
    <w:div w:id="768889726">
      <w:bodyDiv w:val="1"/>
      <w:marLeft w:val="0"/>
      <w:marRight w:val="0"/>
      <w:marTop w:val="0"/>
      <w:marBottom w:val="0"/>
      <w:divBdr>
        <w:top w:val="none" w:sz="0" w:space="0" w:color="auto"/>
        <w:left w:val="none" w:sz="0" w:space="0" w:color="auto"/>
        <w:bottom w:val="none" w:sz="0" w:space="0" w:color="auto"/>
        <w:right w:val="none" w:sz="0" w:space="0" w:color="auto"/>
      </w:divBdr>
    </w:div>
    <w:div w:id="768892203">
      <w:bodyDiv w:val="1"/>
      <w:marLeft w:val="0"/>
      <w:marRight w:val="0"/>
      <w:marTop w:val="0"/>
      <w:marBottom w:val="0"/>
      <w:divBdr>
        <w:top w:val="none" w:sz="0" w:space="0" w:color="auto"/>
        <w:left w:val="none" w:sz="0" w:space="0" w:color="auto"/>
        <w:bottom w:val="none" w:sz="0" w:space="0" w:color="auto"/>
        <w:right w:val="none" w:sz="0" w:space="0" w:color="auto"/>
      </w:divBdr>
    </w:div>
    <w:div w:id="769818014">
      <w:bodyDiv w:val="1"/>
      <w:marLeft w:val="0"/>
      <w:marRight w:val="0"/>
      <w:marTop w:val="0"/>
      <w:marBottom w:val="0"/>
      <w:divBdr>
        <w:top w:val="none" w:sz="0" w:space="0" w:color="auto"/>
        <w:left w:val="none" w:sz="0" w:space="0" w:color="auto"/>
        <w:bottom w:val="none" w:sz="0" w:space="0" w:color="auto"/>
        <w:right w:val="none" w:sz="0" w:space="0" w:color="auto"/>
      </w:divBdr>
    </w:div>
    <w:div w:id="805198316">
      <w:bodyDiv w:val="1"/>
      <w:marLeft w:val="0"/>
      <w:marRight w:val="0"/>
      <w:marTop w:val="0"/>
      <w:marBottom w:val="0"/>
      <w:divBdr>
        <w:top w:val="none" w:sz="0" w:space="0" w:color="auto"/>
        <w:left w:val="none" w:sz="0" w:space="0" w:color="auto"/>
        <w:bottom w:val="none" w:sz="0" w:space="0" w:color="auto"/>
        <w:right w:val="none" w:sz="0" w:space="0" w:color="auto"/>
      </w:divBdr>
    </w:div>
    <w:div w:id="811944415">
      <w:bodyDiv w:val="1"/>
      <w:marLeft w:val="0"/>
      <w:marRight w:val="0"/>
      <w:marTop w:val="0"/>
      <w:marBottom w:val="0"/>
      <w:divBdr>
        <w:top w:val="none" w:sz="0" w:space="0" w:color="auto"/>
        <w:left w:val="none" w:sz="0" w:space="0" w:color="auto"/>
        <w:bottom w:val="none" w:sz="0" w:space="0" w:color="auto"/>
        <w:right w:val="none" w:sz="0" w:space="0" w:color="auto"/>
      </w:divBdr>
    </w:div>
    <w:div w:id="817844854">
      <w:bodyDiv w:val="1"/>
      <w:marLeft w:val="0"/>
      <w:marRight w:val="0"/>
      <w:marTop w:val="0"/>
      <w:marBottom w:val="0"/>
      <w:divBdr>
        <w:top w:val="none" w:sz="0" w:space="0" w:color="auto"/>
        <w:left w:val="none" w:sz="0" w:space="0" w:color="auto"/>
        <w:bottom w:val="none" w:sz="0" w:space="0" w:color="auto"/>
        <w:right w:val="none" w:sz="0" w:space="0" w:color="auto"/>
      </w:divBdr>
    </w:div>
    <w:div w:id="821117732">
      <w:bodyDiv w:val="1"/>
      <w:marLeft w:val="0"/>
      <w:marRight w:val="0"/>
      <w:marTop w:val="0"/>
      <w:marBottom w:val="0"/>
      <w:divBdr>
        <w:top w:val="none" w:sz="0" w:space="0" w:color="auto"/>
        <w:left w:val="none" w:sz="0" w:space="0" w:color="auto"/>
        <w:bottom w:val="none" w:sz="0" w:space="0" w:color="auto"/>
        <w:right w:val="none" w:sz="0" w:space="0" w:color="auto"/>
      </w:divBdr>
    </w:div>
    <w:div w:id="825900925">
      <w:bodyDiv w:val="1"/>
      <w:marLeft w:val="0"/>
      <w:marRight w:val="0"/>
      <w:marTop w:val="0"/>
      <w:marBottom w:val="0"/>
      <w:divBdr>
        <w:top w:val="none" w:sz="0" w:space="0" w:color="auto"/>
        <w:left w:val="none" w:sz="0" w:space="0" w:color="auto"/>
        <w:bottom w:val="none" w:sz="0" w:space="0" w:color="auto"/>
        <w:right w:val="none" w:sz="0" w:space="0" w:color="auto"/>
      </w:divBdr>
    </w:div>
    <w:div w:id="830218715">
      <w:bodyDiv w:val="1"/>
      <w:marLeft w:val="0"/>
      <w:marRight w:val="0"/>
      <w:marTop w:val="0"/>
      <w:marBottom w:val="0"/>
      <w:divBdr>
        <w:top w:val="none" w:sz="0" w:space="0" w:color="auto"/>
        <w:left w:val="none" w:sz="0" w:space="0" w:color="auto"/>
        <w:bottom w:val="none" w:sz="0" w:space="0" w:color="auto"/>
        <w:right w:val="none" w:sz="0" w:space="0" w:color="auto"/>
      </w:divBdr>
    </w:div>
    <w:div w:id="836655683">
      <w:bodyDiv w:val="1"/>
      <w:marLeft w:val="0"/>
      <w:marRight w:val="0"/>
      <w:marTop w:val="0"/>
      <w:marBottom w:val="0"/>
      <w:divBdr>
        <w:top w:val="none" w:sz="0" w:space="0" w:color="auto"/>
        <w:left w:val="none" w:sz="0" w:space="0" w:color="auto"/>
        <w:bottom w:val="none" w:sz="0" w:space="0" w:color="auto"/>
        <w:right w:val="none" w:sz="0" w:space="0" w:color="auto"/>
      </w:divBdr>
    </w:div>
    <w:div w:id="840051229">
      <w:bodyDiv w:val="1"/>
      <w:marLeft w:val="0"/>
      <w:marRight w:val="0"/>
      <w:marTop w:val="0"/>
      <w:marBottom w:val="0"/>
      <w:divBdr>
        <w:top w:val="none" w:sz="0" w:space="0" w:color="auto"/>
        <w:left w:val="none" w:sz="0" w:space="0" w:color="auto"/>
        <w:bottom w:val="none" w:sz="0" w:space="0" w:color="auto"/>
        <w:right w:val="none" w:sz="0" w:space="0" w:color="auto"/>
      </w:divBdr>
    </w:div>
    <w:div w:id="841160515">
      <w:bodyDiv w:val="1"/>
      <w:marLeft w:val="0"/>
      <w:marRight w:val="0"/>
      <w:marTop w:val="0"/>
      <w:marBottom w:val="0"/>
      <w:divBdr>
        <w:top w:val="none" w:sz="0" w:space="0" w:color="auto"/>
        <w:left w:val="none" w:sz="0" w:space="0" w:color="auto"/>
        <w:bottom w:val="none" w:sz="0" w:space="0" w:color="auto"/>
        <w:right w:val="none" w:sz="0" w:space="0" w:color="auto"/>
      </w:divBdr>
    </w:div>
    <w:div w:id="849760619">
      <w:bodyDiv w:val="1"/>
      <w:marLeft w:val="0"/>
      <w:marRight w:val="0"/>
      <w:marTop w:val="0"/>
      <w:marBottom w:val="0"/>
      <w:divBdr>
        <w:top w:val="none" w:sz="0" w:space="0" w:color="auto"/>
        <w:left w:val="none" w:sz="0" w:space="0" w:color="auto"/>
        <w:bottom w:val="none" w:sz="0" w:space="0" w:color="auto"/>
        <w:right w:val="none" w:sz="0" w:space="0" w:color="auto"/>
      </w:divBdr>
    </w:div>
    <w:div w:id="860901264">
      <w:bodyDiv w:val="1"/>
      <w:marLeft w:val="0"/>
      <w:marRight w:val="0"/>
      <w:marTop w:val="0"/>
      <w:marBottom w:val="0"/>
      <w:divBdr>
        <w:top w:val="none" w:sz="0" w:space="0" w:color="auto"/>
        <w:left w:val="none" w:sz="0" w:space="0" w:color="auto"/>
        <w:bottom w:val="none" w:sz="0" w:space="0" w:color="auto"/>
        <w:right w:val="none" w:sz="0" w:space="0" w:color="auto"/>
      </w:divBdr>
    </w:div>
    <w:div w:id="864290160">
      <w:bodyDiv w:val="1"/>
      <w:marLeft w:val="0"/>
      <w:marRight w:val="0"/>
      <w:marTop w:val="0"/>
      <w:marBottom w:val="0"/>
      <w:divBdr>
        <w:top w:val="none" w:sz="0" w:space="0" w:color="auto"/>
        <w:left w:val="none" w:sz="0" w:space="0" w:color="auto"/>
        <w:bottom w:val="none" w:sz="0" w:space="0" w:color="auto"/>
        <w:right w:val="none" w:sz="0" w:space="0" w:color="auto"/>
      </w:divBdr>
    </w:div>
    <w:div w:id="879436175">
      <w:bodyDiv w:val="1"/>
      <w:marLeft w:val="0"/>
      <w:marRight w:val="0"/>
      <w:marTop w:val="0"/>
      <w:marBottom w:val="0"/>
      <w:divBdr>
        <w:top w:val="none" w:sz="0" w:space="0" w:color="auto"/>
        <w:left w:val="none" w:sz="0" w:space="0" w:color="auto"/>
        <w:bottom w:val="none" w:sz="0" w:space="0" w:color="auto"/>
        <w:right w:val="none" w:sz="0" w:space="0" w:color="auto"/>
      </w:divBdr>
    </w:div>
    <w:div w:id="881014644">
      <w:bodyDiv w:val="1"/>
      <w:marLeft w:val="0"/>
      <w:marRight w:val="0"/>
      <w:marTop w:val="0"/>
      <w:marBottom w:val="0"/>
      <w:divBdr>
        <w:top w:val="none" w:sz="0" w:space="0" w:color="auto"/>
        <w:left w:val="none" w:sz="0" w:space="0" w:color="auto"/>
        <w:bottom w:val="none" w:sz="0" w:space="0" w:color="auto"/>
        <w:right w:val="none" w:sz="0" w:space="0" w:color="auto"/>
      </w:divBdr>
    </w:div>
    <w:div w:id="883953132">
      <w:bodyDiv w:val="1"/>
      <w:marLeft w:val="0"/>
      <w:marRight w:val="0"/>
      <w:marTop w:val="0"/>
      <w:marBottom w:val="0"/>
      <w:divBdr>
        <w:top w:val="none" w:sz="0" w:space="0" w:color="auto"/>
        <w:left w:val="none" w:sz="0" w:space="0" w:color="auto"/>
        <w:bottom w:val="none" w:sz="0" w:space="0" w:color="auto"/>
        <w:right w:val="none" w:sz="0" w:space="0" w:color="auto"/>
      </w:divBdr>
    </w:div>
    <w:div w:id="896664672">
      <w:bodyDiv w:val="1"/>
      <w:marLeft w:val="0"/>
      <w:marRight w:val="0"/>
      <w:marTop w:val="0"/>
      <w:marBottom w:val="0"/>
      <w:divBdr>
        <w:top w:val="none" w:sz="0" w:space="0" w:color="auto"/>
        <w:left w:val="none" w:sz="0" w:space="0" w:color="auto"/>
        <w:bottom w:val="none" w:sz="0" w:space="0" w:color="auto"/>
        <w:right w:val="none" w:sz="0" w:space="0" w:color="auto"/>
      </w:divBdr>
    </w:div>
    <w:div w:id="899050018">
      <w:bodyDiv w:val="1"/>
      <w:marLeft w:val="0"/>
      <w:marRight w:val="0"/>
      <w:marTop w:val="0"/>
      <w:marBottom w:val="0"/>
      <w:divBdr>
        <w:top w:val="none" w:sz="0" w:space="0" w:color="auto"/>
        <w:left w:val="none" w:sz="0" w:space="0" w:color="auto"/>
        <w:bottom w:val="none" w:sz="0" w:space="0" w:color="auto"/>
        <w:right w:val="none" w:sz="0" w:space="0" w:color="auto"/>
      </w:divBdr>
    </w:div>
    <w:div w:id="927662524">
      <w:bodyDiv w:val="1"/>
      <w:marLeft w:val="0"/>
      <w:marRight w:val="0"/>
      <w:marTop w:val="0"/>
      <w:marBottom w:val="0"/>
      <w:divBdr>
        <w:top w:val="none" w:sz="0" w:space="0" w:color="auto"/>
        <w:left w:val="none" w:sz="0" w:space="0" w:color="auto"/>
        <w:bottom w:val="none" w:sz="0" w:space="0" w:color="auto"/>
        <w:right w:val="none" w:sz="0" w:space="0" w:color="auto"/>
      </w:divBdr>
    </w:div>
    <w:div w:id="937559316">
      <w:bodyDiv w:val="1"/>
      <w:marLeft w:val="0"/>
      <w:marRight w:val="0"/>
      <w:marTop w:val="0"/>
      <w:marBottom w:val="0"/>
      <w:divBdr>
        <w:top w:val="none" w:sz="0" w:space="0" w:color="auto"/>
        <w:left w:val="none" w:sz="0" w:space="0" w:color="auto"/>
        <w:bottom w:val="none" w:sz="0" w:space="0" w:color="auto"/>
        <w:right w:val="none" w:sz="0" w:space="0" w:color="auto"/>
      </w:divBdr>
    </w:div>
    <w:div w:id="960184132">
      <w:bodyDiv w:val="1"/>
      <w:marLeft w:val="0"/>
      <w:marRight w:val="0"/>
      <w:marTop w:val="0"/>
      <w:marBottom w:val="0"/>
      <w:divBdr>
        <w:top w:val="none" w:sz="0" w:space="0" w:color="auto"/>
        <w:left w:val="none" w:sz="0" w:space="0" w:color="auto"/>
        <w:bottom w:val="none" w:sz="0" w:space="0" w:color="auto"/>
        <w:right w:val="none" w:sz="0" w:space="0" w:color="auto"/>
      </w:divBdr>
    </w:div>
    <w:div w:id="972948193">
      <w:bodyDiv w:val="1"/>
      <w:marLeft w:val="0"/>
      <w:marRight w:val="0"/>
      <w:marTop w:val="0"/>
      <w:marBottom w:val="0"/>
      <w:divBdr>
        <w:top w:val="none" w:sz="0" w:space="0" w:color="auto"/>
        <w:left w:val="none" w:sz="0" w:space="0" w:color="auto"/>
        <w:bottom w:val="none" w:sz="0" w:space="0" w:color="auto"/>
        <w:right w:val="none" w:sz="0" w:space="0" w:color="auto"/>
      </w:divBdr>
    </w:div>
    <w:div w:id="976841310">
      <w:bodyDiv w:val="1"/>
      <w:marLeft w:val="0"/>
      <w:marRight w:val="0"/>
      <w:marTop w:val="0"/>
      <w:marBottom w:val="0"/>
      <w:divBdr>
        <w:top w:val="none" w:sz="0" w:space="0" w:color="auto"/>
        <w:left w:val="none" w:sz="0" w:space="0" w:color="auto"/>
        <w:bottom w:val="none" w:sz="0" w:space="0" w:color="auto"/>
        <w:right w:val="none" w:sz="0" w:space="0" w:color="auto"/>
      </w:divBdr>
    </w:div>
    <w:div w:id="993802227">
      <w:bodyDiv w:val="1"/>
      <w:marLeft w:val="0"/>
      <w:marRight w:val="0"/>
      <w:marTop w:val="0"/>
      <w:marBottom w:val="0"/>
      <w:divBdr>
        <w:top w:val="none" w:sz="0" w:space="0" w:color="auto"/>
        <w:left w:val="none" w:sz="0" w:space="0" w:color="auto"/>
        <w:bottom w:val="none" w:sz="0" w:space="0" w:color="auto"/>
        <w:right w:val="none" w:sz="0" w:space="0" w:color="auto"/>
      </w:divBdr>
    </w:div>
    <w:div w:id="998078286">
      <w:bodyDiv w:val="1"/>
      <w:marLeft w:val="0"/>
      <w:marRight w:val="0"/>
      <w:marTop w:val="0"/>
      <w:marBottom w:val="0"/>
      <w:divBdr>
        <w:top w:val="none" w:sz="0" w:space="0" w:color="auto"/>
        <w:left w:val="none" w:sz="0" w:space="0" w:color="auto"/>
        <w:bottom w:val="none" w:sz="0" w:space="0" w:color="auto"/>
        <w:right w:val="none" w:sz="0" w:space="0" w:color="auto"/>
      </w:divBdr>
    </w:div>
    <w:div w:id="1033188781">
      <w:bodyDiv w:val="1"/>
      <w:marLeft w:val="0"/>
      <w:marRight w:val="0"/>
      <w:marTop w:val="0"/>
      <w:marBottom w:val="0"/>
      <w:divBdr>
        <w:top w:val="none" w:sz="0" w:space="0" w:color="auto"/>
        <w:left w:val="none" w:sz="0" w:space="0" w:color="auto"/>
        <w:bottom w:val="none" w:sz="0" w:space="0" w:color="auto"/>
        <w:right w:val="none" w:sz="0" w:space="0" w:color="auto"/>
      </w:divBdr>
    </w:div>
    <w:div w:id="1046415807">
      <w:bodyDiv w:val="1"/>
      <w:marLeft w:val="0"/>
      <w:marRight w:val="0"/>
      <w:marTop w:val="0"/>
      <w:marBottom w:val="0"/>
      <w:divBdr>
        <w:top w:val="none" w:sz="0" w:space="0" w:color="auto"/>
        <w:left w:val="none" w:sz="0" w:space="0" w:color="auto"/>
        <w:bottom w:val="none" w:sz="0" w:space="0" w:color="auto"/>
        <w:right w:val="none" w:sz="0" w:space="0" w:color="auto"/>
      </w:divBdr>
    </w:div>
    <w:div w:id="1057365095">
      <w:bodyDiv w:val="1"/>
      <w:marLeft w:val="0"/>
      <w:marRight w:val="0"/>
      <w:marTop w:val="0"/>
      <w:marBottom w:val="0"/>
      <w:divBdr>
        <w:top w:val="none" w:sz="0" w:space="0" w:color="auto"/>
        <w:left w:val="none" w:sz="0" w:space="0" w:color="auto"/>
        <w:bottom w:val="none" w:sz="0" w:space="0" w:color="auto"/>
        <w:right w:val="none" w:sz="0" w:space="0" w:color="auto"/>
      </w:divBdr>
    </w:div>
    <w:div w:id="1060984504">
      <w:bodyDiv w:val="1"/>
      <w:marLeft w:val="0"/>
      <w:marRight w:val="0"/>
      <w:marTop w:val="0"/>
      <w:marBottom w:val="0"/>
      <w:divBdr>
        <w:top w:val="none" w:sz="0" w:space="0" w:color="auto"/>
        <w:left w:val="none" w:sz="0" w:space="0" w:color="auto"/>
        <w:bottom w:val="none" w:sz="0" w:space="0" w:color="auto"/>
        <w:right w:val="none" w:sz="0" w:space="0" w:color="auto"/>
      </w:divBdr>
    </w:div>
    <w:div w:id="1066344242">
      <w:bodyDiv w:val="1"/>
      <w:marLeft w:val="0"/>
      <w:marRight w:val="0"/>
      <w:marTop w:val="0"/>
      <w:marBottom w:val="0"/>
      <w:divBdr>
        <w:top w:val="none" w:sz="0" w:space="0" w:color="auto"/>
        <w:left w:val="none" w:sz="0" w:space="0" w:color="auto"/>
        <w:bottom w:val="none" w:sz="0" w:space="0" w:color="auto"/>
        <w:right w:val="none" w:sz="0" w:space="0" w:color="auto"/>
      </w:divBdr>
    </w:div>
    <w:div w:id="1085102937">
      <w:bodyDiv w:val="1"/>
      <w:marLeft w:val="0"/>
      <w:marRight w:val="0"/>
      <w:marTop w:val="0"/>
      <w:marBottom w:val="0"/>
      <w:divBdr>
        <w:top w:val="none" w:sz="0" w:space="0" w:color="auto"/>
        <w:left w:val="none" w:sz="0" w:space="0" w:color="auto"/>
        <w:bottom w:val="none" w:sz="0" w:space="0" w:color="auto"/>
        <w:right w:val="none" w:sz="0" w:space="0" w:color="auto"/>
      </w:divBdr>
    </w:div>
    <w:div w:id="1089231716">
      <w:bodyDiv w:val="1"/>
      <w:marLeft w:val="0"/>
      <w:marRight w:val="0"/>
      <w:marTop w:val="0"/>
      <w:marBottom w:val="0"/>
      <w:divBdr>
        <w:top w:val="none" w:sz="0" w:space="0" w:color="auto"/>
        <w:left w:val="none" w:sz="0" w:space="0" w:color="auto"/>
        <w:bottom w:val="none" w:sz="0" w:space="0" w:color="auto"/>
        <w:right w:val="none" w:sz="0" w:space="0" w:color="auto"/>
      </w:divBdr>
    </w:div>
    <w:div w:id="1091194776">
      <w:bodyDiv w:val="1"/>
      <w:marLeft w:val="0"/>
      <w:marRight w:val="0"/>
      <w:marTop w:val="0"/>
      <w:marBottom w:val="0"/>
      <w:divBdr>
        <w:top w:val="none" w:sz="0" w:space="0" w:color="auto"/>
        <w:left w:val="none" w:sz="0" w:space="0" w:color="auto"/>
        <w:bottom w:val="none" w:sz="0" w:space="0" w:color="auto"/>
        <w:right w:val="none" w:sz="0" w:space="0" w:color="auto"/>
      </w:divBdr>
    </w:div>
    <w:div w:id="1099644307">
      <w:bodyDiv w:val="1"/>
      <w:marLeft w:val="0"/>
      <w:marRight w:val="0"/>
      <w:marTop w:val="0"/>
      <w:marBottom w:val="0"/>
      <w:divBdr>
        <w:top w:val="none" w:sz="0" w:space="0" w:color="auto"/>
        <w:left w:val="none" w:sz="0" w:space="0" w:color="auto"/>
        <w:bottom w:val="none" w:sz="0" w:space="0" w:color="auto"/>
        <w:right w:val="none" w:sz="0" w:space="0" w:color="auto"/>
      </w:divBdr>
    </w:div>
    <w:div w:id="1118260905">
      <w:bodyDiv w:val="1"/>
      <w:marLeft w:val="0"/>
      <w:marRight w:val="0"/>
      <w:marTop w:val="0"/>
      <w:marBottom w:val="0"/>
      <w:divBdr>
        <w:top w:val="none" w:sz="0" w:space="0" w:color="auto"/>
        <w:left w:val="none" w:sz="0" w:space="0" w:color="auto"/>
        <w:bottom w:val="none" w:sz="0" w:space="0" w:color="auto"/>
        <w:right w:val="none" w:sz="0" w:space="0" w:color="auto"/>
      </w:divBdr>
    </w:div>
    <w:div w:id="1133135809">
      <w:bodyDiv w:val="1"/>
      <w:marLeft w:val="0"/>
      <w:marRight w:val="0"/>
      <w:marTop w:val="0"/>
      <w:marBottom w:val="0"/>
      <w:divBdr>
        <w:top w:val="none" w:sz="0" w:space="0" w:color="auto"/>
        <w:left w:val="none" w:sz="0" w:space="0" w:color="auto"/>
        <w:bottom w:val="none" w:sz="0" w:space="0" w:color="auto"/>
        <w:right w:val="none" w:sz="0" w:space="0" w:color="auto"/>
      </w:divBdr>
    </w:div>
    <w:div w:id="1137456233">
      <w:bodyDiv w:val="1"/>
      <w:marLeft w:val="0"/>
      <w:marRight w:val="0"/>
      <w:marTop w:val="0"/>
      <w:marBottom w:val="0"/>
      <w:divBdr>
        <w:top w:val="none" w:sz="0" w:space="0" w:color="auto"/>
        <w:left w:val="none" w:sz="0" w:space="0" w:color="auto"/>
        <w:bottom w:val="none" w:sz="0" w:space="0" w:color="auto"/>
        <w:right w:val="none" w:sz="0" w:space="0" w:color="auto"/>
      </w:divBdr>
    </w:div>
    <w:div w:id="1154445967">
      <w:bodyDiv w:val="1"/>
      <w:marLeft w:val="0"/>
      <w:marRight w:val="0"/>
      <w:marTop w:val="0"/>
      <w:marBottom w:val="0"/>
      <w:divBdr>
        <w:top w:val="none" w:sz="0" w:space="0" w:color="auto"/>
        <w:left w:val="none" w:sz="0" w:space="0" w:color="auto"/>
        <w:bottom w:val="none" w:sz="0" w:space="0" w:color="auto"/>
        <w:right w:val="none" w:sz="0" w:space="0" w:color="auto"/>
      </w:divBdr>
    </w:div>
    <w:div w:id="1154758915">
      <w:bodyDiv w:val="1"/>
      <w:marLeft w:val="0"/>
      <w:marRight w:val="0"/>
      <w:marTop w:val="0"/>
      <w:marBottom w:val="0"/>
      <w:divBdr>
        <w:top w:val="none" w:sz="0" w:space="0" w:color="auto"/>
        <w:left w:val="none" w:sz="0" w:space="0" w:color="auto"/>
        <w:bottom w:val="none" w:sz="0" w:space="0" w:color="auto"/>
        <w:right w:val="none" w:sz="0" w:space="0" w:color="auto"/>
      </w:divBdr>
    </w:div>
    <w:div w:id="1159661375">
      <w:bodyDiv w:val="1"/>
      <w:marLeft w:val="0"/>
      <w:marRight w:val="0"/>
      <w:marTop w:val="0"/>
      <w:marBottom w:val="0"/>
      <w:divBdr>
        <w:top w:val="none" w:sz="0" w:space="0" w:color="auto"/>
        <w:left w:val="none" w:sz="0" w:space="0" w:color="auto"/>
        <w:bottom w:val="none" w:sz="0" w:space="0" w:color="auto"/>
        <w:right w:val="none" w:sz="0" w:space="0" w:color="auto"/>
      </w:divBdr>
    </w:div>
    <w:div w:id="1163930309">
      <w:bodyDiv w:val="1"/>
      <w:marLeft w:val="0"/>
      <w:marRight w:val="0"/>
      <w:marTop w:val="0"/>
      <w:marBottom w:val="0"/>
      <w:divBdr>
        <w:top w:val="none" w:sz="0" w:space="0" w:color="auto"/>
        <w:left w:val="none" w:sz="0" w:space="0" w:color="auto"/>
        <w:bottom w:val="none" w:sz="0" w:space="0" w:color="auto"/>
        <w:right w:val="none" w:sz="0" w:space="0" w:color="auto"/>
      </w:divBdr>
    </w:div>
    <w:div w:id="1166894891">
      <w:bodyDiv w:val="1"/>
      <w:marLeft w:val="0"/>
      <w:marRight w:val="0"/>
      <w:marTop w:val="0"/>
      <w:marBottom w:val="0"/>
      <w:divBdr>
        <w:top w:val="none" w:sz="0" w:space="0" w:color="auto"/>
        <w:left w:val="none" w:sz="0" w:space="0" w:color="auto"/>
        <w:bottom w:val="none" w:sz="0" w:space="0" w:color="auto"/>
        <w:right w:val="none" w:sz="0" w:space="0" w:color="auto"/>
      </w:divBdr>
    </w:div>
    <w:div w:id="1222865422">
      <w:bodyDiv w:val="1"/>
      <w:marLeft w:val="0"/>
      <w:marRight w:val="0"/>
      <w:marTop w:val="0"/>
      <w:marBottom w:val="0"/>
      <w:divBdr>
        <w:top w:val="none" w:sz="0" w:space="0" w:color="auto"/>
        <w:left w:val="none" w:sz="0" w:space="0" w:color="auto"/>
        <w:bottom w:val="none" w:sz="0" w:space="0" w:color="auto"/>
        <w:right w:val="none" w:sz="0" w:space="0" w:color="auto"/>
      </w:divBdr>
    </w:div>
    <w:div w:id="1224177526">
      <w:bodyDiv w:val="1"/>
      <w:marLeft w:val="0"/>
      <w:marRight w:val="0"/>
      <w:marTop w:val="0"/>
      <w:marBottom w:val="0"/>
      <w:divBdr>
        <w:top w:val="none" w:sz="0" w:space="0" w:color="auto"/>
        <w:left w:val="none" w:sz="0" w:space="0" w:color="auto"/>
        <w:bottom w:val="none" w:sz="0" w:space="0" w:color="auto"/>
        <w:right w:val="none" w:sz="0" w:space="0" w:color="auto"/>
      </w:divBdr>
    </w:div>
    <w:div w:id="1225527031">
      <w:bodyDiv w:val="1"/>
      <w:marLeft w:val="0"/>
      <w:marRight w:val="0"/>
      <w:marTop w:val="0"/>
      <w:marBottom w:val="0"/>
      <w:divBdr>
        <w:top w:val="none" w:sz="0" w:space="0" w:color="auto"/>
        <w:left w:val="none" w:sz="0" w:space="0" w:color="auto"/>
        <w:bottom w:val="none" w:sz="0" w:space="0" w:color="auto"/>
        <w:right w:val="none" w:sz="0" w:space="0" w:color="auto"/>
      </w:divBdr>
    </w:div>
    <w:div w:id="1238326310">
      <w:bodyDiv w:val="1"/>
      <w:marLeft w:val="0"/>
      <w:marRight w:val="0"/>
      <w:marTop w:val="0"/>
      <w:marBottom w:val="0"/>
      <w:divBdr>
        <w:top w:val="none" w:sz="0" w:space="0" w:color="auto"/>
        <w:left w:val="none" w:sz="0" w:space="0" w:color="auto"/>
        <w:bottom w:val="none" w:sz="0" w:space="0" w:color="auto"/>
        <w:right w:val="none" w:sz="0" w:space="0" w:color="auto"/>
      </w:divBdr>
    </w:div>
    <w:div w:id="1257591343">
      <w:bodyDiv w:val="1"/>
      <w:marLeft w:val="0"/>
      <w:marRight w:val="0"/>
      <w:marTop w:val="0"/>
      <w:marBottom w:val="0"/>
      <w:divBdr>
        <w:top w:val="none" w:sz="0" w:space="0" w:color="auto"/>
        <w:left w:val="none" w:sz="0" w:space="0" w:color="auto"/>
        <w:bottom w:val="none" w:sz="0" w:space="0" w:color="auto"/>
        <w:right w:val="none" w:sz="0" w:space="0" w:color="auto"/>
      </w:divBdr>
    </w:div>
    <w:div w:id="1278683243">
      <w:bodyDiv w:val="1"/>
      <w:marLeft w:val="0"/>
      <w:marRight w:val="0"/>
      <w:marTop w:val="0"/>
      <w:marBottom w:val="0"/>
      <w:divBdr>
        <w:top w:val="none" w:sz="0" w:space="0" w:color="auto"/>
        <w:left w:val="none" w:sz="0" w:space="0" w:color="auto"/>
        <w:bottom w:val="none" w:sz="0" w:space="0" w:color="auto"/>
        <w:right w:val="none" w:sz="0" w:space="0" w:color="auto"/>
      </w:divBdr>
    </w:div>
    <w:div w:id="1298798437">
      <w:bodyDiv w:val="1"/>
      <w:marLeft w:val="0"/>
      <w:marRight w:val="0"/>
      <w:marTop w:val="0"/>
      <w:marBottom w:val="0"/>
      <w:divBdr>
        <w:top w:val="none" w:sz="0" w:space="0" w:color="auto"/>
        <w:left w:val="none" w:sz="0" w:space="0" w:color="auto"/>
        <w:bottom w:val="none" w:sz="0" w:space="0" w:color="auto"/>
        <w:right w:val="none" w:sz="0" w:space="0" w:color="auto"/>
      </w:divBdr>
    </w:div>
    <w:div w:id="1298996238">
      <w:bodyDiv w:val="1"/>
      <w:marLeft w:val="0"/>
      <w:marRight w:val="0"/>
      <w:marTop w:val="0"/>
      <w:marBottom w:val="0"/>
      <w:divBdr>
        <w:top w:val="none" w:sz="0" w:space="0" w:color="auto"/>
        <w:left w:val="none" w:sz="0" w:space="0" w:color="auto"/>
        <w:bottom w:val="none" w:sz="0" w:space="0" w:color="auto"/>
        <w:right w:val="none" w:sz="0" w:space="0" w:color="auto"/>
      </w:divBdr>
    </w:div>
    <w:div w:id="1311709090">
      <w:bodyDiv w:val="1"/>
      <w:marLeft w:val="0"/>
      <w:marRight w:val="0"/>
      <w:marTop w:val="0"/>
      <w:marBottom w:val="0"/>
      <w:divBdr>
        <w:top w:val="none" w:sz="0" w:space="0" w:color="auto"/>
        <w:left w:val="none" w:sz="0" w:space="0" w:color="auto"/>
        <w:bottom w:val="none" w:sz="0" w:space="0" w:color="auto"/>
        <w:right w:val="none" w:sz="0" w:space="0" w:color="auto"/>
      </w:divBdr>
    </w:div>
    <w:div w:id="1353071235">
      <w:bodyDiv w:val="1"/>
      <w:marLeft w:val="0"/>
      <w:marRight w:val="0"/>
      <w:marTop w:val="0"/>
      <w:marBottom w:val="0"/>
      <w:divBdr>
        <w:top w:val="none" w:sz="0" w:space="0" w:color="auto"/>
        <w:left w:val="none" w:sz="0" w:space="0" w:color="auto"/>
        <w:bottom w:val="none" w:sz="0" w:space="0" w:color="auto"/>
        <w:right w:val="none" w:sz="0" w:space="0" w:color="auto"/>
      </w:divBdr>
    </w:div>
    <w:div w:id="1382099431">
      <w:bodyDiv w:val="1"/>
      <w:marLeft w:val="0"/>
      <w:marRight w:val="0"/>
      <w:marTop w:val="0"/>
      <w:marBottom w:val="0"/>
      <w:divBdr>
        <w:top w:val="none" w:sz="0" w:space="0" w:color="auto"/>
        <w:left w:val="none" w:sz="0" w:space="0" w:color="auto"/>
        <w:bottom w:val="none" w:sz="0" w:space="0" w:color="auto"/>
        <w:right w:val="none" w:sz="0" w:space="0" w:color="auto"/>
      </w:divBdr>
    </w:div>
    <w:div w:id="1387876278">
      <w:bodyDiv w:val="1"/>
      <w:marLeft w:val="0"/>
      <w:marRight w:val="0"/>
      <w:marTop w:val="0"/>
      <w:marBottom w:val="0"/>
      <w:divBdr>
        <w:top w:val="none" w:sz="0" w:space="0" w:color="auto"/>
        <w:left w:val="none" w:sz="0" w:space="0" w:color="auto"/>
        <w:bottom w:val="none" w:sz="0" w:space="0" w:color="auto"/>
        <w:right w:val="none" w:sz="0" w:space="0" w:color="auto"/>
      </w:divBdr>
    </w:div>
    <w:div w:id="1393581424">
      <w:bodyDiv w:val="1"/>
      <w:marLeft w:val="0"/>
      <w:marRight w:val="0"/>
      <w:marTop w:val="0"/>
      <w:marBottom w:val="0"/>
      <w:divBdr>
        <w:top w:val="none" w:sz="0" w:space="0" w:color="auto"/>
        <w:left w:val="none" w:sz="0" w:space="0" w:color="auto"/>
        <w:bottom w:val="none" w:sz="0" w:space="0" w:color="auto"/>
        <w:right w:val="none" w:sz="0" w:space="0" w:color="auto"/>
      </w:divBdr>
    </w:div>
    <w:div w:id="1427575234">
      <w:bodyDiv w:val="1"/>
      <w:marLeft w:val="0"/>
      <w:marRight w:val="0"/>
      <w:marTop w:val="0"/>
      <w:marBottom w:val="0"/>
      <w:divBdr>
        <w:top w:val="none" w:sz="0" w:space="0" w:color="auto"/>
        <w:left w:val="none" w:sz="0" w:space="0" w:color="auto"/>
        <w:bottom w:val="none" w:sz="0" w:space="0" w:color="auto"/>
        <w:right w:val="none" w:sz="0" w:space="0" w:color="auto"/>
      </w:divBdr>
    </w:div>
    <w:div w:id="1428651601">
      <w:bodyDiv w:val="1"/>
      <w:marLeft w:val="0"/>
      <w:marRight w:val="0"/>
      <w:marTop w:val="0"/>
      <w:marBottom w:val="0"/>
      <w:divBdr>
        <w:top w:val="none" w:sz="0" w:space="0" w:color="auto"/>
        <w:left w:val="none" w:sz="0" w:space="0" w:color="auto"/>
        <w:bottom w:val="none" w:sz="0" w:space="0" w:color="auto"/>
        <w:right w:val="none" w:sz="0" w:space="0" w:color="auto"/>
      </w:divBdr>
    </w:div>
    <w:div w:id="1437019840">
      <w:bodyDiv w:val="1"/>
      <w:marLeft w:val="0"/>
      <w:marRight w:val="0"/>
      <w:marTop w:val="0"/>
      <w:marBottom w:val="0"/>
      <w:divBdr>
        <w:top w:val="none" w:sz="0" w:space="0" w:color="auto"/>
        <w:left w:val="none" w:sz="0" w:space="0" w:color="auto"/>
        <w:bottom w:val="none" w:sz="0" w:space="0" w:color="auto"/>
        <w:right w:val="none" w:sz="0" w:space="0" w:color="auto"/>
      </w:divBdr>
    </w:div>
    <w:div w:id="1453477834">
      <w:bodyDiv w:val="1"/>
      <w:marLeft w:val="0"/>
      <w:marRight w:val="0"/>
      <w:marTop w:val="0"/>
      <w:marBottom w:val="0"/>
      <w:divBdr>
        <w:top w:val="none" w:sz="0" w:space="0" w:color="auto"/>
        <w:left w:val="none" w:sz="0" w:space="0" w:color="auto"/>
        <w:bottom w:val="none" w:sz="0" w:space="0" w:color="auto"/>
        <w:right w:val="none" w:sz="0" w:space="0" w:color="auto"/>
      </w:divBdr>
    </w:div>
    <w:div w:id="1482844960">
      <w:bodyDiv w:val="1"/>
      <w:marLeft w:val="0"/>
      <w:marRight w:val="0"/>
      <w:marTop w:val="0"/>
      <w:marBottom w:val="0"/>
      <w:divBdr>
        <w:top w:val="none" w:sz="0" w:space="0" w:color="auto"/>
        <w:left w:val="none" w:sz="0" w:space="0" w:color="auto"/>
        <w:bottom w:val="none" w:sz="0" w:space="0" w:color="auto"/>
        <w:right w:val="none" w:sz="0" w:space="0" w:color="auto"/>
      </w:divBdr>
    </w:div>
    <w:div w:id="1486168454">
      <w:bodyDiv w:val="1"/>
      <w:marLeft w:val="0"/>
      <w:marRight w:val="0"/>
      <w:marTop w:val="0"/>
      <w:marBottom w:val="0"/>
      <w:divBdr>
        <w:top w:val="none" w:sz="0" w:space="0" w:color="auto"/>
        <w:left w:val="none" w:sz="0" w:space="0" w:color="auto"/>
        <w:bottom w:val="none" w:sz="0" w:space="0" w:color="auto"/>
        <w:right w:val="none" w:sz="0" w:space="0" w:color="auto"/>
      </w:divBdr>
    </w:div>
    <w:div w:id="1500543173">
      <w:bodyDiv w:val="1"/>
      <w:marLeft w:val="0"/>
      <w:marRight w:val="0"/>
      <w:marTop w:val="0"/>
      <w:marBottom w:val="0"/>
      <w:divBdr>
        <w:top w:val="none" w:sz="0" w:space="0" w:color="auto"/>
        <w:left w:val="none" w:sz="0" w:space="0" w:color="auto"/>
        <w:bottom w:val="none" w:sz="0" w:space="0" w:color="auto"/>
        <w:right w:val="none" w:sz="0" w:space="0" w:color="auto"/>
      </w:divBdr>
    </w:div>
    <w:div w:id="1500776353">
      <w:bodyDiv w:val="1"/>
      <w:marLeft w:val="0"/>
      <w:marRight w:val="0"/>
      <w:marTop w:val="0"/>
      <w:marBottom w:val="0"/>
      <w:divBdr>
        <w:top w:val="none" w:sz="0" w:space="0" w:color="auto"/>
        <w:left w:val="none" w:sz="0" w:space="0" w:color="auto"/>
        <w:bottom w:val="none" w:sz="0" w:space="0" w:color="auto"/>
        <w:right w:val="none" w:sz="0" w:space="0" w:color="auto"/>
      </w:divBdr>
    </w:div>
    <w:div w:id="1507087570">
      <w:bodyDiv w:val="1"/>
      <w:marLeft w:val="0"/>
      <w:marRight w:val="0"/>
      <w:marTop w:val="0"/>
      <w:marBottom w:val="0"/>
      <w:divBdr>
        <w:top w:val="none" w:sz="0" w:space="0" w:color="auto"/>
        <w:left w:val="none" w:sz="0" w:space="0" w:color="auto"/>
        <w:bottom w:val="none" w:sz="0" w:space="0" w:color="auto"/>
        <w:right w:val="none" w:sz="0" w:space="0" w:color="auto"/>
      </w:divBdr>
    </w:div>
    <w:div w:id="1512181445">
      <w:bodyDiv w:val="1"/>
      <w:marLeft w:val="0"/>
      <w:marRight w:val="0"/>
      <w:marTop w:val="0"/>
      <w:marBottom w:val="0"/>
      <w:divBdr>
        <w:top w:val="none" w:sz="0" w:space="0" w:color="auto"/>
        <w:left w:val="none" w:sz="0" w:space="0" w:color="auto"/>
        <w:bottom w:val="none" w:sz="0" w:space="0" w:color="auto"/>
        <w:right w:val="none" w:sz="0" w:space="0" w:color="auto"/>
      </w:divBdr>
    </w:div>
    <w:div w:id="1516337681">
      <w:bodyDiv w:val="1"/>
      <w:marLeft w:val="0"/>
      <w:marRight w:val="0"/>
      <w:marTop w:val="0"/>
      <w:marBottom w:val="0"/>
      <w:divBdr>
        <w:top w:val="none" w:sz="0" w:space="0" w:color="auto"/>
        <w:left w:val="none" w:sz="0" w:space="0" w:color="auto"/>
        <w:bottom w:val="none" w:sz="0" w:space="0" w:color="auto"/>
        <w:right w:val="none" w:sz="0" w:space="0" w:color="auto"/>
      </w:divBdr>
    </w:div>
    <w:div w:id="1516965731">
      <w:bodyDiv w:val="1"/>
      <w:marLeft w:val="0"/>
      <w:marRight w:val="0"/>
      <w:marTop w:val="0"/>
      <w:marBottom w:val="0"/>
      <w:divBdr>
        <w:top w:val="none" w:sz="0" w:space="0" w:color="auto"/>
        <w:left w:val="none" w:sz="0" w:space="0" w:color="auto"/>
        <w:bottom w:val="none" w:sz="0" w:space="0" w:color="auto"/>
        <w:right w:val="none" w:sz="0" w:space="0" w:color="auto"/>
      </w:divBdr>
    </w:div>
    <w:div w:id="1527912361">
      <w:bodyDiv w:val="1"/>
      <w:marLeft w:val="0"/>
      <w:marRight w:val="0"/>
      <w:marTop w:val="0"/>
      <w:marBottom w:val="0"/>
      <w:divBdr>
        <w:top w:val="none" w:sz="0" w:space="0" w:color="auto"/>
        <w:left w:val="none" w:sz="0" w:space="0" w:color="auto"/>
        <w:bottom w:val="none" w:sz="0" w:space="0" w:color="auto"/>
        <w:right w:val="none" w:sz="0" w:space="0" w:color="auto"/>
      </w:divBdr>
    </w:div>
    <w:div w:id="1562716153">
      <w:bodyDiv w:val="1"/>
      <w:marLeft w:val="0"/>
      <w:marRight w:val="0"/>
      <w:marTop w:val="0"/>
      <w:marBottom w:val="0"/>
      <w:divBdr>
        <w:top w:val="none" w:sz="0" w:space="0" w:color="auto"/>
        <w:left w:val="none" w:sz="0" w:space="0" w:color="auto"/>
        <w:bottom w:val="none" w:sz="0" w:space="0" w:color="auto"/>
        <w:right w:val="none" w:sz="0" w:space="0" w:color="auto"/>
      </w:divBdr>
    </w:div>
    <w:div w:id="1569993261">
      <w:bodyDiv w:val="1"/>
      <w:marLeft w:val="0"/>
      <w:marRight w:val="0"/>
      <w:marTop w:val="0"/>
      <w:marBottom w:val="0"/>
      <w:divBdr>
        <w:top w:val="none" w:sz="0" w:space="0" w:color="auto"/>
        <w:left w:val="none" w:sz="0" w:space="0" w:color="auto"/>
        <w:bottom w:val="none" w:sz="0" w:space="0" w:color="auto"/>
        <w:right w:val="none" w:sz="0" w:space="0" w:color="auto"/>
      </w:divBdr>
    </w:div>
    <w:div w:id="1577930836">
      <w:bodyDiv w:val="1"/>
      <w:marLeft w:val="0"/>
      <w:marRight w:val="0"/>
      <w:marTop w:val="0"/>
      <w:marBottom w:val="0"/>
      <w:divBdr>
        <w:top w:val="none" w:sz="0" w:space="0" w:color="auto"/>
        <w:left w:val="none" w:sz="0" w:space="0" w:color="auto"/>
        <w:bottom w:val="none" w:sz="0" w:space="0" w:color="auto"/>
        <w:right w:val="none" w:sz="0" w:space="0" w:color="auto"/>
      </w:divBdr>
    </w:div>
    <w:div w:id="1578979406">
      <w:bodyDiv w:val="1"/>
      <w:marLeft w:val="0"/>
      <w:marRight w:val="0"/>
      <w:marTop w:val="0"/>
      <w:marBottom w:val="0"/>
      <w:divBdr>
        <w:top w:val="none" w:sz="0" w:space="0" w:color="auto"/>
        <w:left w:val="none" w:sz="0" w:space="0" w:color="auto"/>
        <w:bottom w:val="none" w:sz="0" w:space="0" w:color="auto"/>
        <w:right w:val="none" w:sz="0" w:space="0" w:color="auto"/>
      </w:divBdr>
    </w:div>
    <w:div w:id="1589734800">
      <w:bodyDiv w:val="1"/>
      <w:marLeft w:val="0"/>
      <w:marRight w:val="0"/>
      <w:marTop w:val="0"/>
      <w:marBottom w:val="0"/>
      <w:divBdr>
        <w:top w:val="none" w:sz="0" w:space="0" w:color="auto"/>
        <w:left w:val="none" w:sz="0" w:space="0" w:color="auto"/>
        <w:bottom w:val="none" w:sz="0" w:space="0" w:color="auto"/>
        <w:right w:val="none" w:sz="0" w:space="0" w:color="auto"/>
      </w:divBdr>
    </w:div>
    <w:div w:id="1602831463">
      <w:bodyDiv w:val="1"/>
      <w:marLeft w:val="0"/>
      <w:marRight w:val="0"/>
      <w:marTop w:val="0"/>
      <w:marBottom w:val="0"/>
      <w:divBdr>
        <w:top w:val="none" w:sz="0" w:space="0" w:color="auto"/>
        <w:left w:val="none" w:sz="0" w:space="0" w:color="auto"/>
        <w:bottom w:val="none" w:sz="0" w:space="0" w:color="auto"/>
        <w:right w:val="none" w:sz="0" w:space="0" w:color="auto"/>
      </w:divBdr>
    </w:div>
    <w:div w:id="1606838079">
      <w:bodyDiv w:val="1"/>
      <w:marLeft w:val="0"/>
      <w:marRight w:val="0"/>
      <w:marTop w:val="0"/>
      <w:marBottom w:val="0"/>
      <w:divBdr>
        <w:top w:val="none" w:sz="0" w:space="0" w:color="auto"/>
        <w:left w:val="none" w:sz="0" w:space="0" w:color="auto"/>
        <w:bottom w:val="none" w:sz="0" w:space="0" w:color="auto"/>
        <w:right w:val="none" w:sz="0" w:space="0" w:color="auto"/>
      </w:divBdr>
    </w:div>
    <w:div w:id="1616332631">
      <w:bodyDiv w:val="1"/>
      <w:marLeft w:val="0"/>
      <w:marRight w:val="0"/>
      <w:marTop w:val="0"/>
      <w:marBottom w:val="0"/>
      <w:divBdr>
        <w:top w:val="none" w:sz="0" w:space="0" w:color="auto"/>
        <w:left w:val="none" w:sz="0" w:space="0" w:color="auto"/>
        <w:bottom w:val="none" w:sz="0" w:space="0" w:color="auto"/>
        <w:right w:val="none" w:sz="0" w:space="0" w:color="auto"/>
      </w:divBdr>
    </w:div>
    <w:div w:id="1666586853">
      <w:bodyDiv w:val="1"/>
      <w:marLeft w:val="0"/>
      <w:marRight w:val="0"/>
      <w:marTop w:val="0"/>
      <w:marBottom w:val="0"/>
      <w:divBdr>
        <w:top w:val="none" w:sz="0" w:space="0" w:color="auto"/>
        <w:left w:val="none" w:sz="0" w:space="0" w:color="auto"/>
        <w:bottom w:val="none" w:sz="0" w:space="0" w:color="auto"/>
        <w:right w:val="none" w:sz="0" w:space="0" w:color="auto"/>
      </w:divBdr>
    </w:div>
    <w:div w:id="1667123989">
      <w:bodyDiv w:val="1"/>
      <w:marLeft w:val="0"/>
      <w:marRight w:val="0"/>
      <w:marTop w:val="0"/>
      <w:marBottom w:val="0"/>
      <w:divBdr>
        <w:top w:val="none" w:sz="0" w:space="0" w:color="auto"/>
        <w:left w:val="none" w:sz="0" w:space="0" w:color="auto"/>
        <w:bottom w:val="none" w:sz="0" w:space="0" w:color="auto"/>
        <w:right w:val="none" w:sz="0" w:space="0" w:color="auto"/>
      </w:divBdr>
    </w:div>
    <w:div w:id="1674722301">
      <w:bodyDiv w:val="1"/>
      <w:marLeft w:val="0"/>
      <w:marRight w:val="0"/>
      <w:marTop w:val="0"/>
      <w:marBottom w:val="0"/>
      <w:divBdr>
        <w:top w:val="none" w:sz="0" w:space="0" w:color="auto"/>
        <w:left w:val="none" w:sz="0" w:space="0" w:color="auto"/>
        <w:bottom w:val="none" w:sz="0" w:space="0" w:color="auto"/>
        <w:right w:val="none" w:sz="0" w:space="0" w:color="auto"/>
      </w:divBdr>
    </w:div>
    <w:div w:id="1682655910">
      <w:bodyDiv w:val="1"/>
      <w:marLeft w:val="0"/>
      <w:marRight w:val="0"/>
      <w:marTop w:val="0"/>
      <w:marBottom w:val="0"/>
      <w:divBdr>
        <w:top w:val="none" w:sz="0" w:space="0" w:color="auto"/>
        <w:left w:val="none" w:sz="0" w:space="0" w:color="auto"/>
        <w:bottom w:val="none" w:sz="0" w:space="0" w:color="auto"/>
        <w:right w:val="none" w:sz="0" w:space="0" w:color="auto"/>
      </w:divBdr>
    </w:div>
    <w:div w:id="1686059772">
      <w:bodyDiv w:val="1"/>
      <w:marLeft w:val="0"/>
      <w:marRight w:val="0"/>
      <w:marTop w:val="0"/>
      <w:marBottom w:val="0"/>
      <w:divBdr>
        <w:top w:val="none" w:sz="0" w:space="0" w:color="auto"/>
        <w:left w:val="none" w:sz="0" w:space="0" w:color="auto"/>
        <w:bottom w:val="none" w:sz="0" w:space="0" w:color="auto"/>
        <w:right w:val="none" w:sz="0" w:space="0" w:color="auto"/>
      </w:divBdr>
    </w:div>
    <w:div w:id="1689789498">
      <w:bodyDiv w:val="1"/>
      <w:marLeft w:val="0"/>
      <w:marRight w:val="0"/>
      <w:marTop w:val="0"/>
      <w:marBottom w:val="0"/>
      <w:divBdr>
        <w:top w:val="none" w:sz="0" w:space="0" w:color="auto"/>
        <w:left w:val="none" w:sz="0" w:space="0" w:color="auto"/>
        <w:bottom w:val="none" w:sz="0" w:space="0" w:color="auto"/>
        <w:right w:val="none" w:sz="0" w:space="0" w:color="auto"/>
      </w:divBdr>
    </w:div>
    <w:div w:id="1691251565">
      <w:bodyDiv w:val="1"/>
      <w:marLeft w:val="0"/>
      <w:marRight w:val="0"/>
      <w:marTop w:val="0"/>
      <w:marBottom w:val="0"/>
      <w:divBdr>
        <w:top w:val="none" w:sz="0" w:space="0" w:color="auto"/>
        <w:left w:val="none" w:sz="0" w:space="0" w:color="auto"/>
        <w:bottom w:val="none" w:sz="0" w:space="0" w:color="auto"/>
        <w:right w:val="none" w:sz="0" w:space="0" w:color="auto"/>
      </w:divBdr>
    </w:div>
    <w:div w:id="1739474631">
      <w:bodyDiv w:val="1"/>
      <w:marLeft w:val="0"/>
      <w:marRight w:val="0"/>
      <w:marTop w:val="0"/>
      <w:marBottom w:val="0"/>
      <w:divBdr>
        <w:top w:val="none" w:sz="0" w:space="0" w:color="auto"/>
        <w:left w:val="none" w:sz="0" w:space="0" w:color="auto"/>
        <w:bottom w:val="none" w:sz="0" w:space="0" w:color="auto"/>
        <w:right w:val="none" w:sz="0" w:space="0" w:color="auto"/>
      </w:divBdr>
    </w:div>
    <w:div w:id="1745760610">
      <w:bodyDiv w:val="1"/>
      <w:marLeft w:val="0"/>
      <w:marRight w:val="0"/>
      <w:marTop w:val="0"/>
      <w:marBottom w:val="0"/>
      <w:divBdr>
        <w:top w:val="none" w:sz="0" w:space="0" w:color="auto"/>
        <w:left w:val="none" w:sz="0" w:space="0" w:color="auto"/>
        <w:bottom w:val="none" w:sz="0" w:space="0" w:color="auto"/>
        <w:right w:val="none" w:sz="0" w:space="0" w:color="auto"/>
      </w:divBdr>
    </w:div>
    <w:div w:id="1749696330">
      <w:bodyDiv w:val="1"/>
      <w:marLeft w:val="0"/>
      <w:marRight w:val="0"/>
      <w:marTop w:val="0"/>
      <w:marBottom w:val="0"/>
      <w:divBdr>
        <w:top w:val="none" w:sz="0" w:space="0" w:color="auto"/>
        <w:left w:val="none" w:sz="0" w:space="0" w:color="auto"/>
        <w:bottom w:val="none" w:sz="0" w:space="0" w:color="auto"/>
        <w:right w:val="none" w:sz="0" w:space="0" w:color="auto"/>
      </w:divBdr>
    </w:div>
    <w:div w:id="1764184022">
      <w:bodyDiv w:val="1"/>
      <w:marLeft w:val="0"/>
      <w:marRight w:val="0"/>
      <w:marTop w:val="0"/>
      <w:marBottom w:val="0"/>
      <w:divBdr>
        <w:top w:val="none" w:sz="0" w:space="0" w:color="auto"/>
        <w:left w:val="none" w:sz="0" w:space="0" w:color="auto"/>
        <w:bottom w:val="none" w:sz="0" w:space="0" w:color="auto"/>
        <w:right w:val="none" w:sz="0" w:space="0" w:color="auto"/>
      </w:divBdr>
    </w:div>
    <w:div w:id="1766341346">
      <w:bodyDiv w:val="1"/>
      <w:marLeft w:val="0"/>
      <w:marRight w:val="0"/>
      <w:marTop w:val="0"/>
      <w:marBottom w:val="0"/>
      <w:divBdr>
        <w:top w:val="none" w:sz="0" w:space="0" w:color="auto"/>
        <w:left w:val="none" w:sz="0" w:space="0" w:color="auto"/>
        <w:bottom w:val="none" w:sz="0" w:space="0" w:color="auto"/>
        <w:right w:val="none" w:sz="0" w:space="0" w:color="auto"/>
      </w:divBdr>
    </w:div>
    <w:div w:id="1768499679">
      <w:bodyDiv w:val="1"/>
      <w:marLeft w:val="0"/>
      <w:marRight w:val="0"/>
      <w:marTop w:val="0"/>
      <w:marBottom w:val="0"/>
      <w:divBdr>
        <w:top w:val="none" w:sz="0" w:space="0" w:color="auto"/>
        <w:left w:val="none" w:sz="0" w:space="0" w:color="auto"/>
        <w:bottom w:val="none" w:sz="0" w:space="0" w:color="auto"/>
        <w:right w:val="none" w:sz="0" w:space="0" w:color="auto"/>
      </w:divBdr>
    </w:div>
    <w:div w:id="1772774872">
      <w:bodyDiv w:val="1"/>
      <w:marLeft w:val="0"/>
      <w:marRight w:val="0"/>
      <w:marTop w:val="0"/>
      <w:marBottom w:val="0"/>
      <w:divBdr>
        <w:top w:val="none" w:sz="0" w:space="0" w:color="auto"/>
        <w:left w:val="none" w:sz="0" w:space="0" w:color="auto"/>
        <w:bottom w:val="none" w:sz="0" w:space="0" w:color="auto"/>
        <w:right w:val="none" w:sz="0" w:space="0" w:color="auto"/>
      </w:divBdr>
    </w:div>
    <w:div w:id="1796292455">
      <w:bodyDiv w:val="1"/>
      <w:marLeft w:val="0"/>
      <w:marRight w:val="0"/>
      <w:marTop w:val="0"/>
      <w:marBottom w:val="0"/>
      <w:divBdr>
        <w:top w:val="none" w:sz="0" w:space="0" w:color="auto"/>
        <w:left w:val="none" w:sz="0" w:space="0" w:color="auto"/>
        <w:bottom w:val="none" w:sz="0" w:space="0" w:color="auto"/>
        <w:right w:val="none" w:sz="0" w:space="0" w:color="auto"/>
      </w:divBdr>
    </w:div>
    <w:div w:id="1819373071">
      <w:bodyDiv w:val="1"/>
      <w:marLeft w:val="0"/>
      <w:marRight w:val="0"/>
      <w:marTop w:val="0"/>
      <w:marBottom w:val="0"/>
      <w:divBdr>
        <w:top w:val="none" w:sz="0" w:space="0" w:color="auto"/>
        <w:left w:val="none" w:sz="0" w:space="0" w:color="auto"/>
        <w:bottom w:val="none" w:sz="0" w:space="0" w:color="auto"/>
        <w:right w:val="none" w:sz="0" w:space="0" w:color="auto"/>
      </w:divBdr>
    </w:div>
    <w:div w:id="1832405943">
      <w:bodyDiv w:val="1"/>
      <w:marLeft w:val="0"/>
      <w:marRight w:val="0"/>
      <w:marTop w:val="0"/>
      <w:marBottom w:val="0"/>
      <w:divBdr>
        <w:top w:val="none" w:sz="0" w:space="0" w:color="auto"/>
        <w:left w:val="none" w:sz="0" w:space="0" w:color="auto"/>
        <w:bottom w:val="none" w:sz="0" w:space="0" w:color="auto"/>
        <w:right w:val="none" w:sz="0" w:space="0" w:color="auto"/>
      </w:divBdr>
    </w:div>
    <w:div w:id="1838299439">
      <w:bodyDiv w:val="1"/>
      <w:marLeft w:val="0"/>
      <w:marRight w:val="0"/>
      <w:marTop w:val="0"/>
      <w:marBottom w:val="0"/>
      <w:divBdr>
        <w:top w:val="none" w:sz="0" w:space="0" w:color="auto"/>
        <w:left w:val="none" w:sz="0" w:space="0" w:color="auto"/>
        <w:bottom w:val="none" w:sz="0" w:space="0" w:color="auto"/>
        <w:right w:val="none" w:sz="0" w:space="0" w:color="auto"/>
      </w:divBdr>
    </w:div>
    <w:div w:id="1857115166">
      <w:bodyDiv w:val="1"/>
      <w:marLeft w:val="0"/>
      <w:marRight w:val="0"/>
      <w:marTop w:val="0"/>
      <w:marBottom w:val="0"/>
      <w:divBdr>
        <w:top w:val="none" w:sz="0" w:space="0" w:color="auto"/>
        <w:left w:val="none" w:sz="0" w:space="0" w:color="auto"/>
        <w:bottom w:val="none" w:sz="0" w:space="0" w:color="auto"/>
        <w:right w:val="none" w:sz="0" w:space="0" w:color="auto"/>
      </w:divBdr>
    </w:div>
    <w:div w:id="1857621434">
      <w:bodyDiv w:val="1"/>
      <w:marLeft w:val="0"/>
      <w:marRight w:val="0"/>
      <w:marTop w:val="0"/>
      <w:marBottom w:val="0"/>
      <w:divBdr>
        <w:top w:val="none" w:sz="0" w:space="0" w:color="auto"/>
        <w:left w:val="none" w:sz="0" w:space="0" w:color="auto"/>
        <w:bottom w:val="none" w:sz="0" w:space="0" w:color="auto"/>
        <w:right w:val="none" w:sz="0" w:space="0" w:color="auto"/>
      </w:divBdr>
      <w:divsChild>
        <w:div w:id="1295067071">
          <w:marLeft w:val="0"/>
          <w:marRight w:val="0"/>
          <w:marTop w:val="0"/>
          <w:marBottom w:val="0"/>
          <w:divBdr>
            <w:top w:val="none" w:sz="0" w:space="0" w:color="auto"/>
            <w:left w:val="none" w:sz="0" w:space="0" w:color="auto"/>
            <w:bottom w:val="none" w:sz="0" w:space="0" w:color="auto"/>
            <w:right w:val="none" w:sz="0" w:space="0" w:color="auto"/>
          </w:divBdr>
        </w:div>
      </w:divsChild>
    </w:div>
    <w:div w:id="1860462013">
      <w:bodyDiv w:val="1"/>
      <w:marLeft w:val="0"/>
      <w:marRight w:val="0"/>
      <w:marTop w:val="0"/>
      <w:marBottom w:val="0"/>
      <w:divBdr>
        <w:top w:val="none" w:sz="0" w:space="0" w:color="auto"/>
        <w:left w:val="none" w:sz="0" w:space="0" w:color="auto"/>
        <w:bottom w:val="none" w:sz="0" w:space="0" w:color="auto"/>
        <w:right w:val="none" w:sz="0" w:space="0" w:color="auto"/>
      </w:divBdr>
    </w:div>
    <w:div w:id="1882548535">
      <w:bodyDiv w:val="1"/>
      <w:marLeft w:val="0"/>
      <w:marRight w:val="0"/>
      <w:marTop w:val="0"/>
      <w:marBottom w:val="0"/>
      <w:divBdr>
        <w:top w:val="none" w:sz="0" w:space="0" w:color="auto"/>
        <w:left w:val="none" w:sz="0" w:space="0" w:color="auto"/>
        <w:bottom w:val="none" w:sz="0" w:space="0" w:color="auto"/>
        <w:right w:val="none" w:sz="0" w:space="0" w:color="auto"/>
      </w:divBdr>
    </w:div>
    <w:div w:id="1885828889">
      <w:bodyDiv w:val="1"/>
      <w:marLeft w:val="0"/>
      <w:marRight w:val="0"/>
      <w:marTop w:val="0"/>
      <w:marBottom w:val="0"/>
      <w:divBdr>
        <w:top w:val="none" w:sz="0" w:space="0" w:color="auto"/>
        <w:left w:val="none" w:sz="0" w:space="0" w:color="auto"/>
        <w:bottom w:val="none" w:sz="0" w:space="0" w:color="auto"/>
        <w:right w:val="none" w:sz="0" w:space="0" w:color="auto"/>
      </w:divBdr>
    </w:div>
    <w:div w:id="1959290747">
      <w:bodyDiv w:val="1"/>
      <w:marLeft w:val="0"/>
      <w:marRight w:val="0"/>
      <w:marTop w:val="0"/>
      <w:marBottom w:val="0"/>
      <w:divBdr>
        <w:top w:val="none" w:sz="0" w:space="0" w:color="auto"/>
        <w:left w:val="none" w:sz="0" w:space="0" w:color="auto"/>
        <w:bottom w:val="none" w:sz="0" w:space="0" w:color="auto"/>
        <w:right w:val="none" w:sz="0" w:space="0" w:color="auto"/>
      </w:divBdr>
    </w:div>
    <w:div w:id="2002735598">
      <w:bodyDiv w:val="1"/>
      <w:marLeft w:val="0"/>
      <w:marRight w:val="0"/>
      <w:marTop w:val="0"/>
      <w:marBottom w:val="0"/>
      <w:divBdr>
        <w:top w:val="none" w:sz="0" w:space="0" w:color="auto"/>
        <w:left w:val="none" w:sz="0" w:space="0" w:color="auto"/>
        <w:bottom w:val="none" w:sz="0" w:space="0" w:color="auto"/>
        <w:right w:val="none" w:sz="0" w:space="0" w:color="auto"/>
      </w:divBdr>
    </w:div>
    <w:div w:id="2003048200">
      <w:bodyDiv w:val="1"/>
      <w:marLeft w:val="0"/>
      <w:marRight w:val="0"/>
      <w:marTop w:val="0"/>
      <w:marBottom w:val="0"/>
      <w:divBdr>
        <w:top w:val="none" w:sz="0" w:space="0" w:color="auto"/>
        <w:left w:val="none" w:sz="0" w:space="0" w:color="auto"/>
        <w:bottom w:val="none" w:sz="0" w:space="0" w:color="auto"/>
        <w:right w:val="none" w:sz="0" w:space="0" w:color="auto"/>
      </w:divBdr>
    </w:div>
    <w:div w:id="2038658006">
      <w:bodyDiv w:val="1"/>
      <w:marLeft w:val="0"/>
      <w:marRight w:val="0"/>
      <w:marTop w:val="0"/>
      <w:marBottom w:val="0"/>
      <w:divBdr>
        <w:top w:val="none" w:sz="0" w:space="0" w:color="auto"/>
        <w:left w:val="none" w:sz="0" w:space="0" w:color="auto"/>
        <w:bottom w:val="none" w:sz="0" w:space="0" w:color="auto"/>
        <w:right w:val="none" w:sz="0" w:space="0" w:color="auto"/>
      </w:divBdr>
    </w:div>
    <w:div w:id="2058358838">
      <w:bodyDiv w:val="1"/>
      <w:marLeft w:val="0"/>
      <w:marRight w:val="0"/>
      <w:marTop w:val="0"/>
      <w:marBottom w:val="0"/>
      <w:divBdr>
        <w:top w:val="none" w:sz="0" w:space="0" w:color="auto"/>
        <w:left w:val="none" w:sz="0" w:space="0" w:color="auto"/>
        <w:bottom w:val="none" w:sz="0" w:space="0" w:color="auto"/>
        <w:right w:val="none" w:sz="0" w:space="0" w:color="auto"/>
      </w:divBdr>
    </w:div>
    <w:div w:id="2079327405">
      <w:bodyDiv w:val="1"/>
      <w:marLeft w:val="0"/>
      <w:marRight w:val="0"/>
      <w:marTop w:val="0"/>
      <w:marBottom w:val="0"/>
      <w:divBdr>
        <w:top w:val="none" w:sz="0" w:space="0" w:color="auto"/>
        <w:left w:val="none" w:sz="0" w:space="0" w:color="auto"/>
        <w:bottom w:val="none" w:sz="0" w:space="0" w:color="auto"/>
        <w:right w:val="none" w:sz="0" w:space="0" w:color="auto"/>
      </w:divBdr>
    </w:div>
    <w:div w:id="2083984894">
      <w:bodyDiv w:val="1"/>
      <w:marLeft w:val="0"/>
      <w:marRight w:val="0"/>
      <w:marTop w:val="0"/>
      <w:marBottom w:val="0"/>
      <w:divBdr>
        <w:top w:val="none" w:sz="0" w:space="0" w:color="auto"/>
        <w:left w:val="none" w:sz="0" w:space="0" w:color="auto"/>
        <w:bottom w:val="none" w:sz="0" w:space="0" w:color="auto"/>
        <w:right w:val="none" w:sz="0" w:space="0" w:color="auto"/>
      </w:divBdr>
    </w:div>
    <w:div w:id="2105148705">
      <w:bodyDiv w:val="1"/>
      <w:marLeft w:val="0"/>
      <w:marRight w:val="0"/>
      <w:marTop w:val="0"/>
      <w:marBottom w:val="0"/>
      <w:divBdr>
        <w:top w:val="none" w:sz="0" w:space="0" w:color="auto"/>
        <w:left w:val="none" w:sz="0" w:space="0" w:color="auto"/>
        <w:bottom w:val="none" w:sz="0" w:space="0" w:color="auto"/>
        <w:right w:val="none" w:sz="0" w:space="0" w:color="auto"/>
      </w:divBdr>
    </w:div>
    <w:div w:id="2110461327">
      <w:bodyDiv w:val="1"/>
      <w:marLeft w:val="0"/>
      <w:marRight w:val="0"/>
      <w:marTop w:val="0"/>
      <w:marBottom w:val="0"/>
      <w:divBdr>
        <w:top w:val="none" w:sz="0" w:space="0" w:color="auto"/>
        <w:left w:val="none" w:sz="0" w:space="0" w:color="auto"/>
        <w:bottom w:val="none" w:sz="0" w:space="0" w:color="auto"/>
        <w:right w:val="none" w:sz="0" w:space="0" w:color="auto"/>
      </w:divBdr>
    </w:div>
    <w:div w:id="214646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22D21B39592AA4D9FA09FE6D0C4C04F" ma:contentTypeVersion="1" ma:contentTypeDescription="Crear nuevo documento." ma:contentTypeScope="" ma:versionID="0474df6c0d552f81ff107216025aeab6">
  <xsd:schema xmlns:xsd="http://www.w3.org/2001/XMLSchema" xmlns:xs="http://www.w3.org/2001/XMLSchema" xmlns:p="http://schemas.microsoft.com/office/2006/metadata/properties" xmlns:ns2="6e2a57a2-9d48-4009-82e5-3fe89fb6c543" targetNamespace="http://schemas.microsoft.com/office/2006/metadata/properties" ma:root="true" ma:fieldsID="7a8cf46ae5321b6d3f54f8b7a1f3ae62" ns2:_="">
    <xsd:import namespace="6e2a57a2-9d48-4009-82e5-3fe89fb6c54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a57a2-9d48-4009-82e5-3fe89fb6c54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9E543D-5535-48DF-BF5E-6F99028CB74D}"/>
</file>

<file path=customXml/itemProps2.xml><?xml version="1.0" encoding="utf-8"?>
<ds:datastoreItem xmlns:ds="http://schemas.openxmlformats.org/officeDocument/2006/customXml" ds:itemID="{334958B0-5A22-42B7-B9FA-AA174A348609}">
  <ds:schemaRefs>
    <ds:schemaRef ds:uri="http://schemas.openxmlformats.org/officeDocument/2006/bibliography"/>
  </ds:schemaRefs>
</ds:datastoreItem>
</file>

<file path=customXml/itemProps3.xml><?xml version="1.0" encoding="utf-8"?>
<ds:datastoreItem xmlns:ds="http://schemas.openxmlformats.org/officeDocument/2006/customXml" ds:itemID="{4B3D91D2-E0D2-4FB4-BABB-A9B877E30276}">
  <ds:schemaRefs>
    <ds:schemaRef ds:uri="http://schemas.microsoft.com/office/2006/metadata/properties"/>
    <ds:schemaRef ds:uri="http://schemas.microsoft.com/office/infopath/2007/PartnerControls"/>
    <ds:schemaRef ds:uri="752c9166-85b5-40e8-abe6-9b205b19dfaa"/>
    <ds:schemaRef ds:uri="c50b2db6-31bc-4249-8e7b-860ea918ba70"/>
  </ds:schemaRefs>
</ds:datastoreItem>
</file>

<file path=customXml/itemProps4.xml><?xml version="1.0" encoding="utf-8"?>
<ds:datastoreItem xmlns:ds="http://schemas.openxmlformats.org/officeDocument/2006/customXml" ds:itemID="{7F098014-BC94-4061-92C7-734065BF917D}">
  <ds:schemaRefs>
    <ds:schemaRef ds:uri="http://schemas.microsoft.com/sharepoint/v3/contenttype/forms"/>
  </ds:schemaRefs>
</ds:datastoreItem>
</file>

<file path=customXml/itemProps5.xml><?xml version="1.0" encoding="utf-8"?>
<ds:datastoreItem xmlns:ds="http://schemas.openxmlformats.org/officeDocument/2006/customXml" ds:itemID="{B7F0D9CA-FEFA-445A-A1EA-5A4727922886}"/>
</file>

<file path=docProps/app.xml><?xml version="1.0" encoding="utf-8"?>
<Properties xmlns="http://schemas.openxmlformats.org/officeDocument/2006/extended-properties" xmlns:vt="http://schemas.openxmlformats.org/officeDocument/2006/docPropsVTypes">
  <Template>Normal</Template>
  <TotalTime>2</TotalTime>
  <Pages>6</Pages>
  <Words>3327</Words>
  <Characters>18304</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Por el cual se reglamenta parcialmente la Ley 715 de 2001</vt:lpstr>
    </vt:vector>
  </TitlesOfParts>
  <Company>PRSIDENCIA DE LA REPUBLICA</Company>
  <LinksUpToDate>false</LinksUpToDate>
  <CharactersWithSpaces>21588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el cual se reglamenta parcialmente la Ley 715 de 2001</dc:title>
  <dc:subject/>
  <dc:creator>PRESIDENCIA</dc:creator>
  <cp:keywords/>
  <dc:description/>
  <cp:lastModifiedBy>carolina iguaran</cp:lastModifiedBy>
  <cp:revision>2</cp:revision>
  <cp:lastPrinted>2020-03-09T19:48:00Z</cp:lastPrinted>
  <dcterms:created xsi:type="dcterms:W3CDTF">2026-09-07T23:37:00Z</dcterms:created>
  <dcterms:modified xsi:type="dcterms:W3CDTF">2026-09-07T23:37:00Z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Nivel">
    <vt:lpwstr>NIVEL-1</vt:lpwstr>
  </property>
  <property fmtid="{D5CDD505-2E9C-101B-9397-08002B2CF9AE}" pid="3" name="IdTipoDoc">
    <vt:lpwstr>TIPODOC-1</vt:lpwstr>
  </property>
  <property fmtid="{D5CDD505-2E9C-101B-9397-08002B2CF9AE}" pid="4" name="IdDocTMS">
    <vt:lpwstr>DOCTMS-1</vt:lpwstr>
  </property>
  <property fmtid="{D5CDD505-2E9C-101B-9397-08002B2CF9AE}" pid="5" name="PublicarPDF">
    <vt:lpwstr>1</vt:lpwstr>
  </property>
  <property fmtid="{D5CDD505-2E9C-101B-9397-08002B2CF9AE}" pid="6" name="ContentTypeId">
    <vt:lpwstr>0x010100E22D21B39592AA4D9FA09FE6D0C4C04F</vt:lpwstr>
  </property>
</Properties>
</file>