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09C3B6" w14:textId="77777777" w:rsidR="00025E6F" w:rsidRPr="00A003A6" w:rsidRDefault="00025E6F" w:rsidP="0009302A">
      <w:pPr>
        <w:jc w:val="center"/>
        <w:rPr>
          <w:rFonts w:ascii="Arial Narrow" w:hAnsi="Arial Narrow" w:cs="Arial"/>
          <w:b/>
          <w:bCs/>
          <w:sz w:val="22"/>
          <w:szCs w:val="22"/>
        </w:rPr>
      </w:pPr>
      <w:bookmarkStart w:id="0" w:name="_Hlk172127841"/>
    </w:p>
    <w:p w14:paraId="4930936F" w14:textId="67C1B355" w:rsidR="00CF32C3" w:rsidRPr="00A1520F" w:rsidRDefault="00CF32C3" w:rsidP="0009302A">
      <w:pPr>
        <w:jc w:val="center"/>
        <w:rPr>
          <w:rFonts w:ascii="Arial Narrow" w:hAnsi="Arial Narrow" w:cs="Arial"/>
          <w:b/>
          <w:bCs/>
          <w:sz w:val="23"/>
          <w:szCs w:val="23"/>
        </w:rPr>
      </w:pPr>
      <w:r w:rsidRPr="00A1520F">
        <w:rPr>
          <w:rFonts w:ascii="Arial Narrow" w:hAnsi="Arial Narrow" w:cs="Arial"/>
          <w:b/>
          <w:bCs/>
          <w:sz w:val="23"/>
          <w:szCs w:val="23"/>
        </w:rPr>
        <w:t>LA DIRECTORA GENERAL DE LA AGENCIA PARA LA REINCORPORACIÓN Y LA NORMALIZACIÓN</w:t>
      </w:r>
    </w:p>
    <w:p w14:paraId="6794D2C0" w14:textId="77777777" w:rsidR="00CF32C3" w:rsidRPr="00A1520F" w:rsidRDefault="00CF32C3" w:rsidP="0009302A">
      <w:pPr>
        <w:jc w:val="both"/>
        <w:rPr>
          <w:rFonts w:ascii="Arial Narrow" w:hAnsi="Arial Narrow" w:cs="Arial"/>
          <w:sz w:val="23"/>
          <w:szCs w:val="23"/>
        </w:rPr>
      </w:pPr>
    </w:p>
    <w:p w14:paraId="558DF0E8" w14:textId="77777777" w:rsidR="00025E6F" w:rsidRPr="00A1520F" w:rsidRDefault="00025E6F" w:rsidP="0009302A">
      <w:pPr>
        <w:jc w:val="center"/>
        <w:rPr>
          <w:rFonts w:ascii="Arial Narrow" w:hAnsi="Arial Narrow" w:cs="Arial"/>
          <w:sz w:val="23"/>
          <w:szCs w:val="23"/>
        </w:rPr>
      </w:pPr>
    </w:p>
    <w:p w14:paraId="53661040" w14:textId="7C31B813" w:rsidR="00CF32C3" w:rsidRPr="00A1520F" w:rsidRDefault="00CF32C3" w:rsidP="0009302A">
      <w:pPr>
        <w:jc w:val="center"/>
        <w:rPr>
          <w:rFonts w:ascii="Arial Narrow" w:hAnsi="Arial Narrow" w:cs="Arial"/>
          <w:sz w:val="23"/>
          <w:szCs w:val="23"/>
        </w:rPr>
      </w:pPr>
      <w:r w:rsidRPr="00A1520F">
        <w:rPr>
          <w:rFonts w:ascii="Arial Narrow" w:hAnsi="Arial Narrow" w:cs="Arial"/>
          <w:sz w:val="23"/>
          <w:szCs w:val="23"/>
        </w:rPr>
        <w:t>En ejercicio de sus facultades legales y reglamentarias, en especial,</w:t>
      </w:r>
      <w:r w:rsidR="00876C6B">
        <w:rPr>
          <w:rFonts w:ascii="Arial Narrow" w:hAnsi="Arial Narrow" w:cs="Arial"/>
          <w:sz w:val="23"/>
          <w:szCs w:val="23"/>
        </w:rPr>
        <w:t xml:space="preserve"> de</w:t>
      </w:r>
      <w:r w:rsidRPr="00A1520F">
        <w:rPr>
          <w:rFonts w:ascii="Arial Narrow" w:hAnsi="Arial Narrow" w:cs="Arial"/>
          <w:sz w:val="23"/>
          <w:szCs w:val="23"/>
        </w:rPr>
        <w:t xml:space="preserve"> las conferidas por el numeral </w:t>
      </w:r>
      <w:r w:rsidR="00506921" w:rsidRPr="00A1520F">
        <w:rPr>
          <w:rFonts w:ascii="Arial Narrow" w:hAnsi="Arial Narrow" w:cs="Arial"/>
          <w:sz w:val="23"/>
          <w:szCs w:val="23"/>
        </w:rPr>
        <w:t>5</w:t>
      </w:r>
      <w:r w:rsidRPr="00A1520F">
        <w:rPr>
          <w:rFonts w:ascii="Arial Narrow" w:hAnsi="Arial Narrow" w:cs="Arial"/>
          <w:sz w:val="23"/>
          <w:szCs w:val="23"/>
        </w:rPr>
        <w:t xml:space="preserve"> del artículo </w:t>
      </w:r>
      <w:r w:rsidR="00506921" w:rsidRPr="00A1520F">
        <w:rPr>
          <w:rFonts w:ascii="Arial Narrow" w:hAnsi="Arial Narrow" w:cs="Arial"/>
          <w:sz w:val="23"/>
          <w:szCs w:val="23"/>
        </w:rPr>
        <w:t>8</w:t>
      </w:r>
      <w:r w:rsidRPr="00A1520F">
        <w:rPr>
          <w:rFonts w:ascii="Arial Narrow" w:hAnsi="Arial Narrow" w:cs="Arial"/>
          <w:sz w:val="23"/>
          <w:szCs w:val="23"/>
        </w:rPr>
        <w:t xml:space="preserve"> del Decreto Ley 4138 de 2011</w:t>
      </w:r>
      <w:r w:rsidR="00506921" w:rsidRPr="00A1520F">
        <w:rPr>
          <w:rFonts w:ascii="Arial Narrow" w:hAnsi="Arial Narrow" w:cs="Arial"/>
          <w:sz w:val="23"/>
          <w:szCs w:val="23"/>
        </w:rPr>
        <w:t xml:space="preserve"> </w:t>
      </w:r>
      <w:r w:rsidR="0034392D" w:rsidRPr="00A1520F">
        <w:rPr>
          <w:rFonts w:ascii="Arial Narrow" w:hAnsi="Arial Narrow" w:cs="Arial"/>
          <w:sz w:val="23"/>
          <w:szCs w:val="23"/>
        </w:rPr>
        <w:t xml:space="preserve">y </w:t>
      </w:r>
      <w:r w:rsidR="00BA2C28">
        <w:rPr>
          <w:rFonts w:ascii="Arial Narrow" w:hAnsi="Arial Narrow" w:cs="Arial"/>
          <w:sz w:val="23"/>
          <w:szCs w:val="23"/>
        </w:rPr>
        <w:t>e</w:t>
      </w:r>
      <w:r w:rsidR="0034392D" w:rsidRPr="00A1520F">
        <w:rPr>
          <w:rFonts w:ascii="Arial Narrow" w:hAnsi="Arial Narrow" w:cs="Arial"/>
          <w:sz w:val="23"/>
          <w:szCs w:val="23"/>
        </w:rPr>
        <w:t>l</w:t>
      </w:r>
      <w:r w:rsidRPr="00A1520F">
        <w:rPr>
          <w:rFonts w:ascii="Arial Narrow" w:hAnsi="Arial Narrow" w:cs="Arial"/>
          <w:sz w:val="23"/>
          <w:szCs w:val="23"/>
        </w:rPr>
        <w:t xml:space="preserve"> artículo</w:t>
      </w:r>
      <w:r w:rsidR="00506921" w:rsidRPr="00A1520F">
        <w:rPr>
          <w:rFonts w:ascii="Arial Narrow" w:hAnsi="Arial Narrow" w:cs="Arial"/>
          <w:sz w:val="23"/>
          <w:szCs w:val="23"/>
        </w:rPr>
        <w:t xml:space="preserve"> 2.3.2.1.4.11 </w:t>
      </w:r>
      <w:r w:rsidRPr="00A1520F">
        <w:rPr>
          <w:rFonts w:ascii="Arial Narrow" w:hAnsi="Arial Narrow" w:cs="Arial"/>
          <w:sz w:val="23"/>
          <w:szCs w:val="23"/>
        </w:rPr>
        <w:t>del Decreto 1081 de 2015, y</w:t>
      </w:r>
    </w:p>
    <w:p w14:paraId="0D8A54CC" w14:textId="77777777" w:rsidR="00CF32C3" w:rsidRPr="00A1520F" w:rsidRDefault="00CF32C3" w:rsidP="0009302A">
      <w:pPr>
        <w:jc w:val="both"/>
        <w:rPr>
          <w:rFonts w:ascii="Arial Narrow" w:hAnsi="Arial Narrow" w:cs="Arial"/>
          <w:sz w:val="23"/>
          <w:szCs w:val="23"/>
        </w:rPr>
      </w:pPr>
    </w:p>
    <w:p w14:paraId="5715ABCC" w14:textId="415FE6FF" w:rsidR="00CF32C3" w:rsidRPr="00A1520F" w:rsidRDefault="00CF32C3" w:rsidP="0009302A">
      <w:pPr>
        <w:jc w:val="center"/>
        <w:rPr>
          <w:rFonts w:ascii="Arial Narrow" w:hAnsi="Arial Narrow" w:cs="Arial"/>
          <w:b/>
          <w:bCs/>
          <w:sz w:val="23"/>
          <w:szCs w:val="23"/>
        </w:rPr>
      </w:pPr>
      <w:r w:rsidRPr="00A1520F">
        <w:rPr>
          <w:rFonts w:ascii="Arial Narrow" w:hAnsi="Arial Narrow" w:cs="Arial"/>
          <w:b/>
          <w:bCs/>
          <w:sz w:val="23"/>
          <w:szCs w:val="23"/>
        </w:rPr>
        <w:t>CONSIDERANDO</w:t>
      </w:r>
    </w:p>
    <w:p w14:paraId="525DDA7F" w14:textId="77777777" w:rsidR="00131A74" w:rsidRPr="00A1520F" w:rsidRDefault="00131A74" w:rsidP="0009302A">
      <w:pPr>
        <w:jc w:val="center"/>
        <w:rPr>
          <w:rFonts w:ascii="Arial Narrow" w:hAnsi="Arial Narrow" w:cs="Arial"/>
          <w:b/>
          <w:bCs/>
          <w:sz w:val="23"/>
          <w:szCs w:val="23"/>
        </w:rPr>
      </w:pPr>
    </w:p>
    <w:p w14:paraId="0A87C362" w14:textId="53FB2870" w:rsidR="000F4DB2" w:rsidRPr="00A1520F" w:rsidRDefault="000F4DB2" w:rsidP="000F4DB2">
      <w:pPr>
        <w:spacing w:after="200"/>
        <w:jc w:val="both"/>
        <w:rPr>
          <w:rFonts w:ascii="Arial Narrow" w:eastAsia="Calibri" w:hAnsi="Arial Narrow" w:cs="Arial"/>
          <w:sz w:val="23"/>
          <w:szCs w:val="23"/>
        </w:rPr>
      </w:pPr>
      <w:r w:rsidRPr="00A1520F">
        <w:rPr>
          <w:rFonts w:ascii="Arial Narrow" w:eastAsia="Calibri" w:hAnsi="Arial Narrow" w:cs="Arial"/>
          <w:sz w:val="23"/>
          <w:szCs w:val="23"/>
        </w:rPr>
        <w:t>Que el</w:t>
      </w:r>
      <w:r w:rsidR="00434A11">
        <w:rPr>
          <w:rFonts w:ascii="Arial Narrow" w:eastAsia="Calibri" w:hAnsi="Arial Narrow" w:cs="Arial"/>
          <w:sz w:val="23"/>
          <w:szCs w:val="23"/>
        </w:rPr>
        <w:t xml:space="preserve"> </w:t>
      </w:r>
      <w:r w:rsidRPr="00A1520F">
        <w:rPr>
          <w:rFonts w:ascii="Arial Narrow" w:eastAsia="Calibri" w:hAnsi="Arial Narrow" w:cs="Arial"/>
          <w:sz w:val="23"/>
          <w:szCs w:val="23"/>
        </w:rPr>
        <w:t xml:space="preserve">Decreto Único Reglamentario 1081 de 2015, </w:t>
      </w:r>
      <w:r w:rsidR="00BA2C28">
        <w:rPr>
          <w:rFonts w:ascii="Arial Narrow" w:eastAsia="Calibri" w:hAnsi="Arial Narrow" w:cs="Arial"/>
          <w:sz w:val="23"/>
          <w:szCs w:val="23"/>
        </w:rPr>
        <w:t xml:space="preserve">en su artículo </w:t>
      </w:r>
      <w:r w:rsidR="00BA2C28" w:rsidRPr="00A1520F">
        <w:rPr>
          <w:rFonts w:ascii="Arial Narrow" w:hAnsi="Arial Narrow" w:cs="Arial"/>
          <w:sz w:val="23"/>
          <w:szCs w:val="23"/>
        </w:rPr>
        <w:t>2.3.2.1.4.11</w:t>
      </w:r>
      <w:r w:rsidR="00BA2C28">
        <w:rPr>
          <w:rFonts w:ascii="Arial Narrow" w:eastAsia="Calibri" w:hAnsi="Arial Narrow" w:cs="Arial"/>
          <w:sz w:val="23"/>
          <w:szCs w:val="23"/>
        </w:rPr>
        <w:t xml:space="preserve"> faculta a la </w:t>
      </w:r>
      <w:r w:rsidRPr="00A1520F">
        <w:rPr>
          <w:rFonts w:ascii="Arial Narrow" w:eastAsia="Calibri" w:hAnsi="Arial Narrow" w:cs="Arial"/>
          <w:sz w:val="23"/>
          <w:szCs w:val="23"/>
        </w:rPr>
        <w:t>hoy Agencia</w:t>
      </w:r>
      <w:r w:rsidR="00160537">
        <w:rPr>
          <w:rFonts w:ascii="Arial Narrow" w:eastAsia="Calibri" w:hAnsi="Arial Narrow" w:cs="Arial"/>
          <w:sz w:val="23"/>
          <w:szCs w:val="23"/>
        </w:rPr>
        <w:t xml:space="preserve"> </w:t>
      </w:r>
      <w:r w:rsidRPr="00A1520F">
        <w:rPr>
          <w:rFonts w:ascii="Arial Narrow" w:eastAsia="Calibri" w:hAnsi="Arial Narrow" w:cs="Arial"/>
          <w:sz w:val="23"/>
          <w:szCs w:val="23"/>
        </w:rPr>
        <w:t xml:space="preserve">para la </w:t>
      </w:r>
      <w:r w:rsidR="00160537">
        <w:rPr>
          <w:rFonts w:ascii="Arial Narrow" w:eastAsia="Calibri" w:hAnsi="Arial Narrow" w:cs="Arial"/>
          <w:sz w:val="23"/>
          <w:szCs w:val="23"/>
        </w:rPr>
        <w:t>Reincorporación y la Normalización (ARN)</w:t>
      </w:r>
      <w:r w:rsidRPr="00A1520F">
        <w:rPr>
          <w:rFonts w:ascii="Arial Narrow" w:eastAsia="Calibri" w:hAnsi="Arial Narrow" w:cs="Arial"/>
          <w:sz w:val="23"/>
          <w:szCs w:val="23"/>
        </w:rPr>
        <w:t xml:space="preserve">, </w:t>
      </w:r>
      <w:r w:rsidR="00BA2C28">
        <w:rPr>
          <w:rFonts w:ascii="Arial Narrow" w:eastAsia="Calibri" w:hAnsi="Arial Narrow" w:cs="Arial"/>
          <w:sz w:val="23"/>
          <w:szCs w:val="23"/>
        </w:rPr>
        <w:t>para establecer</w:t>
      </w:r>
      <w:r w:rsidR="00A07C3B">
        <w:rPr>
          <w:rFonts w:ascii="Arial Narrow" w:eastAsia="Calibri" w:hAnsi="Arial Narrow" w:cs="Arial"/>
          <w:sz w:val="23"/>
          <w:szCs w:val="23"/>
        </w:rPr>
        <w:t xml:space="preserve"> mediante resolución de carácter general</w:t>
      </w:r>
      <w:r w:rsidRPr="00A1520F">
        <w:rPr>
          <w:rFonts w:ascii="Arial Narrow" w:eastAsia="Calibri" w:hAnsi="Arial Narrow" w:cs="Arial"/>
          <w:sz w:val="23"/>
          <w:szCs w:val="23"/>
        </w:rPr>
        <w:t xml:space="preserve"> los requisitos, características, condiciones y obligaciones necesarios para el acceso a los beneficios socioeconómicos reconocidos a la población desmovilizada</w:t>
      </w:r>
      <w:r w:rsidR="00E677B1" w:rsidRPr="00A1520F">
        <w:rPr>
          <w:rFonts w:ascii="Arial Narrow" w:eastAsia="Calibri" w:hAnsi="Arial Narrow" w:cs="Arial"/>
          <w:sz w:val="23"/>
          <w:szCs w:val="23"/>
        </w:rPr>
        <w:t>.</w:t>
      </w:r>
    </w:p>
    <w:p w14:paraId="1ECCBD99" w14:textId="59547020" w:rsidR="000F4DB2" w:rsidRPr="00A1520F" w:rsidRDefault="00A07C3B" w:rsidP="000F4DB2">
      <w:pPr>
        <w:spacing w:after="200"/>
        <w:jc w:val="both"/>
        <w:rPr>
          <w:sz w:val="23"/>
          <w:szCs w:val="23"/>
        </w:rPr>
      </w:pPr>
      <w:proofErr w:type="gramStart"/>
      <w:r w:rsidRPr="00A1520F">
        <w:rPr>
          <w:rFonts w:ascii="Arial Narrow" w:eastAsia="Calibri" w:hAnsi="Arial Narrow" w:cs="Arial"/>
          <w:sz w:val="23"/>
          <w:szCs w:val="23"/>
        </w:rPr>
        <w:t>Qué</w:t>
      </w:r>
      <w:proofErr w:type="gramEnd"/>
      <w:r w:rsidR="00C63180">
        <w:rPr>
          <w:rFonts w:ascii="Arial Narrow" w:eastAsia="Calibri" w:hAnsi="Arial Narrow" w:cs="Arial"/>
          <w:sz w:val="23"/>
          <w:szCs w:val="23"/>
        </w:rPr>
        <w:t xml:space="preserve"> </w:t>
      </w:r>
      <w:r w:rsidR="00BA2C28">
        <w:rPr>
          <w:rFonts w:ascii="Arial Narrow" w:eastAsia="Calibri" w:hAnsi="Arial Narrow" w:cs="Arial"/>
          <w:sz w:val="23"/>
          <w:szCs w:val="23"/>
        </w:rPr>
        <w:t xml:space="preserve">asimismo, </w:t>
      </w:r>
      <w:r w:rsidR="000F4DB2" w:rsidRPr="00A1520F">
        <w:rPr>
          <w:rFonts w:ascii="Arial Narrow" w:eastAsia="Calibri" w:hAnsi="Arial Narrow" w:cs="Arial"/>
          <w:sz w:val="23"/>
          <w:szCs w:val="23"/>
        </w:rPr>
        <w:t xml:space="preserve">el numeral 5 del artículo 8 del Decreto Ley 4138 de 2011, establece como </w:t>
      </w:r>
      <w:r w:rsidRPr="00A1520F">
        <w:rPr>
          <w:rFonts w:ascii="Arial Narrow" w:eastAsia="Calibri" w:hAnsi="Arial Narrow" w:cs="Arial"/>
          <w:sz w:val="23"/>
          <w:szCs w:val="23"/>
        </w:rPr>
        <w:t>función del</w:t>
      </w:r>
      <w:r w:rsidR="000F4DB2" w:rsidRPr="00A1520F">
        <w:rPr>
          <w:rFonts w:ascii="Arial Narrow" w:eastAsia="Calibri" w:hAnsi="Arial Narrow" w:cs="Arial"/>
          <w:sz w:val="23"/>
          <w:szCs w:val="23"/>
        </w:rPr>
        <w:t xml:space="preserve"> Director(a) General de la </w:t>
      </w:r>
      <w:r w:rsidR="00160537">
        <w:rPr>
          <w:rFonts w:ascii="Arial Narrow" w:eastAsia="Calibri" w:hAnsi="Arial Narrow" w:cs="Arial"/>
          <w:sz w:val="23"/>
          <w:szCs w:val="23"/>
        </w:rPr>
        <w:t>ARN</w:t>
      </w:r>
      <w:r w:rsidR="000F4DB2" w:rsidRPr="00A1520F">
        <w:rPr>
          <w:rFonts w:ascii="Arial Narrow" w:eastAsia="Calibri" w:hAnsi="Arial Narrow" w:cs="Arial"/>
          <w:sz w:val="23"/>
          <w:szCs w:val="23"/>
        </w:rPr>
        <w:t>, fijar mediante resolución de carácter general, los requisitos, características, condiciones y obligaciones necesarias para el acceso a los beneficios socioeconómicos reconocidos a la población desmovilizada</w:t>
      </w:r>
      <w:r w:rsidR="00BA2C28">
        <w:rPr>
          <w:rFonts w:ascii="Arial Narrow" w:eastAsia="Calibri" w:hAnsi="Arial Narrow" w:cs="Arial"/>
          <w:sz w:val="23"/>
          <w:szCs w:val="23"/>
        </w:rPr>
        <w:t>.</w:t>
      </w:r>
    </w:p>
    <w:p w14:paraId="1AB08F32" w14:textId="175E5D09" w:rsidR="000F4DB2" w:rsidRPr="00487DDD" w:rsidRDefault="000F4DB2" w:rsidP="000F4DB2">
      <w:pPr>
        <w:shd w:val="clear" w:color="auto" w:fill="FFFFFF" w:themeFill="background1"/>
        <w:spacing w:before="100" w:beforeAutospacing="1" w:after="100" w:afterAutospacing="1"/>
        <w:jc w:val="both"/>
        <w:rPr>
          <w:rFonts w:ascii="Arial Narrow" w:hAnsi="Arial Narrow" w:cs="Arial"/>
          <w:sz w:val="23"/>
          <w:szCs w:val="23"/>
          <w:lang w:val="es-CO" w:eastAsia="es-CO"/>
        </w:rPr>
      </w:pPr>
      <w:proofErr w:type="gramStart"/>
      <w:r w:rsidRPr="00487DDD">
        <w:rPr>
          <w:rFonts w:ascii="Arial Narrow" w:hAnsi="Arial Narrow" w:cs="Arial"/>
          <w:sz w:val="23"/>
          <w:szCs w:val="23"/>
          <w:lang w:val="es-CO" w:eastAsia="es-CO"/>
        </w:rPr>
        <w:t>Que</w:t>
      </w:r>
      <w:proofErr w:type="gramEnd"/>
      <w:r w:rsidRPr="00487DDD">
        <w:rPr>
          <w:rFonts w:ascii="Arial Narrow" w:hAnsi="Arial Narrow" w:cs="Arial"/>
          <w:sz w:val="23"/>
          <w:szCs w:val="23"/>
          <w:lang w:val="es-CO" w:eastAsia="es-CO"/>
        </w:rPr>
        <w:t xml:space="preserve"> </w:t>
      </w:r>
      <w:r w:rsidR="00BA2C28">
        <w:rPr>
          <w:rFonts w:ascii="Arial Narrow" w:hAnsi="Arial Narrow" w:cs="Arial"/>
          <w:sz w:val="23"/>
          <w:szCs w:val="23"/>
          <w:lang w:val="es-CO" w:eastAsia="es-CO"/>
        </w:rPr>
        <w:t xml:space="preserve">en virtud de las facultades antes mencionadas, fue expedida la </w:t>
      </w:r>
      <w:r w:rsidRPr="00487DDD">
        <w:rPr>
          <w:rFonts w:ascii="Arial Narrow" w:hAnsi="Arial Narrow" w:cs="Arial"/>
          <w:sz w:val="23"/>
          <w:szCs w:val="23"/>
          <w:lang w:val="es-CO" w:eastAsia="es-CO"/>
        </w:rPr>
        <w:t>Resolución 0754 de 2013 modificada por las Resoluciones 1356 de 2016 y 1915 de 2017,</w:t>
      </w:r>
      <w:r w:rsidR="00434A11">
        <w:rPr>
          <w:rFonts w:ascii="Arial Narrow" w:hAnsi="Arial Narrow" w:cs="Arial"/>
          <w:sz w:val="23"/>
          <w:szCs w:val="23"/>
          <w:lang w:val="es-CO" w:eastAsia="es-CO"/>
        </w:rPr>
        <w:t xml:space="preserve"> </w:t>
      </w:r>
      <w:r w:rsidR="00BA2C28">
        <w:rPr>
          <w:rFonts w:ascii="Arial Narrow" w:hAnsi="Arial Narrow" w:cs="Arial"/>
          <w:sz w:val="23"/>
          <w:szCs w:val="23"/>
          <w:lang w:val="es-CO" w:eastAsia="es-CO"/>
        </w:rPr>
        <w:t>que re</w:t>
      </w:r>
      <w:r w:rsidR="00C63180">
        <w:rPr>
          <w:rFonts w:ascii="Arial Narrow" w:hAnsi="Arial Narrow" w:cs="Arial"/>
          <w:sz w:val="23"/>
          <w:szCs w:val="23"/>
          <w:lang w:val="es-CO" w:eastAsia="es-CO"/>
        </w:rPr>
        <w:t>gulan</w:t>
      </w:r>
      <w:r w:rsidRPr="00487DDD">
        <w:rPr>
          <w:rFonts w:ascii="Arial Narrow" w:hAnsi="Arial Narrow" w:cs="Arial"/>
          <w:sz w:val="23"/>
          <w:szCs w:val="23"/>
          <w:lang w:val="es-CO" w:eastAsia="es-CO"/>
        </w:rPr>
        <w:t xml:space="preserve"> el proceso de reintegración </w:t>
      </w:r>
      <w:r w:rsidR="00BA2C28">
        <w:rPr>
          <w:rFonts w:ascii="Arial Narrow" w:hAnsi="Arial Narrow" w:cs="Arial"/>
          <w:sz w:val="23"/>
          <w:szCs w:val="23"/>
          <w:lang w:val="es-CO" w:eastAsia="es-CO"/>
        </w:rPr>
        <w:t>y establece</w:t>
      </w:r>
      <w:r w:rsidR="00A07C3B">
        <w:rPr>
          <w:rFonts w:ascii="Arial Narrow" w:hAnsi="Arial Narrow" w:cs="Arial"/>
          <w:sz w:val="23"/>
          <w:szCs w:val="23"/>
          <w:lang w:val="es-CO" w:eastAsia="es-CO"/>
        </w:rPr>
        <w:t>n</w:t>
      </w:r>
      <w:r w:rsidR="00BA2C28">
        <w:rPr>
          <w:rFonts w:ascii="Arial Narrow" w:hAnsi="Arial Narrow" w:cs="Arial"/>
          <w:sz w:val="23"/>
          <w:szCs w:val="23"/>
          <w:lang w:val="es-CO" w:eastAsia="es-CO"/>
        </w:rPr>
        <w:t xml:space="preserve"> </w:t>
      </w:r>
      <w:r w:rsidRPr="00487DDD">
        <w:rPr>
          <w:rFonts w:ascii="Arial Narrow" w:hAnsi="Arial Narrow" w:cs="Arial"/>
          <w:sz w:val="23"/>
          <w:szCs w:val="23"/>
          <w:lang w:val="es-CO" w:eastAsia="es-CO"/>
        </w:rPr>
        <w:t>los requisitos, características, condiciones y obligaciones para el acceso y otorgamiento de los beneficios sociales y económicos</w:t>
      </w:r>
      <w:r w:rsidR="00160537">
        <w:rPr>
          <w:rFonts w:ascii="Arial Narrow" w:hAnsi="Arial Narrow" w:cs="Arial"/>
          <w:sz w:val="23"/>
          <w:szCs w:val="23"/>
          <w:lang w:val="es-CO" w:eastAsia="es-CO"/>
        </w:rPr>
        <w:t>,</w:t>
      </w:r>
      <w:r w:rsidRPr="00487DDD">
        <w:rPr>
          <w:rFonts w:ascii="Arial Narrow" w:hAnsi="Arial Narrow" w:cs="Arial"/>
          <w:sz w:val="23"/>
          <w:szCs w:val="23"/>
          <w:lang w:val="es-CO" w:eastAsia="es-CO"/>
        </w:rPr>
        <w:t xml:space="preserve"> </w:t>
      </w:r>
      <w:r w:rsidR="00BA2C28">
        <w:rPr>
          <w:rFonts w:ascii="Arial Narrow" w:hAnsi="Arial Narrow" w:cs="Arial"/>
          <w:sz w:val="23"/>
          <w:szCs w:val="23"/>
          <w:lang w:val="es-CO" w:eastAsia="es-CO"/>
        </w:rPr>
        <w:t xml:space="preserve">así como </w:t>
      </w:r>
      <w:r w:rsidR="00C63180">
        <w:rPr>
          <w:rFonts w:ascii="Arial Narrow" w:hAnsi="Arial Narrow" w:cs="Arial"/>
          <w:sz w:val="23"/>
          <w:szCs w:val="23"/>
          <w:lang w:val="es-CO" w:eastAsia="es-CO"/>
        </w:rPr>
        <w:t>el</w:t>
      </w:r>
      <w:r w:rsidR="00BA2C28">
        <w:rPr>
          <w:rFonts w:ascii="Arial Narrow" w:hAnsi="Arial Narrow" w:cs="Arial"/>
          <w:sz w:val="23"/>
          <w:szCs w:val="23"/>
          <w:lang w:val="es-CO" w:eastAsia="es-CO"/>
        </w:rPr>
        <w:t xml:space="preserve"> </w:t>
      </w:r>
      <w:r w:rsidRPr="00487DDD">
        <w:rPr>
          <w:rFonts w:ascii="Arial Narrow" w:hAnsi="Arial Narrow" w:cs="Arial"/>
          <w:sz w:val="23"/>
          <w:szCs w:val="23"/>
          <w:lang w:val="es-CO" w:eastAsia="es-CO"/>
        </w:rPr>
        <w:t>procedimiento de suspensión, pérdida de estos y su culminación.</w:t>
      </w:r>
    </w:p>
    <w:p w14:paraId="1DCF3D18" w14:textId="71E77FA6" w:rsidR="00B83A0A" w:rsidRDefault="00F33EF6" w:rsidP="00D92394">
      <w:pPr>
        <w:jc w:val="both"/>
        <w:rPr>
          <w:rFonts w:ascii="Arial Narrow" w:hAnsi="Arial Narrow"/>
          <w:sz w:val="23"/>
          <w:szCs w:val="23"/>
        </w:rPr>
      </w:pPr>
      <w:r w:rsidRPr="00D92394">
        <w:rPr>
          <w:rFonts w:ascii="Arial Narrow" w:hAnsi="Arial Narrow"/>
          <w:sz w:val="23"/>
          <w:szCs w:val="23"/>
        </w:rPr>
        <w:t>Que el artículo 28 de la Resolución 0754 de 2013 modificad</w:t>
      </w:r>
      <w:r w:rsidR="00724266">
        <w:rPr>
          <w:rFonts w:ascii="Arial Narrow" w:hAnsi="Arial Narrow"/>
          <w:sz w:val="23"/>
          <w:szCs w:val="23"/>
        </w:rPr>
        <w:t>o</w:t>
      </w:r>
      <w:r w:rsidRPr="00D92394">
        <w:rPr>
          <w:rFonts w:ascii="Arial Narrow" w:hAnsi="Arial Narrow"/>
          <w:sz w:val="23"/>
          <w:szCs w:val="23"/>
        </w:rPr>
        <w:t xml:space="preserve"> por </w:t>
      </w:r>
      <w:r w:rsidR="00724266">
        <w:rPr>
          <w:rFonts w:ascii="Arial Narrow" w:hAnsi="Arial Narrow"/>
          <w:sz w:val="23"/>
          <w:szCs w:val="23"/>
        </w:rPr>
        <w:t>el artículo 1 de la R</w:t>
      </w:r>
      <w:r w:rsidRPr="00D92394">
        <w:rPr>
          <w:rFonts w:ascii="Arial Narrow" w:hAnsi="Arial Narrow"/>
          <w:sz w:val="23"/>
          <w:szCs w:val="23"/>
        </w:rPr>
        <w:t>esoluci</w:t>
      </w:r>
      <w:r w:rsidR="00724266">
        <w:rPr>
          <w:rFonts w:ascii="Arial Narrow" w:hAnsi="Arial Narrow"/>
          <w:sz w:val="23"/>
          <w:szCs w:val="23"/>
        </w:rPr>
        <w:t>ón</w:t>
      </w:r>
      <w:r w:rsidRPr="00D92394">
        <w:rPr>
          <w:rFonts w:ascii="Arial Narrow" w:hAnsi="Arial Narrow"/>
          <w:sz w:val="23"/>
          <w:szCs w:val="23"/>
        </w:rPr>
        <w:t xml:space="preserve"> 1915 de 2017, establece las razones para declarar la terminación del </w:t>
      </w:r>
      <w:r w:rsidR="00F446DC">
        <w:rPr>
          <w:rFonts w:ascii="Arial Narrow" w:hAnsi="Arial Narrow"/>
          <w:sz w:val="23"/>
          <w:szCs w:val="23"/>
        </w:rPr>
        <w:t>p</w:t>
      </w:r>
      <w:r w:rsidR="00160537" w:rsidRPr="00D92394">
        <w:rPr>
          <w:rFonts w:ascii="Arial Narrow" w:hAnsi="Arial Narrow"/>
          <w:sz w:val="23"/>
          <w:szCs w:val="23"/>
        </w:rPr>
        <w:t xml:space="preserve">roceso </w:t>
      </w:r>
      <w:r w:rsidRPr="00D92394">
        <w:rPr>
          <w:rFonts w:ascii="Arial Narrow" w:hAnsi="Arial Narrow"/>
          <w:sz w:val="23"/>
          <w:szCs w:val="23"/>
        </w:rPr>
        <w:t xml:space="preserve">de </w:t>
      </w:r>
      <w:r w:rsidR="00F446DC">
        <w:rPr>
          <w:rFonts w:ascii="Arial Narrow" w:hAnsi="Arial Narrow"/>
          <w:sz w:val="23"/>
          <w:szCs w:val="23"/>
        </w:rPr>
        <w:t>r</w:t>
      </w:r>
      <w:r w:rsidR="00160537" w:rsidRPr="00D92394">
        <w:rPr>
          <w:rFonts w:ascii="Arial Narrow" w:hAnsi="Arial Narrow"/>
          <w:sz w:val="23"/>
          <w:szCs w:val="23"/>
        </w:rPr>
        <w:t>eintegración</w:t>
      </w:r>
      <w:r w:rsidRPr="00D92394">
        <w:rPr>
          <w:rFonts w:ascii="Arial Narrow" w:hAnsi="Arial Narrow"/>
          <w:sz w:val="23"/>
          <w:szCs w:val="23"/>
        </w:rPr>
        <w:t xml:space="preserve">, entre ellas, la prevista en el numeral 4 distinguida como </w:t>
      </w:r>
      <w:r w:rsidRPr="00D63CF8">
        <w:rPr>
          <w:rFonts w:ascii="Arial Narrow" w:hAnsi="Arial Narrow"/>
          <w:sz w:val="23"/>
          <w:szCs w:val="23"/>
        </w:rPr>
        <w:t>“Pérdida de beneficios</w:t>
      </w:r>
      <w:r w:rsidR="00724266" w:rsidRPr="00D63CF8">
        <w:rPr>
          <w:rFonts w:ascii="Arial Narrow" w:hAnsi="Arial Narrow"/>
          <w:sz w:val="23"/>
          <w:szCs w:val="23"/>
        </w:rPr>
        <w:t xml:space="preserve"> del proceso de reintegración</w:t>
      </w:r>
      <w:r w:rsidRPr="00D63CF8">
        <w:rPr>
          <w:rFonts w:ascii="Arial Narrow" w:hAnsi="Arial Narrow"/>
          <w:sz w:val="23"/>
          <w:szCs w:val="23"/>
        </w:rPr>
        <w:t>”</w:t>
      </w:r>
      <w:r w:rsidRPr="00D92394">
        <w:rPr>
          <w:rFonts w:ascii="Arial Narrow" w:hAnsi="Arial Narrow"/>
          <w:sz w:val="23"/>
          <w:szCs w:val="23"/>
        </w:rPr>
        <w:t>, la cual</w:t>
      </w:r>
      <w:r w:rsidR="00724266">
        <w:rPr>
          <w:rFonts w:ascii="Arial Narrow" w:hAnsi="Arial Narrow"/>
          <w:sz w:val="23"/>
          <w:szCs w:val="23"/>
        </w:rPr>
        <w:t xml:space="preserve"> </w:t>
      </w:r>
      <w:r w:rsidR="00E22352">
        <w:rPr>
          <w:rFonts w:ascii="Arial Narrow" w:hAnsi="Arial Narrow"/>
          <w:sz w:val="23"/>
          <w:szCs w:val="23"/>
        </w:rPr>
        <w:t xml:space="preserve">se </w:t>
      </w:r>
      <w:r w:rsidR="00EC225E">
        <w:rPr>
          <w:rFonts w:ascii="Arial Narrow" w:hAnsi="Arial Narrow"/>
          <w:sz w:val="23"/>
          <w:szCs w:val="23"/>
        </w:rPr>
        <w:t xml:space="preserve">deriva </w:t>
      </w:r>
      <w:r w:rsidR="004F7D72" w:rsidRPr="00476139">
        <w:rPr>
          <w:rFonts w:ascii="Arial Narrow" w:hAnsi="Arial Narrow"/>
          <w:sz w:val="23"/>
          <w:szCs w:val="23"/>
        </w:rPr>
        <w:t xml:space="preserve">de las </w:t>
      </w:r>
      <w:r w:rsidR="00B83A0A">
        <w:rPr>
          <w:rFonts w:ascii="Arial Narrow" w:hAnsi="Arial Narrow"/>
          <w:sz w:val="23"/>
          <w:szCs w:val="23"/>
        </w:rPr>
        <w:t>infracciones</w:t>
      </w:r>
      <w:r w:rsidR="00724266">
        <w:rPr>
          <w:rFonts w:ascii="Arial Narrow" w:hAnsi="Arial Narrow"/>
          <w:sz w:val="23"/>
          <w:szCs w:val="23"/>
        </w:rPr>
        <w:t xml:space="preserve"> </w:t>
      </w:r>
      <w:r w:rsidR="00B85C7D">
        <w:rPr>
          <w:rFonts w:ascii="Arial Narrow" w:hAnsi="Arial Narrow"/>
          <w:sz w:val="23"/>
          <w:szCs w:val="23"/>
        </w:rPr>
        <w:t>gravísimas</w:t>
      </w:r>
      <w:r w:rsidR="00B83A0A">
        <w:rPr>
          <w:rFonts w:ascii="Arial Narrow" w:hAnsi="Arial Narrow"/>
          <w:sz w:val="23"/>
          <w:szCs w:val="23"/>
        </w:rPr>
        <w:t xml:space="preserve"> </w:t>
      </w:r>
      <w:r w:rsidR="00724266">
        <w:rPr>
          <w:rFonts w:ascii="Arial Narrow" w:hAnsi="Arial Narrow"/>
          <w:sz w:val="23"/>
          <w:szCs w:val="23"/>
        </w:rPr>
        <w:t xml:space="preserve">establecidas en </w:t>
      </w:r>
      <w:r w:rsidR="00B83A0A">
        <w:rPr>
          <w:rFonts w:ascii="Arial Narrow" w:hAnsi="Arial Narrow"/>
          <w:sz w:val="23"/>
          <w:szCs w:val="23"/>
        </w:rPr>
        <w:t>el</w:t>
      </w:r>
      <w:r w:rsidR="00C63180">
        <w:rPr>
          <w:rFonts w:ascii="Arial Narrow" w:hAnsi="Arial Narrow"/>
          <w:sz w:val="23"/>
          <w:szCs w:val="23"/>
        </w:rPr>
        <w:t xml:space="preserve"> </w:t>
      </w:r>
      <w:r w:rsidR="00724266">
        <w:rPr>
          <w:rFonts w:ascii="Arial Narrow" w:hAnsi="Arial Narrow"/>
          <w:sz w:val="23"/>
          <w:szCs w:val="23"/>
        </w:rPr>
        <w:t>artículo 37</w:t>
      </w:r>
      <w:r w:rsidR="00A07C3B">
        <w:rPr>
          <w:rFonts w:ascii="Arial Narrow" w:hAnsi="Arial Narrow"/>
          <w:sz w:val="23"/>
          <w:szCs w:val="23"/>
        </w:rPr>
        <w:t xml:space="preserve"> de la Resolución 754 de 2013, modificado por el artículo 9 de la Resolución 1356 de 2016</w:t>
      </w:r>
      <w:r w:rsidR="00724266">
        <w:rPr>
          <w:rFonts w:ascii="Arial Narrow" w:hAnsi="Arial Narrow"/>
          <w:sz w:val="23"/>
          <w:szCs w:val="23"/>
        </w:rPr>
        <w:t xml:space="preserve"> y </w:t>
      </w:r>
      <w:r w:rsidR="00B83A0A">
        <w:rPr>
          <w:rFonts w:ascii="Arial Narrow" w:hAnsi="Arial Narrow"/>
          <w:sz w:val="23"/>
          <w:szCs w:val="23"/>
        </w:rPr>
        <w:t xml:space="preserve">de la causal sobreviniente de pérdida de beneficios establecida en el artículo </w:t>
      </w:r>
      <w:r w:rsidR="00724266">
        <w:rPr>
          <w:rFonts w:ascii="Arial Narrow" w:hAnsi="Arial Narrow"/>
          <w:sz w:val="23"/>
          <w:szCs w:val="23"/>
        </w:rPr>
        <w:t xml:space="preserve">45 de la </w:t>
      </w:r>
      <w:r w:rsidR="00A07C3B">
        <w:rPr>
          <w:rFonts w:ascii="Arial Narrow" w:hAnsi="Arial Narrow"/>
          <w:sz w:val="23"/>
          <w:szCs w:val="23"/>
        </w:rPr>
        <w:t xml:space="preserve"> citada </w:t>
      </w:r>
      <w:r w:rsidR="00724266">
        <w:rPr>
          <w:rFonts w:ascii="Arial Narrow" w:hAnsi="Arial Narrow"/>
          <w:sz w:val="23"/>
          <w:szCs w:val="23"/>
        </w:rPr>
        <w:t>Resolución 754 de 2013</w:t>
      </w:r>
      <w:r w:rsidR="00B83A0A">
        <w:rPr>
          <w:rFonts w:ascii="Arial Narrow" w:hAnsi="Arial Narrow"/>
          <w:sz w:val="23"/>
          <w:szCs w:val="23"/>
        </w:rPr>
        <w:t>.</w:t>
      </w:r>
    </w:p>
    <w:p w14:paraId="245EF0A5" w14:textId="77777777" w:rsidR="00B83A0A" w:rsidRDefault="00B83A0A" w:rsidP="00D92394">
      <w:pPr>
        <w:jc w:val="both"/>
        <w:rPr>
          <w:rFonts w:ascii="Arial Narrow" w:hAnsi="Arial Narrow"/>
          <w:sz w:val="23"/>
          <w:szCs w:val="23"/>
        </w:rPr>
      </w:pPr>
    </w:p>
    <w:p w14:paraId="6C12CDDD" w14:textId="1A23E64F" w:rsidR="00F33EF6" w:rsidRPr="00487DDD" w:rsidRDefault="00B83A0A" w:rsidP="00D92394">
      <w:pPr>
        <w:jc w:val="both"/>
        <w:rPr>
          <w:rFonts w:ascii="Arial Narrow" w:hAnsi="Arial Narrow"/>
          <w:sz w:val="23"/>
          <w:szCs w:val="23"/>
        </w:rPr>
      </w:pPr>
      <w:proofErr w:type="gramStart"/>
      <w:r>
        <w:rPr>
          <w:rFonts w:ascii="Arial Narrow" w:hAnsi="Arial Narrow"/>
          <w:sz w:val="23"/>
          <w:szCs w:val="23"/>
        </w:rPr>
        <w:t>Que</w:t>
      </w:r>
      <w:proofErr w:type="gramEnd"/>
      <w:r w:rsidR="00EA691B">
        <w:rPr>
          <w:rFonts w:ascii="Arial Narrow" w:hAnsi="Arial Narrow"/>
          <w:sz w:val="23"/>
          <w:szCs w:val="23"/>
        </w:rPr>
        <w:t xml:space="preserve"> en el mismo sentido, se hace necesario modificar </w:t>
      </w:r>
      <w:r>
        <w:rPr>
          <w:rFonts w:ascii="Arial Narrow" w:hAnsi="Arial Narrow"/>
          <w:sz w:val="23"/>
          <w:szCs w:val="23"/>
        </w:rPr>
        <w:t>el artículo 29</w:t>
      </w:r>
      <w:r w:rsidR="004F1B5D">
        <w:rPr>
          <w:rFonts w:ascii="Arial Narrow" w:hAnsi="Arial Narrow"/>
          <w:sz w:val="23"/>
          <w:szCs w:val="23"/>
        </w:rPr>
        <w:t xml:space="preserve"> de la Resolución 0754 de 2013</w:t>
      </w:r>
      <w:r w:rsidR="00A07C3B">
        <w:rPr>
          <w:rFonts w:ascii="Arial Narrow" w:hAnsi="Arial Narrow"/>
          <w:sz w:val="23"/>
          <w:szCs w:val="23"/>
        </w:rPr>
        <w:t xml:space="preserve"> modificado por el artículo 2 de la Resolución 1915 de 2017</w:t>
      </w:r>
      <w:r>
        <w:rPr>
          <w:rFonts w:ascii="Arial Narrow" w:hAnsi="Arial Narrow"/>
          <w:sz w:val="23"/>
          <w:szCs w:val="23"/>
        </w:rPr>
        <w:t xml:space="preserve"> </w:t>
      </w:r>
      <w:r w:rsidR="00EA691B">
        <w:rPr>
          <w:rFonts w:ascii="Arial Narrow" w:hAnsi="Arial Narrow"/>
          <w:sz w:val="23"/>
          <w:szCs w:val="23"/>
        </w:rPr>
        <w:t>que regula la</w:t>
      </w:r>
      <w:r w:rsidR="00434A11">
        <w:rPr>
          <w:rFonts w:ascii="Arial Narrow" w:hAnsi="Arial Narrow"/>
          <w:sz w:val="23"/>
          <w:szCs w:val="23"/>
        </w:rPr>
        <w:t xml:space="preserve"> </w:t>
      </w:r>
      <w:r>
        <w:rPr>
          <w:rFonts w:ascii="Arial Narrow" w:hAnsi="Arial Narrow"/>
          <w:sz w:val="23"/>
          <w:szCs w:val="23"/>
        </w:rPr>
        <w:t xml:space="preserve">formalización </w:t>
      </w:r>
      <w:r w:rsidR="004F1B5D">
        <w:rPr>
          <w:rFonts w:ascii="Arial Narrow" w:hAnsi="Arial Narrow"/>
          <w:sz w:val="23"/>
          <w:szCs w:val="23"/>
        </w:rPr>
        <w:t xml:space="preserve">de la terminación </w:t>
      </w:r>
      <w:r>
        <w:rPr>
          <w:rFonts w:ascii="Arial Narrow" w:hAnsi="Arial Narrow"/>
          <w:sz w:val="23"/>
          <w:szCs w:val="23"/>
        </w:rPr>
        <w:t>del proceso de reintegración</w:t>
      </w:r>
      <w:r w:rsidR="00B85C7D">
        <w:rPr>
          <w:rFonts w:ascii="Arial Narrow" w:hAnsi="Arial Narrow"/>
          <w:sz w:val="23"/>
          <w:szCs w:val="23"/>
        </w:rPr>
        <w:t>,</w:t>
      </w:r>
      <w:r w:rsidR="00434A11">
        <w:rPr>
          <w:rFonts w:ascii="Arial Narrow" w:hAnsi="Arial Narrow"/>
          <w:sz w:val="23"/>
          <w:szCs w:val="23"/>
        </w:rPr>
        <w:t xml:space="preserve"> </w:t>
      </w:r>
      <w:r w:rsidR="00872280">
        <w:rPr>
          <w:rFonts w:ascii="Arial Narrow" w:hAnsi="Arial Narrow"/>
          <w:sz w:val="23"/>
          <w:szCs w:val="23"/>
        </w:rPr>
        <w:t>precisa</w:t>
      </w:r>
      <w:r w:rsidR="00EA691B">
        <w:rPr>
          <w:rFonts w:ascii="Arial Narrow" w:hAnsi="Arial Narrow"/>
          <w:sz w:val="23"/>
          <w:szCs w:val="23"/>
        </w:rPr>
        <w:t>ndo</w:t>
      </w:r>
      <w:r w:rsidR="00872280">
        <w:rPr>
          <w:rFonts w:ascii="Arial Narrow" w:hAnsi="Arial Narrow"/>
          <w:sz w:val="23"/>
          <w:szCs w:val="23"/>
        </w:rPr>
        <w:t xml:space="preserve"> las competencias allí establecidas para la</w:t>
      </w:r>
      <w:r w:rsidR="00434A11">
        <w:rPr>
          <w:rFonts w:ascii="Arial Narrow" w:hAnsi="Arial Narrow"/>
          <w:sz w:val="23"/>
          <w:szCs w:val="23"/>
        </w:rPr>
        <w:t xml:space="preserve"> </w:t>
      </w:r>
      <w:r w:rsidR="00872280">
        <w:rPr>
          <w:rFonts w:ascii="Arial Narrow" w:hAnsi="Arial Narrow"/>
          <w:sz w:val="23"/>
          <w:szCs w:val="23"/>
        </w:rPr>
        <w:t xml:space="preserve">expedición de los actos administrativos </w:t>
      </w:r>
      <w:r w:rsidR="00EA691B">
        <w:rPr>
          <w:rFonts w:ascii="Arial Narrow" w:hAnsi="Arial Narrow"/>
          <w:sz w:val="23"/>
          <w:szCs w:val="23"/>
        </w:rPr>
        <w:t>que declaren la</w:t>
      </w:r>
      <w:r w:rsidR="00434A11">
        <w:rPr>
          <w:rFonts w:ascii="Arial Narrow" w:hAnsi="Arial Narrow"/>
          <w:sz w:val="23"/>
          <w:szCs w:val="23"/>
        </w:rPr>
        <w:t xml:space="preserve"> </w:t>
      </w:r>
      <w:r w:rsidR="00872280">
        <w:rPr>
          <w:rFonts w:ascii="Arial Narrow" w:hAnsi="Arial Narrow"/>
          <w:sz w:val="23"/>
          <w:szCs w:val="23"/>
        </w:rPr>
        <w:t>terminación</w:t>
      </w:r>
      <w:r w:rsidR="00EA691B">
        <w:rPr>
          <w:rFonts w:ascii="Arial Narrow" w:hAnsi="Arial Narrow"/>
          <w:sz w:val="23"/>
          <w:szCs w:val="23"/>
        </w:rPr>
        <w:t xml:space="preserve"> y aceptación del proceso de reintegración</w:t>
      </w:r>
      <w:r w:rsidR="00A07C3B">
        <w:rPr>
          <w:rFonts w:ascii="Arial Narrow" w:hAnsi="Arial Narrow"/>
          <w:sz w:val="23"/>
          <w:szCs w:val="23"/>
        </w:rPr>
        <w:t>.</w:t>
      </w:r>
      <w:r w:rsidR="00EA691B">
        <w:rPr>
          <w:rFonts w:ascii="Arial Narrow" w:hAnsi="Arial Narrow"/>
          <w:sz w:val="23"/>
          <w:szCs w:val="23"/>
        </w:rPr>
        <w:t xml:space="preserve"> </w:t>
      </w:r>
    </w:p>
    <w:p w14:paraId="382E878C" w14:textId="77777777" w:rsidR="00F33EF6" w:rsidRPr="00487DDD" w:rsidRDefault="00F33EF6" w:rsidP="000F4DB2">
      <w:pPr>
        <w:pStyle w:val="xmsolistparagraph"/>
        <w:spacing w:before="0" w:beforeAutospacing="0" w:after="0" w:afterAutospacing="0"/>
        <w:jc w:val="both"/>
        <w:rPr>
          <w:rFonts w:ascii="Arial Narrow" w:hAnsi="Arial Narrow"/>
          <w:sz w:val="23"/>
          <w:szCs w:val="23"/>
          <w:lang w:val="es-ES"/>
        </w:rPr>
      </w:pPr>
    </w:p>
    <w:p w14:paraId="14F65AF7" w14:textId="6E47157A" w:rsidR="00CE636A" w:rsidRDefault="00C9360A" w:rsidP="00C405B1">
      <w:pPr>
        <w:pStyle w:val="xmsolistparagraph"/>
        <w:spacing w:before="0" w:beforeAutospacing="0" w:after="0" w:afterAutospacing="0"/>
        <w:jc w:val="both"/>
        <w:rPr>
          <w:rFonts w:ascii="Arial Narrow" w:hAnsi="Arial Narrow"/>
          <w:sz w:val="23"/>
          <w:szCs w:val="23"/>
          <w:lang w:val="es-ES"/>
        </w:rPr>
      </w:pPr>
      <w:proofErr w:type="gramStart"/>
      <w:r w:rsidRPr="00487DDD">
        <w:rPr>
          <w:rFonts w:ascii="Arial Narrow" w:hAnsi="Arial Narrow"/>
          <w:sz w:val="23"/>
          <w:szCs w:val="23"/>
          <w:lang w:val="es-ES"/>
        </w:rPr>
        <w:t>Que</w:t>
      </w:r>
      <w:proofErr w:type="gramEnd"/>
      <w:r w:rsidR="004F1B5D">
        <w:rPr>
          <w:rFonts w:ascii="Arial Narrow" w:hAnsi="Arial Narrow"/>
          <w:sz w:val="23"/>
          <w:szCs w:val="23"/>
          <w:lang w:val="es-ES"/>
        </w:rPr>
        <w:t xml:space="preserve"> </w:t>
      </w:r>
      <w:r w:rsidR="003D32F9">
        <w:rPr>
          <w:rFonts w:ascii="Arial Narrow" w:hAnsi="Arial Narrow"/>
          <w:sz w:val="23"/>
          <w:szCs w:val="23"/>
          <w:lang w:val="es-ES"/>
        </w:rPr>
        <w:t>de igual forma</w:t>
      </w:r>
      <w:r w:rsidR="004F1B5D">
        <w:rPr>
          <w:rFonts w:ascii="Arial Narrow" w:hAnsi="Arial Narrow"/>
          <w:sz w:val="23"/>
          <w:szCs w:val="23"/>
          <w:lang w:val="es-ES"/>
        </w:rPr>
        <w:t>,</w:t>
      </w:r>
      <w:r w:rsidR="00434A11">
        <w:rPr>
          <w:rFonts w:ascii="Arial Narrow" w:hAnsi="Arial Narrow"/>
          <w:sz w:val="23"/>
          <w:szCs w:val="23"/>
          <w:lang w:val="es-ES"/>
        </w:rPr>
        <w:t xml:space="preserve"> </w:t>
      </w:r>
      <w:r w:rsidRPr="00487DDD">
        <w:rPr>
          <w:rFonts w:ascii="Arial Narrow" w:hAnsi="Arial Narrow"/>
          <w:sz w:val="23"/>
          <w:szCs w:val="23"/>
          <w:lang w:val="es-ES"/>
        </w:rPr>
        <w:t xml:space="preserve">la Resolución 0754 de 2013 </w:t>
      </w:r>
      <w:r w:rsidRPr="00487DDD">
        <w:rPr>
          <w:rFonts w:ascii="Arial Narrow" w:hAnsi="Arial Narrow"/>
          <w:sz w:val="23"/>
          <w:szCs w:val="23"/>
        </w:rPr>
        <w:t>modificada por las resoluciones 1356 de 2016 y 1915 de 2017</w:t>
      </w:r>
      <w:r w:rsidRPr="00487DDD">
        <w:rPr>
          <w:rFonts w:ascii="Arial Narrow" w:hAnsi="Arial Narrow"/>
          <w:sz w:val="23"/>
          <w:szCs w:val="23"/>
          <w:lang w:val="es-ES"/>
        </w:rPr>
        <w:t xml:space="preserve">, </w:t>
      </w:r>
      <w:r w:rsidR="00C4577D" w:rsidRPr="00487DDD">
        <w:rPr>
          <w:rFonts w:ascii="Arial Narrow" w:hAnsi="Arial Narrow"/>
          <w:sz w:val="23"/>
          <w:szCs w:val="23"/>
          <w:lang w:val="es-ES"/>
        </w:rPr>
        <w:t>consagra</w:t>
      </w:r>
      <w:r w:rsidR="00434A11">
        <w:rPr>
          <w:rFonts w:ascii="Arial Narrow" w:hAnsi="Arial Narrow"/>
          <w:sz w:val="23"/>
          <w:szCs w:val="23"/>
          <w:lang w:val="es-ES"/>
        </w:rPr>
        <w:t xml:space="preserve"> </w:t>
      </w:r>
      <w:r w:rsidR="00C63180">
        <w:rPr>
          <w:rFonts w:ascii="Arial Narrow" w:hAnsi="Arial Narrow"/>
          <w:sz w:val="23"/>
          <w:szCs w:val="23"/>
          <w:lang w:val="es-ES"/>
        </w:rPr>
        <w:t xml:space="preserve">en </w:t>
      </w:r>
      <w:r w:rsidR="00C63180" w:rsidRPr="00487DDD">
        <w:rPr>
          <w:rFonts w:ascii="Arial Narrow" w:hAnsi="Arial Narrow"/>
          <w:sz w:val="23"/>
          <w:szCs w:val="23"/>
          <w:lang w:val="es-ES"/>
        </w:rPr>
        <w:t xml:space="preserve">el </w:t>
      </w:r>
      <w:r w:rsidR="00C63180">
        <w:rPr>
          <w:rFonts w:ascii="Arial Narrow" w:hAnsi="Arial Narrow"/>
          <w:sz w:val="23"/>
          <w:szCs w:val="23"/>
          <w:lang w:val="es-ES"/>
        </w:rPr>
        <w:t>T</w:t>
      </w:r>
      <w:r w:rsidR="00C63180" w:rsidRPr="00487DDD">
        <w:rPr>
          <w:rFonts w:ascii="Arial Narrow" w:hAnsi="Arial Narrow"/>
          <w:sz w:val="23"/>
          <w:szCs w:val="23"/>
          <w:lang w:val="es-ES"/>
        </w:rPr>
        <w:t>ítulo V</w:t>
      </w:r>
      <w:r w:rsidR="00C4577D" w:rsidRPr="00487DDD">
        <w:rPr>
          <w:rFonts w:ascii="Arial Narrow" w:hAnsi="Arial Narrow"/>
          <w:sz w:val="23"/>
          <w:szCs w:val="23"/>
          <w:lang w:val="es-ES"/>
        </w:rPr>
        <w:t xml:space="preserve"> el procedimiento de suspensión o pérdida de beneficios, estableciendo</w:t>
      </w:r>
      <w:r w:rsidR="00434A11">
        <w:rPr>
          <w:rFonts w:ascii="Arial Narrow" w:hAnsi="Arial Narrow"/>
          <w:sz w:val="23"/>
          <w:szCs w:val="23"/>
          <w:lang w:val="es-ES"/>
        </w:rPr>
        <w:t xml:space="preserve"> </w:t>
      </w:r>
      <w:r w:rsidR="00C63180">
        <w:rPr>
          <w:rFonts w:ascii="Arial Narrow" w:hAnsi="Arial Narrow"/>
          <w:sz w:val="23"/>
          <w:szCs w:val="23"/>
          <w:lang w:val="es-ES"/>
        </w:rPr>
        <w:t xml:space="preserve">en el artículo 37 </w:t>
      </w:r>
      <w:r w:rsidR="000516A1" w:rsidRPr="00487DDD">
        <w:rPr>
          <w:rFonts w:ascii="Arial Narrow" w:hAnsi="Arial Narrow"/>
          <w:sz w:val="23"/>
          <w:szCs w:val="23"/>
          <w:lang w:val="es-ES"/>
        </w:rPr>
        <w:t xml:space="preserve">las </w:t>
      </w:r>
      <w:r w:rsidR="00C63180">
        <w:rPr>
          <w:rFonts w:ascii="Arial Narrow" w:hAnsi="Arial Narrow"/>
          <w:sz w:val="23"/>
          <w:szCs w:val="23"/>
          <w:lang w:val="es-ES"/>
        </w:rPr>
        <w:t xml:space="preserve">infracciones </w:t>
      </w:r>
      <w:r w:rsidRPr="00487DDD">
        <w:rPr>
          <w:rFonts w:ascii="Arial Narrow" w:hAnsi="Arial Narrow"/>
          <w:sz w:val="23"/>
          <w:szCs w:val="23"/>
          <w:lang w:val="es-ES"/>
        </w:rPr>
        <w:t xml:space="preserve">gravísimas al proceso de reintegración y sanciones para las mismas, </w:t>
      </w:r>
      <w:r w:rsidR="00C4577D" w:rsidRPr="00487DDD">
        <w:rPr>
          <w:rFonts w:ascii="Arial Narrow" w:hAnsi="Arial Narrow"/>
          <w:sz w:val="23"/>
          <w:szCs w:val="23"/>
          <w:lang w:val="es-ES"/>
        </w:rPr>
        <w:t>así como, el trámite para su investigación y decisión</w:t>
      </w:r>
      <w:r w:rsidR="00EC225E">
        <w:rPr>
          <w:rFonts w:ascii="Arial Narrow" w:hAnsi="Arial Narrow"/>
          <w:sz w:val="23"/>
          <w:szCs w:val="23"/>
          <w:lang w:val="es-ES"/>
        </w:rPr>
        <w:t>.</w:t>
      </w:r>
      <w:r w:rsidR="00434A11">
        <w:rPr>
          <w:rFonts w:ascii="Arial Narrow" w:hAnsi="Arial Narrow"/>
          <w:sz w:val="23"/>
          <w:szCs w:val="23"/>
          <w:lang w:val="es-ES"/>
        </w:rPr>
        <w:t xml:space="preserve"> </w:t>
      </w:r>
    </w:p>
    <w:p w14:paraId="6EE169B6" w14:textId="77777777" w:rsidR="00CE636A" w:rsidRDefault="00CE636A" w:rsidP="00C405B1">
      <w:pPr>
        <w:pStyle w:val="xmsolistparagraph"/>
        <w:spacing w:before="0" w:beforeAutospacing="0" w:after="0" w:afterAutospacing="0"/>
        <w:jc w:val="both"/>
        <w:rPr>
          <w:rFonts w:ascii="Arial Narrow" w:hAnsi="Arial Narrow"/>
          <w:sz w:val="23"/>
          <w:szCs w:val="23"/>
          <w:lang w:val="es-ES"/>
        </w:rPr>
      </w:pPr>
    </w:p>
    <w:p w14:paraId="7A00B2E1" w14:textId="5ECF98FC" w:rsidR="004D22B7" w:rsidRDefault="00CE636A" w:rsidP="00C405B1">
      <w:pPr>
        <w:pStyle w:val="xmsolistparagraph"/>
        <w:spacing w:before="0" w:beforeAutospacing="0" w:after="0" w:afterAutospacing="0"/>
        <w:jc w:val="both"/>
        <w:rPr>
          <w:rFonts w:ascii="Arial Narrow" w:hAnsi="Arial Narrow"/>
          <w:sz w:val="23"/>
          <w:szCs w:val="23"/>
          <w:lang w:val="es-ES"/>
        </w:rPr>
      </w:pPr>
      <w:r>
        <w:rPr>
          <w:rFonts w:ascii="Arial Narrow" w:hAnsi="Arial Narrow"/>
          <w:sz w:val="23"/>
          <w:szCs w:val="23"/>
          <w:lang w:val="es-ES"/>
        </w:rPr>
        <w:t>Que e</w:t>
      </w:r>
      <w:r w:rsidR="00EC225E">
        <w:rPr>
          <w:rFonts w:ascii="Arial Narrow" w:hAnsi="Arial Narrow"/>
          <w:sz w:val="23"/>
          <w:szCs w:val="23"/>
          <w:lang w:val="es-ES"/>
        </w:rPr>
        <w:t xml:space="preserve">n lo que respecta a las </w:t>
      </w:r>
      <w:r w:rsidR="00C63180">
        <w:rPr>
          <w:rFonts w:ascii="Arial Narrow" w:hAnsi="Arial Narrow"/>
          <w:sz w:val="23"/>
          <w:szCs w:val="23"/>
          <w:lang w:val="es-ES"/>
        </w:rPr>
        <w:t>infracciones</w:t>
      </w:r>
      <w:r w:rsidR="00434A11">
        <w:rPr>
          <w:rFonts w:ascii="Arial Narrow" w:hAnsi="Arial Narrow"/>
          <w:sz w:val="23"/>
          <w:szCs w:val="23"/>
          <w:lang w:val="es-ES"/>
        </w:rPr>
        <w:t xml:space="preserve"> </w:t>
      </w:r>
      <w:r w:rsidR="00EC225E">
        <w:rPr>
          <w:rFonts w:ascii="Arial Narrow" w:hAnsi="Arial Narrow"/>
          <w:sz w:val="23"/>
          <w:szCs w:val="23"/>
          <w:lang w:val="es-ES"/>
        </w:rPr>
        <w:t xml:space="preserve">gravísimas </w:t>
      </w:r>
      <w:r>
        <w:rPr>
          <w:rFonts w:ascii="Arial Narrow" w:hAnsi="Arial Narrow"/>
          <w:sz w:val="23"/>
          <w:szCs w:val="23"/>
          <w:lang w:val="es-ES"/>
        </w:rPr>
        <w:t xml:space="preserve">establecidas </w:t>
      </w:r>
      <w:r w:rsidR="00EC225E">
        <w:rPr>
          <w:rFonts w:ascii="Arial Narrow" w:hAnsi="Arial Narrow"/>
          <w:sz w:val="23"/>
          <w:szCs w:val="23"/>
          <w:lang w:val="es-ES"/>
        </w:rPr>
        <w:t xml:space="preserve">en </w:t>
      </w:r>
      <w:r>
        <w:rPr>
          <w:rFonts w:ascii="Arial Narrow" w:hAnsi="Arial Narrow"/>
          <w:sz w:val="23"/>
          <w:szCs w:val="23"/>
          <w:lang w:val="es-ES"/>
        </w:rPr>
        <w:t>el artículo 37 de la R</w:t>
      </w:r>
      <w:r w:rsidR="00EC225E">
        <w:rPr>
          <w:rFonts w:ascii="Arial Narrow" w:hAnsi="Arial Narrow"/>
          <w:sz w:val="23"/>
          <w:szCs w:val="23"/>
          <w:lang w:val="es-ES"/>
        </w:rPr>
        <w:t>esolución</w:t>
      </w:r>
      <w:r>
        <w:rPr>
          <w:rFonts w:ascii="Arial Narrow" w:hAnsi="Arial Narrow"/>
          <w:sz w:val="23"/>
          <w:szCs w:val="23"/>
          <w:lang w:val="es-ES"/>
        </w:rPr>
        <w:t xml:space="preserve"> 0754 de 2013, modificado por el artículo 9 de la Resolución 1356 de 2016</w:t>
      </w:r>
      <w:r w:rsidR="00A07C3B">
        <w:rPr>
          <w:rFonts w:ascii="Arial Narrow" w:hAnsi="Arial Narrow"/>
          <w:sz w:val="23"/>
          <w:szCs w:val="23"/>
          <w:lang w:val="es-ES"/>
        </w:rPr>
        <w:t xml:space="preserve"> y</w:t>
      </w:r>
      <w:r w:rsidR="00EC225E">
        <w:rPr>
          <w:rFonts w:ascii="Arial Narrow" w:hAnsi="Arial Narrow"/>
          <w:sz w:val="23"/>
          <w:szCs w:val="23"/>
          <w:lang w:val="es-ES"/>
        </w:rPr>
        <w:t xml:space="preserve"> </w:t>
      </w:r>
      <w:r w:rsidR="003A63F2">
        <w:rPr>
          <w:rFonts w:ascii="Arial Narrow" w:hAnsi="Arial Narrow"/>
          <w:sz w:val="23"/>
          <w:szCs w:val="23"/>
          <w:lang w:val="es-ES"/>
        </w:rPr>
        <w:t xml:space="preserve">de conformidad </w:t>
      </w:r>
      <w:r w:rsidR="00C405B1">
        <w:rPr>
          <w:rFonts w:ascii="Arial Narrow" w:hAnsi="Arial Narrow"/>
          <w:sz w:val="23"/>
          <w:szCs w:val="23"/>
          <w:lang w:val="es-ES"/>
        </w:rPr>
        <w:t>con</w:t>
      </w:r>
      <w:r w:rsidR="003A63F2">
        <w:rPr>
          <w:rFonts w:ascii="Arial Narrow" w:hAnsi="Arial Narrow"/>
          <w:sz w:val="23"/>
          <w:szCs w:val="23"/>
          <w:lang w:val="es-ES"/>
        </w:rPr>
        <w:t xml:space="preserve"> la información que reposa en el </w:t>
      </w:r>
      <w:r w:rsidR="00A07C3B">
        <w:rPr>
          <w:rFonts w:ascii="Arial Narrow" w:hAnsi="Arial Narrow"/>
          <w:sz w:val="23"/>
          <w:szCs w:val="23"/>
          <w:lang w:val="es-ES"/>
        </w:rPr>
        <w:t>S</w:t>
      </w:r>
      <w:r w:rsidR="003A63F2">
        <w:rPr>
          <w:rFonts w:ascii="Arial Narrow" w:hAnsi="Arial Narrow"/>
          <w:sz w:val="23"/>
          <w:szCs w:val="23"/>
          <w:lang w:val="es-ES"/>
        </w:rPr>
        <w:t xml:space="preserve">istema de </w:t>
      </w:r>
      <w:r w:rsidR="00A07C3B">
        <w:rPr>
          <w:rFonts w:ascii="Arial Narrow" w:hAnsi="Arial Narrow"/>
          <w:sz w:val="23"/>
          <w:szCs w:val="23"/>
          <w:lang w:val="es-ES"/>
        </w:rPr>
        <w:t>I</w:t>
      </w:r>
      <w:r w:rsidR="003A63F2">
        <w:rPr>
          <w:rFonts w:ascii="Arial Narrow" w:hAnsi="Arial Narrow"/>
          <w:sz w:val="23"/>
          <w:szCs w:val="23"/>
          <w:lang w:val="es-ES"/>
        </w:rPr>
        <w:t xml:space="preserve">nformación para la </w:t>
      </w:r>
      <w:r w:rsidR="00A07C3B">
        <w:rPr>
          <w:rFonts w:ascii="Arial Narrow" w:hAnsi="Arial Narrow"/>
          <w:sz w:val="23"/>
          <w:szCs w:val="23"/>
          <w:lang w:val="es-ES"/>
        </w:rPr>
        <w:t>R</w:t>
      </w:r>
      <w:r w:rsidR="003A63F2">
        <w:rPr>
          <w:rFonts w:ascii="Arial Narrow" w:hAnsi="Arial Narrow"/>
          <w:sz w:val="23"/>
          <w:szCs w:val="23"/>
          <w:lang w:val="es-ES"/>
        </w:rPr>
        <w:t xml:space="preserve">eintegración y la </w:t>
      </w:r>
      <w:r w:rsidR="00A07C3B">
        <w:rPr>
          <w:rFonts w:ascii="Arial Narrow" w:hAnsi="Arial Narrow"/>
          <w:sz w:val="23"/>
          <w:szCs w:val="23"/>
          <w:lang w:val="es-ES"/>
        </w:rPr>
        <w:t>R</w:t>
      </w:r>
      <w:r w:rsidR="003A63F2">
        <w:rPr>
          <w:rFonts w:ascii="Arial Narrow" w:hAnsi="Arial Narrow"/>
          <w:sz w:val="23"/>
          <w:szCs w:val="23"/>
          <w:lang w:val="es-ES"/>
        </w:rPr>
        <w:t>eincorporación – SIRR,</w:t>
      </w:r>
      <w:r w:rsidR="00A07C3B">
        <w:rPr>
          <w:rFonts w:ascii="Arial Narrow" w:hAnsi="Arial Narrow"/>
          <w:sz w:val="23"/>
          <w:szCs w:val="23"/>
          <w:lang w:val="es-ES"/>
        </w:rPr>
        <w:t xml:space="preserve"> se evidenció que</w:t>
      </w:r>
      <w:r w:rsidR="003A63F2">
        <w:rPr>
          <w:rFonts w:ascii="Arial Narrow" w:hAnsi="Arial Narrow"/>
          <w:sz w:val="23"/>
          <w:szCs w:val="23"/>
          <w:lang w:val="es-ES"/>
        </w:rPr>
        <w:t xml:space="preserve"> </w:t>
      </w:r>
      <w:r>
        <w:rPr>
          <w:rFonts w:ascii="Arial Narrow" w:hAnsi="Arial Narrow"/>
          <w:sz w:val="23"/>
          <w:szCs w:val="23"/>
          <w:lang w:val="es-ES"/>
        </w:rPr>
        <w:t xml:space="preserve">solo existen </w:t>
      </w:r>
      <w:r w:rsidR="003A63F2">
        <w:rPr>
          <w:rFonts w:ascii="Arial Narrow" w:hAnsi="Arial Narrow"/>
          <w:sz w:val="23"/>
          <w:szCs w:val="23"/>
          <w:lang w:val="es-ES"/>
        </w:rPr>
        <w:t>registro</w:t>
      </w:r>
      <w:r>
        <w:rPr>
          <w:rFonts w:ascii="Arial Narrow" w:hAnsi="Arial Narrow"/>
          <w:sz w:val="23"/>
          <w:szCs w:val="23"/>
          <w:lang w:val="es-ES"/>
        </w:rPr>
        <w:t>s</w:t>
      </w:r>
      <w:r w:rsidR="003A63F2">
        <w:rPr>
          <w:rFonts w:ascii="Arial Narrow" w:hAnsi="Arial Narrow"/>
          <w:sz w:val="23"/>
          <w:szCs w:val="23"/>
          <w:lang w:val="es-ES"/>
        </w:rPr>
        <w:t xml:space="preserve"> de </w:t>
      </w:r>
      <w:r w:rsidR="006E3350">
        <w:rPr>
          <w:rFonts w:ascii="Arial Narrow" w:hAnsi="Arial Narrow"/>
          <w:sz w:val="23"/>
          <w:szCs w:val="23"/>
          <w:lang w:val="es-ES"/>
        </w:rPr>
        <w:t xml:space="preserve">sanciones </w:t>
      </w:r>
      <w:r w:rsidR="003A63F2">
        <w:rPr>
          <w:rFonts w:ascii="Arial Narrow" w:hAnsi="Arial Narrow"/>
          <w:sz w:val="23"/>
          <w:szCs w:val="23"/>
          <w:lang w:val="es-ES"/>
        </w:rPr>
        <w:t xml:space="preserve">emitidas por la causal descrita en el numeral 4 del </w:t>
      </w:r>
      <w:r w:rsidR="00A07C3B">
        <w:rPr>
          <w:rFonts w:ascii="Arial Narrow" w:hAnsi="Arial Narrow"/>
          <w:sz w:val="23"/>
          <w:szCs w:val="23"/>
          <w:lang w:val="es-ES"/>
        </w:rPr>
        <w:t xml:space="preserve">citado </w:t>
      </w:r>
      <w:r w:rsidR="003A63F2">
        <w:rPr>
          <w:rFonts w:ascii="Arial Narrow" w:hAnsi="Arial Narrow"/>
          <w:sz w:val="23"/>
          <w:szCs w:val="23"/>
          <w:lang w:val="es-ES"/>
        </w:rPr>
        <w:t>artículo 37,</w:t>
      </w:r>
      <w:r>
        <w:rPr>
          <w:rFonts w:ascii="Arial Narrow" w:hAnsi="Arial Narrow"/>
          <w:sz w:val="23"/>
          <w:szCs w:val="23"/>
          <w:lang w:val="es-ES"/>
        </w:rPr>
        <w:t xml:space="preserve"> referida al abandono del proceso de reintegración</w:t>
      </w:r>
      <w:r w:rsidRPr="00CE636A">
        <w:t xml:space="preserve"> </w:t>
      </w:r>
      <w:r w:rsidRPr="00CE636A">
        <w:rPr>
          <w:rFonts w:ascii="Arial Narrow" w:hAnsi="Arial Narrow"/>
          <w:sz w:val="23"/>
          <w:szCs w:val="23"/>
          <w:lang w:val="es-ES"/>
        </w:rPr>
        <w:t>por un término de seis (6) meses continuos</w:t>
      </w:r>
      <w:r>
        <w:rPr>
          <w:rFonts w:ascii="Arial Narrow" w:hAnsi="Arial Narrow"/>
          <w:sz w:val="23"/>
          <w:szCs w:val="23"/>
          <w:lang w:val="es-ES"/>
        </w:rPr>
        <w:t>.</w:t>
      </w:r>
      <w:r w:rsidR="003A63F2">
        <w:rPr>
          <w:rFonts w:ascii="Arial Narrow" w:hAnsi="Arial Narrow"/>
          <w:sz w:val="23"/>
          <w:szCs w:val="23"/>
          <w:lang w:val="es-ES"/>
        </w:rPr>
        <w:t xml:space="preserve"> </w:t>
      </w:r>
    </w:p>
    <w:p w14:paraId="39B45B6E" w14:textId="77777777" w:rsidR="004D22B7" w:rsidRDefault="004D22B7" w:rsidP="00C405B1">
      <w:pPr>
        <w:pStyle w:val="xmsolistparagraph"/>
        <w:spacing w:before="0" w:beforeAutospacing="0" w:after="0" w:afterAutospacing="0"/>
        <w:jc w:val="both"/>
        <w:rPr>
          <w:rFonts w:ascii="Arial Narrow" w:hAnsi="Arial Narrow"/>
          <w:sz w:val="23"/>
          <w:szCs w:val="23"/>
          <w:lang w:val="es-ES"/>
        </w:rPr>
      </w:pPr>
    </w:p>
    <w:p w14:paraId="2E29C87A" w14:textId="77777777" w:rsidR="00434A11" w:rsidRDefault="00434A11" w:rsidP="00C405B1">
      <w:pPr>
        <w:pStyle w:val="xmsolistparagraph"/>
        <w:spacing w:before="0" w:beforeAutospacing="0" w:after="0" w:afterAutospacing="0"/>
        <w:jc w:val="both"/>
        <w:rPr>
          <w:rFonts w:ascii="Arial Narrow" w:hAnsi="Arial Narrow"/>
          <w:sz w:val="23"/>
          <w:szCs w:val="23"/>
          <w:lang w:val="es-ES"/>
        </w:rPr>
      </w:pPr>
    </w:p>
    <w:p w14:paraId="4FF880DE" w14:textId="7A263967" w:rsidR="00C405B1" w:rsidRDefault="004D22B7" w:rsidP="00C405B1">
      <w:pPr>
        <w:pStyle w:val="xmsolistparagraph"/>
        <w:spacing w:before="0" w:beforeAutospacing="0" w:after="0" w:afterAutospacing="0"/>
        <w:jc w:val="both"/>
        <w:rPr>
          <w:rFonts w:ascii="Arial Narrow" w:hAnsi="Arial Narrow"/>
          <w:sz w:val="23"/>
          <w:szCs w:val="23"/>
          <w:lang w:val="es-ES"/>
        </w:rPr>
      </w:pPr>
      <w:r>
        <w:rPr>
          <w:rFonts w:ascii="Arial Narrow" w:hAnsi="Arial Narrow"/>
          <w:sz w:val="23"/>
          <w:szCs w:val="23"/>
          <w:lang w:val="es-ES"/>
        </w:rPr>
        <w:t>Que t</w:t>
      </w:r>
      <w:r w:rsidR="00CE636A">
        <w:rPr>
          <w:rFonts w:ascii="Arial Narrow" w:hAnsi="Arial Narrow"/>
          <w:sz w:val="23"/>
          <w:szCs w:val="23"/>
          <w:lang w:val="es-ES"/>
        </w:rPr>
        <w:t xml:space="preserve">eniendo en cuenta la inexistencia de </w:t>
      </w:r>
      <w:r>
        <w:rPr>
          <w:rFonts w:ascii="Arial Narrow" w:hAnsi="Arial Narrow"/>
          <w:sz w:val="23"/>
          <w:szCs w:val="23"/>
          <w:lang w:val="es-ES"/>
        </w:rPr>
        <w:t xml:space="preserve">procesos y sanciones por </w:t>
      </w:r>
      <w:r w:rsidR="00CE636A">
        <w:rPr>
          <w:rFonts w:ascii="Arial Narrow" w:hAnsi="Arial Narrow"/>
          <w:sz w:val="23"/>
          <w:szCs w:val="23"/>
          <w:lang w:val="es-ES"/>
        </w:rPr>
        <w:t>las demás causales que establece el mencionado artículo 37 de la Resolución 0754 de 2013</w:t>
      </w:r>
      <w:r w:rsidR="00A07C3B">
        <w:rPr>
          <w:rFonts w:ascii="Arial Narrow" w:hAnsi="Arial Narrow"/>
          <w:sz w:val="23"/>
          <w:szCs w:val="23"/>
          <w:lang w:val="es-ES"/>
        </w:rPr>
        <w:t>, modificado por el artículo 9 de la Resolución 1356 de 2016</w:t>
      </w:r>
      <w:r w:rsidR="00894D6B">
        <w:rPr>
          <w:rFonts w:ascii="Arial Narrow" w:hAnsi="Arial Narrow"/>
          <w:sz w:val="23"/>
          <w:szCs w:val="23"/>
          <w:lang w:val="es-ES"/>
        </w:rPr>
        <w:t xml:space="preserve">, se encuentra que </w:t>
      </w:r>
      <w:r>
        <w:rPr>
          <w:rFonts w:ascii="Arial Narrow" w:hAnsi="Arial Narrow"/>
          <w:sz w:val="23"/>
          <w:szCs w:val="23"/>
          <w:lang w:val="es-ES"/>
        </w:rPr>
        <w:t xml:space="preserve">estas, a </w:t>
      </w:r>
      <w:r w:rsidRPr="004D22B7">
        <w:rPr>
          <w:rFonts w:ascii="Arial Narrow" w:hAnsi="Arial Narrow"/>
          <w:sz w:val="23"/>
          <w:szCs w:val="23"/>
          <w:lang w:val="es-ES"/>
        </w:rPr>
        <w:t xml:space="preserve">pesar de </w:t>
      </w:r>
      <w:r>
        <w:rPr>
          <w:rFonts w:ascii="Arial Narrow" w:hAnsi="Arial Narrow"/>
          <w:sz w:val="23"/>
          <w:szCs w:val="23"/>
          <w:lang w:val="es-ES"/>
        </w:rPr>
        <w:t xml:space="preserve">estar vigentes no se aplican, </w:t>
      </w:r>
      <w:r w:rsidR="00894D6B">
        <w:rPr>
          <w:rFonts w:ascii="Arial Narrow" w:hAnsi="Arial Narrow"/>
          <w:sz w:val="23"/>
          <w:szCs w:val="23"/>
          <w:lang w:val="es-ES"/>
        </w:rPr>
        <w:t xml:space="preserve"> por lo que al </w:t>
      </w:r>
      <w:r>
        <w:rPr>
          <w:rFonts w:ascii="Arial Narrow" w:hAnsi="Arial Narrow"/>
          <w:sz w:val="23"/>
          <w:szCs w:val="23"/>
          <w:lang w:val="es-ES"/>
        </w:rPr>
        <w:t xml:space="preserve">no </w:t>
      </w:r>
      <w:r w:rsidR="00894D6B">
        <w:rPr>
          <w:rFonts w:ascii="Arial Narrow" w:hAnsi="Arial Narrow"/>
          <w:sz w:val="23"/>
          <w:szCs w:val="23"/>
          <w:lang w:val="es-ES"/>
        </w:rPr>
        <w:t>resultar</w:t>
      </w:r>
      <w:r>
        <w:rPr>
          <w:rFonts w:ascii="Arial Narrow" w:hAnsi="Arial Narrow"/>
          <w:sz w:val="23"/>
          <w:szCs w:val="23"/>
          <w:lang w:val="es-ES"/>
        </w:rPr>
        <w:t xml:space="preserve"> efectivas </w:t>
      </w:r>
      <w:r w:rsidR="00894D6B">
        <w:rPr>
          <w:rFonts w:ascii="Arial Narrow" w:hAnsi="Arial Narrow"/>
          <w:sz w:val="23"/>
          <w:szCs w:val="23"/>
          <w:lang w:val="es-ES"/>
        </w:rPr>
        <w:t>respecto de</w:t>
      </w:r>
      <w:r>
        <w:rPr>
          <w:rFonts w:ascii="Arial Narrow" w:hAnsi="Arial Narrow"/>
          <w:sz w:val="23"/>
          <w:szCs w:val="23"/>
          <w:lang w:val="es-ES"/>
        </w:rPr>
        <w:t xml:space="preserve"> la realidad actual del proceso de reintegración, se considera oportuno </w:t>
      </w:r>
      <w:r w:rsidR="00894D6B">
        <w:rPr>
          <w:rFonts w:ascii="Arial Narrow" w:hAnsi="Arial Narrow"/>
          <w:sz w:val="23"/>
          <w:szCs w:val="23"/>
          <w:lang w:val="es-ES"/>
        </w:rPr>
        <w:t>derogarlas</w:t>
      </w:r>
      <w:r>
        <w:rPr>
          <w:rFonts w:ascii="Arial Narrow" w:hAnsi="Arial Narrow"/>
          <w:sz w:val="23"/>
          <w:szCs w:val="23"/>
          <w:lang w:val="es-ES"/>
        </w:rPr>
        <w:t xml:space="preserve"> </w:t>
      </w:r>
      <w:r w:rsidR="00C405B1">
        <w:rPr>
          <w:rFonts w:ascii="Arial Narrow" w:hAnsi="Arial Narrow"/>
          <w:sz w:val="23"/>
          <w:szCs w:val="23"/>
          <w:lang w:val="es-ES"/>
        </w:rPr>
        <w:t>lo que a su turno</w:t>
      </w:r>
      <w:r w:rsidR="00894D6B">
        <w:rPr>
          <w:rFonts w:ascii="Arial Narrow" w:hAnsi="Arial Narrow"/>
          <w:sz w:val="23"/>
          <w:szCs w:val="23"/>
          <w:lang w:val="es-ES"/>
        </w:rPr>
        <w:t>,</w:t>
      </w:r>
      <w:r w:rsidR="00C405B1">
        <w:rPr>
          <w:rFonts w:ascii="Arial Narrow" w:hAnsi="Arial Narrow"/>
          <w:sz w:val="23"/>
          <w:szCs w:val="23"/>
          <w:lang w:val="es-ES"/>
        </w:rPr>
        <w:t xml:space="preserve"> conlleva  la eliminación </w:t>
      </w:r>
      <w:r w:rsidR="00894D6B">
        <w:rPr>
          <w:rFonts w:ascii="Arial Narrow" w:hAnsi="Arial Narrow"/>
          <w:sz w:val="23"/>
          <w:szCs w:val="23"/>
          <w:lang w:val="es-ES"/>
        </w:rPr>
        <w:t xml:space="preserve">a través de la presente resolución </w:t>
      </w:r>
      <w:r w:rsidR="00C405B1">
        <w:rPr>
          <w:rFonts w:ascii="Arial Narrow" w:hAnsi="Arial Narrow"/>
          <w:sz w:val="23"/>
          <w:szCs w:val="23"/>
          <w:lang w:val="es-ES"/>
        </w:rPr>
        <w:t xml:space="preserve">del procedimiento administrativo sancionatorio </w:t>
      </w:r>
      <w:r w:rsidR="00894D6B">
        <w:rPr>
          <w:rFonts w:ascii="Arial Narrow" w:hAnsi="Arial Narrow"/>
          <w:sz w:val="23"/>
          <w:szCs w:val="23"/>
          <w:lang w:val="es-ES"/>
        </w:rPr>
        <w:t>establecido en</w:t>
      </w:r>
      <w:r>
        <w:rPr>
          <w:rFonts w:ascii="Arial Narrow" w:hAnsi="Arial Narrow"/>
          <w:sz w:val="23"/>
          <w:szCs w:val="23"/>
          <w:lang w:val="es-ES"/>
        </w:rPr>
        <w:t xml:space="preserve"> el Título V de la Resolución 0754 de 2013</w:t>
      </w:r>
      <w:r w:rsidR="00894D6B">
        <w:rPr>
          <w:rFonts w:ascii="Arial Narrow" w:hAnsi="Arial Narrow"/>
          <w:sz w:val="23"/>
          <w:szCs w:val="23"/>
          <w:lang w:val="es-ES"/>
        </w:rPr>
        <w:t xml:space="preserve">. </w:t>
      </w:r>
    </w:p>
    <w:p w14:paraId="134A3A96" w14:textId="77777777" w:rsidR="00C405B1" w:rsidRDefault="00C405B1" w:rsidP="00C405B1">
      <w:pPr>
        <w:pStyle w:val="xmsolistparagraph"/>
        <w:spacing w:before="0" w:beforeAutospacing="0" w:after="0" w:afterAutospacing="0"/>
        <w:jc w:val="both"/>
        <w:rPr>
          <w:rFonts w:ascii="Arial Narrow" w:hAnsi="Arial Narrow"/>
          <w:sz w:val="23"/>
          <w:szCs w:val="23"/>
          <w:lang w:val="es-ES"/>
        </w:rPr>
      </w:pPr>
    </w:p>
    <w:p w14:paraId="264B85AE" w14:textId="380FCCAD" w:rsidR="003A63F2" w:rsidRPr="00894D6B" w:rsidRDefault="003A63F2" w:rsidP="000F4DB2">
      <w:pPr>
        <w:pStyle w:val="xmsolistparagraph"/>
        <w:spacing w:before="0" w:beforeAutospacing="0" w:after="0" w:afterAutospacing="0"/>
        <w:jc w:val="both"/>
        <w:rPr>
          <w:rFonts w:ascii="Arial Narrow" w:hAnsi="Arial Narrow"/>
          <w:sz w:val="23"/>
          <w:szCs w:val="23"/>
          <w:lang w:val="es-ES"/>
        </w:rPr>
      </w:pPr>
      <w:r w:rsidRPr="009B07CF">
        <w:rPr>
          <w:rFonts w:ascii="Arial Narrow" w:hAnsi="Arial Narrow"/>
          <w:sz w:val="23"/>
          <w:szCs w:val="23"/>
          <w:lang w:val="es-ES"/>
        </w:rPr>
        <w:t xml:space="preserve">Que </w:t>
      </w:r>
      <w:r w:rsidR="00894D6B">
        <w:rPr>
          <w:rFonts w:ascii="Arial Narrow" w:hAnsi="Arial Narrow"/>
          <w:sz w:val="23"/>
          <w:szCs w:val="23"/>
          <w:lang w:val="es-ES"/>
        </w:rPr>
        <w:t xml:space="preserve"> el  abandono del proceso de reintegración</w:t>
      </w:r>
      <w:r w:rsidR="00894D6B" w:rsidRPr="00CE636A">
        <w:t xml:space="preserve"> </w:t>
      </w:r>
      <w:r w:rsidR="00894D6B" w:rsidRPr="00CE636A">
        <w:rPr>
          <w:rFonts w:ascii="Arial Narrow" w:hAnsi="Arial Narrow"/>
          <w:sz w:val="23"/>
          <w:szCs w:val="23"/>
          <w:lang w:val="es-ES"/>
        </w:rPr>
        <w:t>por un término de seis (6) meses continuos</w:t>
      </w:r>
      <w:r w:rsidR="00894D6B">
        <w:rPr>
          <w:rFonts w:ascii="Arial Narrow" w:hAnsi="Arial Narrow"/>
          <w:sz w:val="23"/>
          <w:szCs w:val="23"/>
          <w:lang w:val="es-ES"/>
        </w:rPr>
        <w:t xml:space="preserve">, </w:t>
      </w:r>
      <w:r w:rsidRPr="009B07CF">
        <w:rPr>
          <w:rFonts w:ascii="Arial Narrow" w:hAnsi="Arial Narrow"/>
          <w:sz w:val="23"/>
          <w:szCs w:val="23"/>
          <w:lang w:val="es-ES"/>
        </w:rPr>
        <w:t xml:space="preserve">contenida en el numeral 4 del </w:t>
      </w:r>
      <w:r w:rsidR="004F1B5D">
        <w:rPr>
          <w:rFonts w:ascii="Arial Narrow" w:hAnsi="Arial Narrow"/>
          <w:sz w:val="23"/>
          <w:szCs w:val="23"/>
          <w:lang w:val="es-ES"/>
        </w:rPr>
        <w:t xml:space="preserve">citado </w:t>
      </w:r>
      <w:r w:rsidRPr="009B07CF">
        <w:rPr>
          <w:rFonts w:ascii="Arial Narrow" w:hAnsi="Arial Narrow"/>
          <w:sz w:val="23"/>
          <w:szCs w:val="23"/>
          <w:lang w:val="es-ES"/>
        </w:rPr>
        <w:t>artículo 37</w:t>
      </w:r>
      <w:r w:rsidR="000F0962">
        <w:rPr>
          <w:rFonts w:ascii="Arial Narrow" w:hAnsi="Arial Narrow"/>
          <w:sz w:val="23"/>
          <w:szCs w:val="23"/>
          <w:lang w:val="es-ES"/>
        </w:rPr>
        <w:t>,</w:t>
      </w:r>
      <w:r w:rsidRPr="009B07CF">
        <w:rPr>
          <w:rFonts w:ascii="Arial Narrow" w:hAnsi="Arial Narrow"/>
          <w:sz w:val="23"/>
          <w:szCs w:val="23"/>
          <w:lang w:val="es-ES"/>
        </w:rPr>
        <w:t xml:space="preserve"> se </w:t>
      </w:r>
      <w:r w:rsidR="004D22B7">
        <w:rPr>
          <w:rFonts w:ascii="Arial Narrow" w:hAnsi="Arial Narrow"/>
          <w:sz w:val="23"/>
          <w:szCs w:val="23"/>
          <w:lang w:val="es-ES"/>
        </w:rPr>
        <w:t xml:space="preserve">considera </w:t>
      </w:r>
      <w:r w:rsidR="00894D6B">
        <w:rPr>
          <w:rFonts w:ascii="Arial Narrow" w:hAnsi="Arial Narrow"/>
          <w:sz w:val="23"/>
          <w:szCs w:val="23"/>
          <w:lang w:val="es-ES"/>
        </w:rPr>
        <w:t xml:space="preserve">por esta </w:t>
      </w:r>
      <w:r w:rsidR="000F0962">
        <w:rPr>
          <w:rFonts w:ascii="Arial Narrow" w:hAnsi="Arial Narrow"/>
          <w:sz w:val="23"/>
          <w:szCs w:val="23"/>
          <w:lang w:val="es-ES"/>
        </w:rPr>
        <w:t>e</w:t>
      </w:r>
      <w:r w:rsidR="00894D6B">
        <w:rPr>
          <w:rFonts w:ascii="Arial Narrow" w:hAnsi="Arial Narrow"/>
          <w:sz w:val="23"/>
          <w:szCs w:val="23"/>
          <w:lang w:val="es-ES"/>
        </w:rPr>
        <w:t xml:space="preserve">ntidad </w:t>
      </w:r>
      <w:r w:rsidR="00BB4C77" w:rsidRPr="00BB4C77">
        <w:rPr>
          <w:rFonts w:ascii="Arial Narrow" w:hAnsi="Arial Narrow"/>
          <w:sz w:val="23"/>
          <w:szCs w:val="23"/>
          <w:lang w:val="es-ES"/>
        </w:rPr>
        <w:t xml:space="preserve">como una renuncia tácita </w:t>
      </w:r>
      <w:r w:rsidR="00894D6B">
        <w:rPr>
          <w:rFonts w:ascii="Arial Narrow" w:hAnsi="Arial Narrow"/>
          <w:sz w:val="23"/>
          <w:szCs w:val="23"/>
          <w:lang w:val="es-ES"/>
        </w:rPr>
        <w:t xml:space="preserve">de la persona </w:t>
      </w:r>
      <w:r w:rsidR="00BB4C77" w:rsidRPr="00BB4C77">
        <w:rPr>
          <w:rFonts w:ascii="Arial Narrow" w:hAnsi="Arial Narrow"/>
          <w:sz w:val="23"/>
          <w:szCs w:val="23"/>
          <w:lang w:val="es-ES"/>
        </w:rPr>
        <w:t>a los compromisos adquiridos en el proceso de reintegración</w:t>
      </w:r>
      <w:r w:rsidR="00894D6B">
        <w:rPr>
          <w:rFonts w:ascii="Arial Narrow" w:hAnsi="Arial Narrow"/>
          <w:sz w:val="23"/>
          <w:szCs w:val="23"/>
          <w:lang w:val="es-ES"/>
        </w:rPr>
        <w:t xml:space="preserve"> y </w:t>
      </w:r>
      <w:r w:rsidR="00BB4C77" w:rsidRPr="00BB4C77">
        <w:rPr>
          <w:rFonts w:ascii="Arial Narrow" w:hAnsi="Arial Narrow"/>
          <w:sz w:val="23"/>
          <w:szCs w:val="23"/>
          <w:lang w:val="es-ES"/>
        </w:rPr>
        <w:t>como un incumplimiento de las obligaciones asumidas por el participante</w:t>
      </w:r>
      <w:r w:rsidR="00F9779C">
        <w:rPr>
          <w:rFonts w:ascii="Arial Narrow" w:hAnsi="Arial Narrow"/>
          <w:sz w:val="23"/>
          <w:szCs w:val="23"/>
          <w:lang w:val="es-ES"/>
        </w:rPr>
        <w:t>,</w:t>
      </w:r>
      <w:r w:rsidR="00BB4C77">
        <w:rPr>
          <w:rFonts w:ascii="Arial Narrow" w:hAnsi="Arial Narrow"/>
          <w:sz w:val="23"/>
          <w:szCs w:val="23"/>
          <w:lang w:val="es-ES"/>
        </w:rPr>
        <w:t xml:space="preserve"> condición que</w:t>
      </w:r>
      <w:r w:rsidR="00894D6B">
        <w:rPr>
          <w:rFonts w:ascii="Arial Narrow" w:hAnsi="Arial Narrow"/>
          <w:sz w:val="23"/>
          <w:szCs w:val="23"/>
          <w:lang w:val="es-ES"/>
        </w:rPr>
        <w:t xml:space="preserve"> de acuerdo con la modificación </w:t>
      </w:r>
      <w:r w:rsidR="0060306B">
        <w:rPr>
          <w:rFonts w:ascii="Arial Narrow" w:hAnsi="Arial Narrow"/>
          <w:sz w:val="23"/>
          <w:szCs w:val="23"/>
          <w:lang w:val="es-ES"/>
        </w:rPr>
        <w:t xml:space="preserve"> que se hace </w:t>
      </w:r>
      <w:r w:rsidR="00894D6B">
        <w:rPr>
          <w:rFonts w:ascii="Arial Narrow" w:hAnsi="Arial Narrow"/>
          <w:sz w:val="23"/>
          <w:szCs w:val="23"/>
          <w:lang w:val="es-ES"/>
        </w:rPr>
        <w:t xml:space="preserve"> en este acto administrativo</w:t>
      </w:r>
      <w:r w:rsidRPr="009B07CF">
        <w:rPr>
          <w:rFonts w:ascii="Arial Narrow" w:hAnsi="Arial Narrow"/>
          <w:sz w:val="23"/>
          <w:szCs w:val="23"/>
          <w:lang w:val="es-ES"/>
        </w:rPr>
        <w:t xml:space="preserve"> </w:t>
      </w:r>
      <w:r w:rsidR="0060306B">
        <w:rPr>
          <w:rFonts w:ascii="Arial Narrow" w:hAnsi="Arial Narrow"/>
          <w:sz w:val="23"/>
          <w:szCs w:val="23"/>
          <w:lang w:val="es-ES"/>
        </w:rPr>
        <w:t xml:space="preserve">al artículo 28 de la Resolución 754 de 2013, modificado por el artículo 1 de la Resolución 1917 de 2017 y  a los métodos operativos internos que se establezcan para el efecto, </w:t>
      </w:r>
      <w:r w:rsidRPr="009B07CF">
        <w:rPr>
          <w:rFonts w:ascii="Arial Narrow" w:hAnsi="Arial Narrow"/>
          <w:sz w:val="23"/>
          <w:szCs w:val="23"/>
          <w:lang w:val="es-ES"/>
        </w:rPr>
        <w:t>da</w:t>
      </w:r>
      <w:r w:rsidR="0060306B">
        <w:rPr>
          <w:rFonts w:ascii="Arial Narrow" w:hAnsi="Arial Narrow"/>
          <w:sz w:val="23"/>
          <w:szCs w:val="23"/>
          <w:lang w:val="es-ES"/>
        </w:rPr>
        <w:t>rá</w:t>
      </w:r>
      <w:r w:rsidRPr="009B07CF">
        <w:rPr>
          <w:rFonts w:ascii="Arial Narrow" w:hAnsi="Arial Narrow"/>
          <w:sz w:val="23"/>
          <w:szCs w:val="23"/>
          <w:lang w:val="es-ES"/>
        </w:rPr>
        <w:t xml:space="preserve"> lugar a la terminación del proceso de reintegración </w:t>
      </w:r>
      <w:r w:rsidR="009B07CF" w:rsidRPr="009B07CF">
        <w:rPr>
          <w:rFonts w:ascii="Arial Narrow" w:hAnsi="Arial Narrow"/>
          <w:sz w:val="23"/>
          <w:szCs w:val="23"/>
          <w:lang w:val="es-ES"/>
        </w:rPr>
        <w:t xml:space="preserve">y a la declaratoria de la pérdida </w:t>
      </w:r>
      <w:r w:rsidR="0060306B">
        <w:rPr>
          <w:rFonts w:ascii="Arial Narrow" w:hAnsi="Arial Narrow"/>
          <w:sz w:val="23"/>
          <w:szCs w:val="23"/>
          <w:lang w:val="es-ES"/>
        </w:rPr>
        <w:t>de beneficios.</w:t>
      </w:r>
    </w:p>
    <w:p w14:paraId="67B475FA" w14:textId="77777777" w:rsidR="00FF1AA4" w:rsidRDefault="00FF1AA4">
      <w:pPr>
        <w:jc w:val="both"/>
        <w:rPr>
          <w:rFonts w:ascii="Arial Narrow" w:eastAsiaTheme="minorHAnsi" w:hAnsi="Arial Narrow" w:cs="Calibri"/>
          <w:sz w:val="23"/>
          <w:szCs w:val="23"/>
          <w:lang w:val="es-CO" w:eastAsia="es-CO"/>
        </w:rPr>
      </w:pPr>
    </w:p>
    <w:p w14:paraId="1298CE92" w14:textId="1AD554EC" w:rsidR="0080550E" w:rsidRPr="00BB7A6C" w:rsidRDefault="00491A1D" w:rsidP="0080550E">
      <w:pPr>
        <w:jc w:val="both"/>
        <w:rPr>
          <w:rFonts w:ascii="Arial Narrow" w:hAnsi="Arial Narrow"/>
          <w:sz w:val="23"/>
          <w:szCs w:val="23"/>
        </w:rPr>
      </w:pPr>
      <w:r w:rsidRPr="00BB7A6C">
        <w:rPr>
          <w:rFonts w:ascii="Arial Narrow" w:hAnsi="Arial Narrow"/>
          <w:sz w:val="23"/>
          <w:szCs w:val="23"/>
        </w:rPr>
        <w:t xml:space="preserve">Que </w:t>
      </w:r>
      <w:r w:rsidR="009545DA" w:rsidRPr="00BB7A6C">
        <w:rPr>
          <w:rFonts w:ascii="Arial Narrow" w:hAnsi="Arial Narrow"/>
          <w:sz w:val="23"/>
          <w:szCs w:val="23"/>
        </w:rPr>
        <w:t xml:space="preserve">con el propósito de salvaguardar el adecuado desarrollo del proceso de reintegración y las condiciones de seguridad de quienes intervienen en </w:t>
      </w:r>
      <w:r w:rsidR="009A0957" w:rsidRPr="00BB7A6C">
        <w:rPr>
          <w:rFonts w:ascii="Arial Narrow" w:hAnsi="Arial Narrow"/>
          <w:sz w:val="23"/>
          <w:szCs w:val="23"/>
        </w:rPr>
        <w:t>este</w:t>
      </w:r>
      <w:r w:rsidR="009545DA" w:rsidRPr="00BB7A6C">
        <w:rPr>
          <w:rFonts w:ascii="Arial Narrow" w:hAnsi="Arial Narrow"/>
          <w:sz w:val="23"/>
          <w:szCs w:val="23"/>
        </w:rPr>
        <w:t xml:space="preserve">, se incorporará en el artículo </w:t>
      </w:r>
      <w:r w:rsidR="00725D00" w:rsidRPr="00BB7A6C">
        <w:rPr>
          <w:rFonts w:ascii="Arial Narrow" w:hAnsi="Arial Narrow"/>
          <w:sz w:val="23"/>
          <w:szCs w:val="23"/>
        </w:rPr>
        <w:t>44</w:t>
      </w:r>
      <w:r w:rsidR="009545DA" w:rsidRPr="00BB7A6C">
        <w:rPr>
          <w:rFonts w:ascii="Arial Narrow" w:hAnsi="Arial Narrow"/>
          <w:sz w:val="23"/>
          <w:szCs w:val="23"/>
        </w:rPr>
        <w:t xml:space="preserve"> de la Resolución 754 de 2013</w:t>
      </w:r>
      <w:r w:rsidR="00F00A41" w:rsidRPr="00BB7A6C">
        <w:rPr>
          <w:rFonts w:ascii="Arial Narrow" w:hAnsi="Arial Narrow"/>
          <w:sz w:val="23"/>
          <w:szCs w:val="23"/>
        </w:rPr>
        <w:t>,</w:t>
      </w:r>
      <w:r w:rsidR="009545DA" w:rsidRPr="00BB7A6C">
        <w:rPr>
          <w:rFonts w:ascii="Arial Narrow" w:hAnsi="Arial Narrow"/>
          <w:sz w:val="23"/>
          <w:szCs w:val="23"/>
        </w:rPr>
        <w:t xml:space="preserve"> como causal de suspensión de los beneficios sociales y económicos del Proceso de Reintegración</w:t>
      </w:r>
      <w:r w:rsidR="00F00A41" w:rsidRPr="00BB7A6C">
        <w:rPr>
          <w:rFonts w:ascii="Arial Narrow" w:hAnsi="Arial Narrow"/>
          <w:sz w:val="23"/>
          <w:szCs w:val="23"/>
        </w:rPr>
        <w:t>,</w:t>
      </w:r>
      <w:r w:rsidR="009545DA" w:rsidRPr="00BB7A6C">
        <w:rPr>
          <w:rFonts w:ascii="Arial Narrow" w:hAnsi="Arial Narrow"/>
          <w:sz w:val="23"/>
          <w:szCs w:val="23"/>
        </w:rPr>
        <w:t xml:space="preserve"> </w:t>
      </w:r>
      <w:r w:rsidR="00D86E58" w:rsidRPr="00BB7A6C">
        <w:rPr>
          <w:rFonts w:ascii="Arial Narrow" w:hAnsi="Arial Narrow"/>
          <w:sz w:val="23"/>
          <w:szCs w:val="23"/>
        </w:rPr>
        <w:t xml:space="preserve">la apertura de la indagación preliminar </w:t>
      </w:r>
      <w:r w:rsidR="009545DA" w:rsidRPr="00BB7A6C">
        <w:rPr>
          <w:rFonts w:ascii="Arial Narrow" w:hAnsi="Arial Narrow"/>
          <w:sz w:val="23"/>
          <w:szCs w:val="23"/>
        </w:rPr>
        <w:t xml:space="preserve">a la persona en proceso de reintegración por los delitos tipificados en el código penal vigente de amenaza contra la vida o la integridad personal o lesiones personales, siempre que la víctima sea una persona </w:t>
      </w:r>
      <w:bookmarkStart w:id="1" w:name="_Hlk226713129"/>
      <w:r w:rsidR="009545DA" w:rsidRPr="00BB7A6C">
        <w:rPr>
          <w:rFonts w:ascii="Arial Narrow" w:hAnsi="Arial Narrow"/>
          <w:sz w:val="23"/>
          <w:szCs w:val="23"/>
        </w:rPr>
        <w:t xml:space="preserve">que preste sus servicios o participe en las actividades propias del </w:t>
      </w:r>
      <w:r w:rsidR="009A0957" w:rsidRPr="00BB7A6C">
        <w:rPr>
          <w:rFonts w:ascii="Arial Narrow" w:hAnsi="Arial Narrow"/>
          <w:sz w:val="23"/>
          <w:szCs w:val="23"/>
        </w:rPr>
        <w:t xml:space="preserve">Proceso </w:t>
      </w:r>
      <w:r w:rsidR="009545DA" w:rsidRPr="00BB7A6C">
        <w:rPr>
          <w:rFonts w:ascii="Arial Narrow" w:hAnsi="Arial Narrow"/>
          <w:sz w:val="23"/>
          <w:szCs w:val="23"/>
        </w:rPr>
        <w:t xml:space="preserve">de </w:t>
      </w:r>
      <w:r w:rsidR="009A0957" w:rsidRPr="00BB7A6C">
        <w:rPr>
          <w:rFonts w:ascii="Arial Narrow" w:hAnsi="Arial Narrow"/>
          <w:sz w:val="23"/>
          <w:szCs w:val="23"/>
        </w:rPr>
        <w:t xml:space="preserve">Reintegración </w:t>
      </w:r>
      <w:bookmarkEnd w:id="1"/>
      <w:r w:rsidR="0080550E" w:rsidRPr="00BB7A6C">
        <w:rPr>
          <w:rFonts w:ascii="Arial Narrow" w:hAnsi="Arial Narrow"/>
          <w:sz w:val="23"/>
          <w:szCs w:val="23"/>
        </w:rPr>
        <w:t xml:space="preserve">y hasta que se </w:t>
      </w:r>
      <w:bookmarkStart w:id="2" w:name="_Hlk226713148"/>
      <w:r w:rsidR="0080550E" w:rsidRPr="00BB7A6C">
        <w:rPr>
          <w:rFonts w:ascii="Arial Narrow" w:hAnsi="Arial Narrow"/>
          <w:sz w:val="23"/>
          <w:szCs w:val="23"/>
        </w:rPr>
        <w:t>defina la situación jurídica por la autoridad judicial competente</w:t>
      </w:r>
      <w:bookmarkEnd w:id="2"/>
      <w:r w:rsidR="0080550E" w:rsidRPr="00BB7A6C">
        <w:rPr>
          <w:rFonts w:ascii="Arial Narrow" w:hAnsi="Arial Narrow"/>
          <w:sz w:val="23"/>
          <w:szCs w:val="23"/>
        </w:rPr>
        <w:t>.</w:t>
      </w:r>
    </w:p>
    <w:p w14:paraId="4BFBB698" w14:textId="77777777" w:rsidR="0080550E" w:rsidRPr="00BB7A6C" w:rsidRDefault="0080550E">
      <w:pPr>
        <w:jc w:val="both"/>
        <w:rPr>
          <w:rFonts w:ascii="Arial Narrow" w:hAnsi="Arial Narrow"/>
          <w:color w:val="EE0000"/>
          <w:sz w:val="23"/>
          <w:szCs w:val="23"/>
        </w:rPr>
      </w:pPr>
    </w:p>
    <w:p w14:paraId="57B614A7" w14:textId="0233035D" w:rsidR="0061751A" w:rsidRDefault="0061751A" w:rsidP="000F4DB2">
      <w:pPr>
        <w:pStyle w:val="xmsolistparagraph"/>
        <w:spacing w:before="0" w:beforeAutospacing="0" w:after="0" w:afterAutospacing="0"/>
        <w:jc w:val="both"/>
        <w:rPr>
          <w:rFonts w:ascii="Arial Narrow" w:hAnsi="Arial Narrow"/>
          <w:sz w:val="23"/>
          <w:szCs w:val="23"/>
        </w:rPr>
      </w:pPr>
      <w:proofErr w:type="gramStart"/>
      <w:r w:rsidRPr="00487DDD">
        <w:rPr>
          <w:rFonts w:ascii="Arial Narrow" w:hAnsi="Arial Narrow"/>
          <w:sz w:val="23"/>
          <w:szCs w:val="23"/>
        </w:rPr>
        <w:t>Que</w:t>
      </w:r>
      <w:proofErr w:type="gramEnd"/>
      <w:r w:rsidR="0066550D" w:rsidRPr="00487DDD">
        <w:rPr>
          <w:rFonts w:ascii="Arial Narrow" w:hAnsi="Arial Narrow"/>
          <w:sz w:val="23"/>
          <w:szCs w:val="23"/>
        </w:rPr>
        <w:t xml:space="preserve"> </w:t>
      </w:r>
      <w:r w:rsidR="00247BA2" w:rsidRPr="00487DDD">
        <w:rPr>
          <w:rFonts w:ascii="Arial Narrow" w:hAnsi="Arial Narrow"/>
          <w:sz w:val="23"/>
          <w:szCs w:val="23"/>
        </w:rPr>
        <w:t>en virtud de lo anterior,</w:t>
      </w:r>
      <w:r w:rsidR="0066550D" w:rsidRPr="00487DDD">
        <w:rPr>
          <w:rFonts w:ascii="Arial Narrow" w:hAnsi="Arial Narrow"/>
          <w:sz w:val="23"/>
          <w:szCs w:val="23"/>
        </w:rPr>
        <w:t xml:space="preserve"> se advierte la necesidad de</w:t>
      </w:r>
      <w:r w:rsidR="00065641" w:rsidRPr="00487DDD">
        <w:rPr>
          <w:rFonts w:ascii="Arial Narrow" w:hAnsi="Arial Narrow"/>
          <w:sz w:val="23"/>
          <w:szCs w:val="23"/>
        </w:rPr>
        <w:t xml:space="preserve"> modificar </w:t>
      </w:r>
      <w:r w:rsidR="00B83A0A">
        <w:rPr>
          <w:rFonts w:ascii="Arial Narrow" w:hAnsi="Arial Narrow"/>
          <w:sz w:val="23"/>
          <w:szCs w:val="23"/>
        </w:rPr>
        <w:t xml:space="preserve">los </w:t>
      </w:r>
      <w:r w:rsidR="00065641" w:rsidRPr="00487DDD">
        <w:rPr>
          <w:rFonts w:ascii="Arial Narrow" w:hAnsi="Arial Narrow"/>
          <w:sz w:val="23"/>
          <w:szCs w:val="23"/>
        </w:rPr>
        <w:t>artículo</w:t>
      </w:r>
      <w:r w:rsidR="00B83A0A">
        <w:rPr>
          <w:rFonts w:ascii="Arial Narrow" w:hAnsi="Arial Narrow"/>
          <w:sz w:val="23"/>
          <w:szCs w:val="23"/>
        </w:rPr>
        <w:t>s</w:t>
      </w:r>
      <w:r w:rsidR="00065641" w:rsidRPr="00487DDD">
        <w:rPr>
          <w:rFonts w:ascii="Arial Narrow" w:hAnsi="Arial Narrow"/>
          <w:sz w:val="23"/>
          <w:szCs w:val="23"/>
        </w:rPr>
        <w:t xml:space="preserve"> 28</w:t>
      </w:r>
      <w:r w:rsidR="00646BBC" w:rsidRPr="00A1520F">
        <w:rPr>
          <w:rFonts w:ascii="Arial Narrow" w:hAnsi="Arial Narrow"/>
          <w:sz w:val="23"/>
          <w:szCs w:val="23"/>
        </w:rPr>
        <w:t xml:space="preserve"> y </w:t>
      </w:r>
      <w:r w:rsidR="00422CAA" w:rsidRPr="00A1520F">
        <w:rPr>
          <w:rFonts w:ascii="Arial Narrow" w:hAnsi="Arial Narrow"/>
          <w:sz w:val="23"/>
          <w:szCs w:val="23"/>
        </w:rPr>
        <w:t>29</w:t>
      </w:r>
      <w:r>
        <w:rPr>
          <w:rFonts w:ascii="Arial Narrow" w:hAnsi="Arial Narrow"/>
          <w:sz w:val="23"/>
          <w:szCs w:val="23"/>
        </w:rPr>
        <w:t xml:space="preserve"> de la Resolución </w:t>
      </w:r>
      <w:r w:rsidRPr="0061751A">
        <w:rPr>
          <w:rFonts w:ascii="Arial Narrow" w:hAnsi="Arial Narrow"/>
          <w:sz w:val="23"/>
          <w:szCs w:val="23"/>
        </w:rPr>
        <w:t>754 de 2013, modificados por los artículos 1 y 2 de la Resolución 1915 de 2017</w:t>
      </w:r>
      <w:r>
        <w:rPr>
          <w:rFonts w:ascii="Arial Narrow" w:hAnsi="Arial Narrow"/>
          <w:sz w:val="23"/>
          <w:szCs w:val="23"/>
        </w:rPr>
        <w:t xml:space="preserve">; </w:t>
      </w:r>
      <w:r w:rsidRPr="0061751A">
        <w:rPr>
          <w:rFonts w:ascii="Arial Narrow" w:hAnsi="Arial Narrow"/>
          <w:sz w:val="23"/>
          <w:szCs w:val="23"/>
        </w:rPr>
        <w:t xml:space="preserve">suprimir el Titulo V </w:t>
      </w:r>
      <w:r>
        <w:rPr>
          <w:rFonts w:ascii="Arial Narrow" w:hAnsi="Arial Narrow"/>
          <w:sz w:val="23"/>
          <w:szCs w:val="23"/>
        </w:rPr>
        <w:t>y</w:t>
      </w:r>
      <w:r w:rsidRPr="0061751A">
        <w:rPr>
          <w:rFonts w:ascii="Arial Narrow" w:hAnsi="Arial Narrow"/>
          <w:sz w:val="23"/>
          <w:szCs w:val="23"/>
        </w:rPr>
        <w:t xml:space="preserve"> modificar el artículo 44 de la Resolución 754 de 2013 modificado por la Resolución 1356 de 2016</w:t>
      </w:r>
      <w:r>
        <w:rPr>
          <w:rFonts w:ascii="Arial Narrow" w:hAnsi="Arial Narrow"/>
          <w:sz w:val="23"/>
          <w:szCs w:val="23"/>
        </w:rPr>
        <w:t>.</w:t>
      </w:r>
    </w:p>
    <w:p w14:paraId="40FDE61A" w14:textId="77777777" w:rsidR="00CE7484" w:rsidRPr="00487DDD" w:rsidRDefault="00CE7484" w:rsidP="000F4DB2">
      <w:pPr>
        <w:pStyle w:val="xmsolistparagraph"/>
        <w:spacing w:before="0" w:beforeAutospacing="0" w:after="0" w:afterAutospacing="0"/>
        <w:jc w:val="both"/>
        <w:rPr>
          <w:rFonts w:ascii="Arial Narrow" w:hAnsi="Arial Narrow"/>
          <w:sz w:val="23"/>
          <w:szCs w:val="23"/>
        </w:rPr>
      </w:pPr>
    </w:p>
    <w:p w14:paraId="57325581" w14:textId="42282535" w:rsidR="000F4DB2" w:rsidRPr="00487DDD" w:rsidRDefault="000F4DB2" w:rsidP="000F4DB2">
      <w:pPr>
        <w:pStyle w:val="NormalWeb"/>
        <w:spacing w:before="0" w:beforeAutospacing="0" w:after="0" w:afterAutospacing="0"/>
        <w:jc w:val="both"/>
        <w:rPr>
          <w:rFonts w:ascii="Arial Narrow" w:hAnsi="Arial Narrow"/>
          <w:sz w:val="23"/>
          <w:szCs w:val="23"/>
        </w:rPr>
      </w:pPr>
      <w:r w:rsidRPr="00487DDD">
        <w:rPr>
          <w:rFonts w:ascii="Arial Narrow" w:hAnsi="Arial Narrow"/>
          <w:sz w:val="23"/>
          <w:szCs w:val="23"/>
        </w:rPr>
        <w:t xml:space="preserve">Que, por tratarse de un acto administrativo de carácter general, considerado como proyecto específico de regulación, en cumplimiento </w:t>
      </w:r>
      <w:r w:rsidR="00793505">
        <w:rPr>
          <w:rFonts w:ascii="Arial Narrow" w:hAnsi="Arial Narrow"/>
          <w:sz w:val="23"/>
          <w:szCs w:val="23"/>
        </w:rPr>
        <w:t>de</w:t>
      </w:r>
      <w:r w:rsidRPr="00487DDD">
        <w:rPr>
          <w:rFonts w:ascii="Arial Narrow" w:hAnsi="Arial Narrow"/>
          <w:sz w:val="23"/>
          <w:szCs w:val="23"/>
        </w:rPr>
        <w:t xml:space="preserve"> las disposiciones contenidas en el Decreto 1081 de 2015 y en consonancia con lo dispuesto en el numeral 8, artículo 8</w:t>
      </w:r>
      <w:r w:rsidR="00434A11">
        <w:rPr>
          <w:rFonts w:ascii="Arial Narrow" w:hAnsi="Arial Narrow"/>
          <w:sz w:val="23"/>
          <w:szCs w:val="23"/>
        </w:rPr>
        <w:t xml:space="preserve"> </w:t>
      </w:r>
      <w:r w:rsidRPr="00487DDD">
        <w:rPr>
          <w:rFonts w:ascii="Arial Narrow" w:hAnsi="Arial Narrow"/>
          <w:sz w:val="23"/>
          <w:szCs w:val="23"/>
        </w:rPr>
        <w:t>de la Ley 1437 de 2011</w:t>
      </w:r>
      <w:r w:rsidR="008E7F7F" w:rsidRPr="00A1520F">
        <w:rPr>
          <w:rFonts w:ascii="Arial Narrow" w:hAnsi="Arial Narrow"/>
          <w:sz w:val="23"/>
          <w:szCs w:val="23"/>
        </w:rPr>
        <w:t xml:space="preserve"> y</w:t>
      </w:r>
      <w:r w:rsidRPr="00487DDD">
        <w:rPr>
          <w:rFonts w:ascii="Arial Narrow" w:hAnsi="Arial Narrow"/>
          <w:sz w:val="23"/>
          <w:szCs w:val="23"/>
        </w:rPr>
        <w:t xml:space="preserve"> con el propósito de fortalecer los principios de transparencia, publicidad y participación ciudadana, el proyecto del presente acto administrativo fue publicado en la página web de la Agencia para la Reincorporación y la Normalización - ARN, por el término de cinco (5) días hábiles, entre el </w:t>
      </w:r>
      <w:proofErr w:type="spellStart"/>
      <w:r w:rsidRPr="00487DDD">
        <w:rPr>
          <w:rFonts w:ascii="Arial Narrow" w:hAnsi="Arial Narrow"/>
          <w:sz w:val="23"/>
          <w:szCs w:val="23"/>
        </w:rPr>
        <w:t>xx</w:t>
      </w:r>
      <w:proofErr w:type="spellEnd"/>
      <w:r w:rsidRPr="00487DDD">
        <w:rPr>
          <w:rFonts w:ascii="Arial Narrow" w:hAnsi="Arial Narrow"/>
          <w:sz w:val="23"/>
          <w:szCs w:val="23"/>
        </w:rPr>
        <w:t xml:space="preserve"> de </w:t>
      </w:r>
      <w:proofErr w:type="spellStart"/>
      <w:r w:rsidRPr="00487DDD">
        <w:rPr>
          <w:rFonts w:ascii="Arial Narrow" w:hAnsi="Arial Narrow"/>
          <w:sz w:val="23"/>
          <w:szCs w:val="23"/>
        </w:rPr>
        <w:t>xxxx</w:t>
      </w:r>
      <w:proofErr w:type="spellEnd"/>
      <w:r w:rsidRPr="00487DDD">
        <w:rPr>
          <w:rFonts w:ascii="Arial Narrow" w:hAnsi="Arial Narrow"/>
          <w:sz w:val="23"/>
          <w:szCs w:val="23"/>
        </w:rPr>
        <w:t xml:space="preserve"> de 202</w:t>
      </w:r>
      <w:r w:rsidR="00910D23">
        <w:rPr>
          <w:rFonts w:ascii="Arial Narrow" w:hAnsi="Arial Narrow"/>
          <w:sz w:val="23"/>
          <w:szCs w:val="23"/>
        </w:rPr>
        <w:t>6</w:t>
      </w:r>
      <w:r w:rsidR="00434A11">
        <w:rPr>
          <w:rFonts w:ascii="Arial Narrow" w:hAnsi="Arial Narrow"/>
          <w:sz w:val="23"/>
          <w:szCs w:val="23"/>
        </w:rPr>
        <w:t xml:space="preserve"> </w:t>
      </w:r>
      <w:r w:rsidRPr="00487DDD">
        <w:rPr>
          <w:rFonts w:ascii="Arial Narrow" w:hAnsi="Arial Narrow"/>
          <w:sz w:val="23"/>
          <w:szCs w:val="23"/>
        </w:rPr>
        <w:t>hasta</w:t>
      </w:r>
      <w:r w:rsidR="00434A11">
        <w:rPr>
          <w:rFonts w:ascii="Arial Narrow" w:hAnsi="Arial Narrow"/>
          <w:sz w:val="23"/>
          <w:szCs w:val="23"/>
        </w:rPr>
        <w:t xml:space="preserve"> </w:t>
      </w:r>
      <w:r w:rsidRPr="00487DDD">
        <w:rPr>
          <w:rFonts w:ascii="Arial Narrow" w:hAnsi="Arial Narrow"/>
          <w:sz w:val="23"/>
          <w:szCs w:val="23"/>
        </w:rPr>
        <w:t xml:space="preserve">el </w:t>
      </w:r>
      <w:proofErr w:type="spellStart"/>
      <w:r w:rsidRPr="00487DDD">
        <w:rPr>
          <w:rFonts w:ascii="Arial Narrow" w:hAnsi="Arial Narrow"/>
          <w:sz w:val="23"/>
          <w:szCs w:val="23"/>
        </w:rPr>
        <w:t>xx</w:t>
      </w:r>
      <w:proofErr w:type="spellEnd"/>
      <w:r w:rsidRPr="00487DDD">
        <w:rPr>
          <w:rFonts w:ascii="Arial Narrow" w:hAnsi="Arial Narrow"/>
          <w:sz w:val="23"/>
          <w:szCs w:val="23"/>
        </w:rPr>
        <w:t xml:space="preserve"> de </w:t>
      </w:r>
      <w:proofErr w:type="spellStart"/>
      <w:r w:rsidRPr="00487DDD">
        <w:rPr>
          <w:rFonts w:ascii="Arial Narrow" w:hAnsi="Arial Narrow"/>
          <w:sz w:val="23"/>
          <w:szCs w:val="23"/>
        </w:rPr>
        <w:t>xxx</w:t>
      </w:r>
      <w:proofErr w:type="spellEnd"/>
      <w:r w:rsidRPr="00487DDD">
        <w:rPr>
          <w:rFonts w:ascii="Arial Narrow" w:hAnsi="Arial Narrow"/>
          <w:sz w:val="23"/>
          <w:szCs w:val="23"/>
        </w:rPr>
        <w:t xml:space="preserve"> de 202</w:t>
      </w:r>
      <w:r w:rsidR="00910D23">
        <w:rPr>
          <w:rFonts w:ascii="Arial Narrow" w:hAnsi="Arial Narrow"/>
          <w:sz w:val="23"/>
          <w:szCs w:val="23"/>
        </w:rPr>
        <w:t>6</w:t>
      </w:r>
      <w:r w:rsidRPr="00487DDD">
        <w:rPr>
          <w:rFonts w:ascii="Arial Narrow" w:hAnsi="Arial Narrow"/>
          <w:sz w:val="23"/>
          <w:szCs w:val="23"/>
        </w:rPr>
        <w:t xml:space="preserve">, para conocimiento de la ciudadanía, con el fin de recibir sugerencias, propuestas y opiniones. </w:t>
      </w:r>
    </w:p>
    <w:p w14:paraId="4107280E" w14:textId="77777777" w:rsidR="000F4DB2" w:rsidRPr="00487DDD" w:rsidRDefault="000F4DB2" w:rsidP="000F4DB2">
      <w:pPr>
        <w:pStyle w:val="NormalWeb"/>
        <w:spacing w:before="0" w:beforeAutospacing="0" w:after="0" w:afterAutospacing="0"/>
        <w:jc w:val="both"/>
        <w:rPr>
          <w:rFonts w:ascii="Arial Narrow" w:hAnsi="Arial Narrow"/>
          <w:sz w:val="23"/>
          <w:szCs w:val="23"/>
          <w:lang w:val="es-ES_tradnl"/>
        </w:rPr>
      </w:pPr>
    </w:p>
    <w:p w14:paraId="4A987408" w14:textId="77777777" w:rsidR="000F4DB2" w:rsidRPr="00487DDD" w:rsidRDefault="000F4DB2" w:rsidP="000F4DB2">
      <w:pPr>
        <w:pStyle w:val="NormalWeb"/>
        <w:spacing w:before="0" w:beforeAutospacing="0" w:after="0" w:afterAutospacing="0"/>
        <w:jc w:val="both"/>
        <w:rPr>
          <w:rFonts w:ascii="Arial Narrow" w:hAnsi="Arial Narrow"/>
          <w:sz w:val="23"/>
          <w:szCs w:val="23"/>
          <w:lang w:val="es-ES_tradnl"/>
        </w:rPr>
      </w:pPr>
      <w:r w:rsidRPr="00487DDD">
        <w:rPr>
          <w:rFonts w:ascii="Arial Narrow" w:hAnsi="Arial Narrow"/>
          <w:sz w:val="23"/>
          <w:szCs w:val="23"/>
          <w:lang w:val="es-ES_tradnl"/>
        </w:rPr>
        <w:t xml:space="preserve">Que, cumplido el término de publicación, </w:t>
      </w:r>
      <w:r w:rsidRPr="00487DDD">
        <w:rPr>
          <w:rFonts w:ascii="Arial Narrow" w:hAnsi="Arial Narrow"/>
          <w:color w:val="FF0000"/>
          <w:sz w:val="23"/>
          <w:szCs w:val="23"/>
          <w:lang w:val="es-ES_tradnl"/>
        </w:rPr>
        <w:t xml:space="preserve">sí/no </w:t>
      </w:r>
      <w:r w:rsidRPr="00487DDD">
        <w:rPr>
          <w:rFonts w:ascii="Arial Narrow" w:hAnsi="Arial Narrow"/>
          <w:sz w:val="23"/>
          <w:szCs w:val="23"/>
          <w:lang w:val="es-ES_tradnl"/>
        </w:rPr>
        <w:t xml:space="preserve">se recibieron observaciones y comentarios, por parte de la ciudadanía. </w:t>
      </w:r>
    </w:p>
    <w:p w14:paraId="55A833AB" w14:textId="77777777" w:rsidR="000F4DB2" w:rsidRDefault="000F4DB2" w:rsidP="000F4DB2">
      <w:pPr>
        <w:pStyle w:val="NormalWeb"/>
        <w:spacing w:before="0" w:beforeAutospacing="0" w:after="0" w:afterAutospacing="0"/>
        <w:jc w:val="both"/>
        <w:rPr>
          <w:rFonts w:ascii="Arial Narrow" w:hAnsi="Arial Narrow"/>
          <w:sz w:val="23"/>
          <w:szCs w:val="23"/>
          <w:lang w:val="es-ES_tradnl"/>
        </w:rPr>
      </w:pPr>
    </w:p>
    <w:p w14:paraId="3CEC3B18" w14:textId="240486A0" w:rsidR="00245616" w:rsidRPr="00A1520F" w:rsidRDefault="000F4DB2" w:rsidP="00BB7A6C">
      <w:pPr>
        <w:tabs>
          <w:tab w:val="left" w:pos="10065"/>
        </w:tabs>
        <w:ind w:right="-1"/>
        <w:mirrorIndents/>
        <w:jc w:val="both"/>
        <w:outlineLvl w:val="0"/>
        <w:rPr>
          <w:rFonts w:ascii="Arial Narrow" w:hAnsi="Arial Narrow" w:cs="Arial"/>
          <w:color w:val="4472C4" w:themeColor="accent1"/>
          <w:sz w:val="23"/>
          <w:szCs w:val="23"/>
        </w:rPr>
      </w:pPr>
      <w:r w:rsidRPr="00487DDD">
        <w:rPr>
          <w:rFonts w:ascii="Arial Narrow" w:hAnsi="Arial Narrow" w:cs="Arial"/>
          <w:sz w:val="23"/>
          <w:szCs w:val="23"/>
        </w:rPr>
        <w:t>En mérito de lo expuesto,</w:t>
      </w:r>
    </w:p>
    <w:p w14:paraId="2B3B8148" w14:textId="1D487956" w:rsidR="00CF32C3" w:rsidRPr="00A1520F" w:rsidRDefault="00CF32C3" w:rsidP="0009302A">
      <w:pPr>
        <w:jc w:val="center"/>
        <w:rPr>
          <w:rFonts w:ascii="Arial Narrow" w:hAnsi="Arial Narrow" w:cs="Arial"/>
          <w:b/>
          <w:bCs/>
          <w:sz w:val="23"/>
          <w:szCs w:val="23"/>
        </w:rPr>
      </w:pPr>
      <w:r w:rsidRPr="00A1520F">
        <w:rPr>
          <w:rFonts w:ascii="Arial Narrow" w:hAnsi="Arial Narrow" w:cs="Arial"/>
          <w:b/>
          <w:bCs/>
          <w:sz w:val="23"/>
          <w:szCs w:val="23"/>
        </w:rPr>
        <w:t>RESUELVE</w:t>
      </w:r>
      <w:r w:rsidR="006024D8" w:rsidRPr="00A1520F">
        <w:rPr>
          <w:rFonts w:ascii="Arial Narrow" w:hAnsi="Arial Narrow" w:cs="Arial"/>
          <w:b/>
          <w:bCs/>
          <w:sz w:val="23"/>
          <w:szCs w:val="23"/>
        </w:rPr>
        <w:t>:</w:t>
      </w:r>
    </w:p>
    <w:p w14:paraId="24DB73A9" w14:textId="77777777" w:rsidR="00CF32C3" w:rsidRPr="00A1520F" w:rsidRDefault="00CF32C3" w:rsidP="0009302A">
      <w:pPr>
        <w:jc w:val="center"/>
        <w:rPr>
          <w:rFonts w:ascii="Arial Narrow" w:hAnsi="Arial Narrow" w:cs="Arial"/>
          <w:sz w:val="23"/>
          <w:szCs w:val="23"/>
        </w:rPr>
      </w:pPr>
    </w:p>
    <w:p w14:paraId="2C86F2C0" w14:textId="7A14AE0B" w:rsidR="004C1316" w:rsidRPr="00A1520F" w:rsidRDefault="00CF32C3" w:rsidP="0009302A">
      <w:pPr>
        <w:jc w:val="both"/>
        <w:rPr>
          <w:rFonts w:ascii="Arial Narrow" w:hAnsi="Arial Narrow"/>
          <w:sz w:val="23"/>
          <w:szCs w:val="23"/>
        </w:rPr>
      </w:pPr>
      <w:r w:rsidRPr="00A1520F">
        <w:rPr>
          <w:rFonts w:ascii="Arial Narrow" w:hAnsi="Arial Narrow"/>
          <w:b/>
          <w:bCs/>
          <w:sz w:val="23"/>
          <w:szCs w:val="23"/>
          <w:lang w:val="es-MX"/>
        </w:rPr>
        <w:t xml:space="preserve">ARTÍCULO </w:t>
      </w:r>
      <w:r w:rsidR="002D6B62">
        <w:rPr>
          <w:rFonts w:ascii="Arial Narrow" w:hAnsi="Arial Narrow"/>
          <w:b/>
          <w:bCs/>
          <w:sz w:val="23"/>
          <w:szCs w:val="23"/>
          <w:lang w:val="es-MX"/>
        </w:rPr>
        <w:t>1</w:t>
      </w:r>
      <w:r w:rsidR="005A7CE7" w:rsidRPr="00A1520F">
        <w:rPr>
          <w:rFonts w:ascii="Arial Narrow" w:hAnsi="Arial Narrow"/>
          <w:b/>
          <w:bCs/>
          <w:sz w:val="23"/>
          <w:szCs w:val="23"/>
          <w:lang w:val="es-MX"/>
        </w:rPr>
        <w:t>.</w:t>
      </w:r>
      <w:r w:rsidRPr="00A1520F">
        <w:rPr>
          <w:rFonts w:ascii="Arial Narrow" w:hAnsi="Arial Narrow"/>
          <w:sz w:val="23"/>
          <w:szCs w:val="23"/>
          <w:lang w:val="es-MX"/>
        </w:rPr>
        <w:t xml:space="preserve"> </w:t>
      </w:r>
      <w:r w:rsidR="002E17A8" w:rsidRPr="00A1520F">
        <w:rPr>
          <w:rFonts w:ascii="Arial Narrow" w:hAnsi="Arial Narrow"/>
          <w:sz w:val="23"/>
          <w:szCs w:val="23"/>
          <w:lang w:val="es-MX"/>
        </w:rPr>
        <w:t>Modif</w:t>
      </w:r>
      <w:r w:rsidR="002E17A8">
        <w:rPr>
          <w:rFonts w:ascii="Arial Narrow" w:hAnsi="Arial Narrow"/>
          <w:sz w:val="23"/>
          <w:szCs w:val="23"/>
          <w:lang w:val="es-MX"/>
        </w:rPr>
        <w:t xml:space="preserve">íquese </w:t>
      </w:r>
      <w:r w:rsidR="002E17A8" w:rsidRPr="00A1520F">
        <w:rPr>
          <w:rFonts w:ascii="Arial Narrow" w:hAnsi="Arial Narrow"/>
          <w:sz w:val="23"/>
          <w:szCs w:val="23"/>
          <w:lang w:val="es-MX"/>
        </w:rPr>
        <w:t>el</w:t>
      </w:r>
      <w:r w:rsidR="00E11F2F" w:rsidRPr="00A1520F">
        <w:rPr>
          <w:rFonts w:ascii="Arial Narrow" w:hAnsi="Arial Narrow"/>
          <w:sz w:val="23"/>
          <w:szCs w:val="23"/>
          <w:lang w:val="es-MX"/>
        </w:rPr>
        <w:t xml:space="preserve"> </w:t>
      </w:r>
      <w:r w:rsidR="00AC1D62" w:rsidRPr="00A1520F">
        <w:rPr>
          <w:rFonts w:ascii="Arial Narrow" w:hAnsi="Arial Narrow"/>
          <w:sz w:val="23"/>
          <w:szCs w:val="23"/>
          <w:lang w:val="es-MX"/>
        </w:rPr>
        <w:t>numeral</w:t>
      </w:r>
      <w:r w:rsidR="00FA29E5" w:rsidRPr="00A1520F">
        <w:rPr>
          <w:rFonts w:ascii="Arial Narrow" w:hAnsi="Arial Narrow"/>
          <w:sz w:val="23"/>
          <w:szCs w:val="23"/>
          <w:lang w:val="es-MX"/>
        </w:rPr>
        <w:t xml:space="preserve"> 4 cuarto del</w:t>
      </w:r>
      <w:r w:rsidR="00AC1D62" w:rsidRPr="00A1520F">
        <w:rPr>
          <w:rFonts w:ascii="Arial Narrow" w:hAnsi="Arial Narrow"/>
          <w:sz w:val="23"/>
          <w:szCs w:val="23"/>
          <w:lang w:val="es-MX"/>
        </w:rPr>
        <w:t xml:space="preserve"> </w:t>
      </w:r>
      <w:r w:rsidRPr="00A1520F">
        <w:rPr>
          <w:rFonts w:ascii="Arial Narrow" w:hAnsi="Arial Narrow"/>
          <w:sz w:val="23"/>
          <w:szCs w:val="23"/>
        </w:rPr>
        <w:t xml:space="preserve">artículo </w:t>
      </w:r>
      <w:r w:rsidR="0034392D" w:rsidRPr="00A1520F">
        <w:rPr>
          <w:rFonts w:ascii="Arial Narrow" w:hAnsi="Arial Narrow"/>
          <w:sz w:val="23"/>
          <w:szCs w:val="23"/>
        </w:rPr>
        <w:t>2</w:t>
      </w:r>
      <w:r w:rsidR="00C06716" w:rsidRPr="00A1520F">
        <w:rPr>
          <w:rFonts w:ascii="Arial Narrow" w:hAnsi="Arial Narrow"/>
          <w:sz w:val="23"/>
          <w:szCs w:val="23"/>
        </w:rPr>
        <w:t>8</w:t>
      </w:r>
      <w:r w:rsidRPr="00A1520F">
        <w:rPr>
          <w:rFonts w:ascii="Arial Narrow" w:hAnsi="Arial Narrow"/>
          <w:sz w:val="23"/>
          <w:szCs w:val="23"/>
        </w:rPr>
        <w:t xml:space="preserve"> de la Resolución </w:t>
      </w:r>
      <w:r w:rsidR="0034392D" w:rsidRPr="00A1520F">
        <w:rPr>
          <w:rFonts w:ascii="Arial Narrow" w:hAnsi="Arial Narrow"/>
          <w:sz w:val="23"/>
          <w:szCs w:val="23"/>
        </w:rPr>
        <w:t>754 de 2013</w:t>
      </w:r>
      <w:r w:rsidR="0090098D" w:rsidRPr="00A1520F">
        <w:rPr>
          <w:rFonts w:ascii="Arial Narrow" w:hAnsi="Arial Narrow"/>
          <w:sz w:val="23"/>
          <w:szCs w:val="23"/>
        </w:rPr>
        <w:t>,</w:t>
      </w:r>
      <w:r w:rsidR="0034392D" w:rsidRPr="00A1520F">
        <w:rPr>
          <w:rFonts w:ascii="Arial Narrow" w:hAnsi="Arial Narrow"/>
          <w:sz w:val="23"/>
          <w:szCs w:val="23"/>
        </w:rPr>
        <w:t xml:space="preserve"> modificad</w:t>
      </w:r>
      <w:r w:rsidR="006E3E8D">
        <w:rPr>
          <w:rFonts w:ascii="Arial Narrow" w:hAnsi="Arial Narrow"/>
          <w:sz w:val="23"/>
          <w:szCs w:val="23"/>
        </w:rPr>
        <w:t>o</w:t>
      </w:r>
      <w:r w:rsidR="0034392D" w:rsidRPr="00A1520F">
        <w:rPr>
          <w:rFonts w:ascii="Arial Narrow" w:hAnsi="Arial Narrow"/>
          <w:sz w:val="23"/>
          <w:szCs w:val="23"/>
        </w:rPr>
        <w:t xml:space="preserve"> por </w:t>
      </w:r>
      <w:r w:rsidR="006E3E8D">
        <w:rPr>
          <w:rFonts w:ascii="Arial Narrow" w:hAnsi="Arial Narrow"/>
          <w:sz w:val="23"/>
          <w:szCs w:val="23"/>
        </w:rPr>
        <w:t xml:space="preserve">el artículo 1 de la </w:t>
      </w:r>
      <w:r w:rsidR="0034392D" w:rsidRPr="00A1520F">
        <w:rPr>
          <w:rFonts w:ascii="Arial Narrow" w:hAnsi="Arial Narrow"/>
          <w:sz w:val="23"/>
          <w:szCs w:val="23"/>
        </w:rPr>
        <w:t>Resoluci</w:t>
      </w:r>
      <w:r w:rsidR="006E3E8D">
        <w:rPr>
          <w:rFonts w:ascii="Arial Narrow" w:hAnsi="Arial Narrow"/>
          <w:sz w:val="23"/>
          <w:szCs w:val="23"/>
        </w:rPr>
        <w:t>ó</w:t>
      </w:r>
      <w:r w:rsidR="0034392D" w:rsidRPr="00A1520F">
        <w:rPr>
          <w:rFonts w:ascii="Arial Narrow" w:hAnsi="Arial Narrow"/>
          <w:sz w:val="23"/>
          <w:szCs w:val="23"/>
        </w:rPr>
        <w:t>n 1915 de 2017</w:t>
      </w:r>
      <w:r w:rsidRPr="00A1520F">
        <w:rPr>
          <w:rFonts w:ascii="Arial Narrow" w:hAnsi="Arial Narrow"/>
          <w:sz w:val="23"/>
          <w:szCs w:val="23"/>
        </w:rPr>
        <w:t>,</w:t>
      </w:r>
      <w:r w:rsidR="00664839" w:rsidRPr="00A1520F">
        <w:rPr>
          <w:rFonts w:ascii="Arial Narrow" w:hAnsi="Arial Narrow"/>
          <w:sz w:val="23"/>
          <w:szCs w:val="23"/>
        </w:rPr>
        <w:t xml:space="preserve"> </w:t>
      </w:r>
      <w:r w:rsidR="004C1316" w:rsidRPr="00A1520F">
        <w:rPr>
          <w:rFonts w:ascii="Arial Narrow" w:hAnsi="Arial Narrow"/>
          <w:sz w:val="23"/>
          <w:szCs w:val="23"/>
        </w:rPr>
        <w:t xml:space="preserve">el cual quedará así: </w:t>
      </w:r>
    </w:p>
    <w:p w14:paraId="24448C91" w14:textId="77777777" w:rsidR="00CF32C3" w:rsidRPr="00A1520F" w:rsidRDefault="00CF32C3" w:rsidP="0009302A">
      <w:pPr>
        <w:jc w:val="both"/>
        <w:rPr>
          <w:rFonts w:ascii="Arial Narrow" w:hAnsi="Arial Narrow"/>
          <w:sz w:val="23"/>
          <w:szCs w:val="23"/>
        </w:rPr>
      </w:pPr>
    </w:p>
    <w:p w14:paraId="52EB502E" w14:textId="15655DF5" w:rsidR="0034392D" w:rsidRPr="00BB7A6C" w:rsidRDefault="00E20E81" w:rsidP="00E20E81">
      <w:pPr>
        <w:ind w:left="426"/>
        <w:jc w:val="both"/>
        <w:rPr>
          <w:rFonts w:ascii="Arial Narrow" w:hAnsi="Arial Narrow"/>
          <w:sz w:val="23"/>
          <w:szCs w:val="23"/>
        </w:rPr>
      </w:pPr>
      <w:r w:rsidRPr="00BB7A6C">
        <w:rPr>
          <w:rFonts w:ascii="Arial Narrow" w:hAnsi="Arial Narrow"/>
          <w:sz w:val="23"/>
          <w:szCs w:val="23"/>
        </w:rPr>
        <w:t>“</w:t>
      </w:r>
      <w:r w:rsidR="0034392D" w:rsidRPr="00BB7A6C">
        <w:rPr>
          <w:rFonts w:ascii="Arial Narrow" w:hAnsi="Arial Narrow"/>
          <w:b/>
          <w:bCs/>
          <w:sz w:val="23"/>
          <w:szCs w:val="23"/>
        </w:rPr>
        <w:t>ARTÍCULO 28. TERMINACIÓN DEL PROCESO DE REINTEGRACIÓN</w:t>
      </w:r>
      <w:r w:rsidR="0034392D" w:rsidRPr="00BB7A6C">
        <w:rPr>
          <w:rFonts w:ascii="Arial Narrow" w:hAnsi="Arial Narrow"/>
          <w:sz w:val="23"/>
          <w:szCs w:val="23"/>
        </w:rPr>
        <w:t>. El proceso de reintegración terminará por una de las siguientes razones:</w:t>
      </w:r>
    </w:p>
    <w:p w14:paraId="286FC436" w14:textId="77777777" w:rsidR="0034392D" w:rsidRPr="00BB7A6C" w:rsidRDefault="0034392D" w:rsidP="00E20E81">
      <w:pPr>
        <w:ind w:left="426"/>
        <w:jc w:val="both"/>
        <w:rPr>
          <w:rFonts w:ascii="Arial Narrow" w:hAnsi="Arial Narrow"/>
          <w:sz w:val="23"/>
          <w:szCs w:val="23"/>
        </w:rPr>
      </w:pPr>
    </w:p>
    <w:p w14:paraId="62C71ABD" w14:textId="520CA8EC" w:rsidR="0034392D" w:rsidRPr="00BB7A6C" w:rsidRDefault="0034392D" w:rsidP="00A003A6">
      <w:pPr>
        <w:pStyle w:val="Prrafodelista"/>
        <w:numPr>
          <w:ilvl w:val="0"/>
          <w:numId w:val="11"/>
        </w:numPr>
        <w:jc w:val="both"/>
        <w:rPr>
          <w:rFonts w:ascii="Arial Narrow" w:hAnsi="Arial Narrow"/>
          <w:sz w:val="23"/>
          <w:szCs w:val="23"/>
        </w:rPr>
      </w:pPr>
      <w:r w:rsidRPr="00BB7A6C">
        <w:rPr>
          <w:rFonts w:ascii="Arial Narrow" w:hAnsi="Arial Narrow"/>
          <w:sz w:val="23"/>
          <w:szCs w:val="23"/>
        </w:rPr>
        <w:t>Culminación de la ruta de reintegración.</w:t>
      </w:r>
    </w:p>
    <w:p w14:paraId="0CCE3060" w14:textId="6D6294C5" w:rsidR="0034392D" w:rsidRPr="00BB7A6C" w:rsidRDefault="0034392D" w:rsidP="00A003A6">
      <w:pPr>
        <w:pStyle w:val="Prrafodelista"/>
        <w:numPr>
          <w:ilvl w:val="0"/>
          <w:numId w:val="11"/>
        </w:numPr>
        <w:jc w:val="both"/>
        <w:rPr>
          <w:rFonts w:ascii="Arial Narrow" w:hAnsi="Arial Narrow"/>
          <w:sz w:val="23"/>
          <w:szCs w:val="23"/>
        </w:rPr>
      </w:pPr>
      <w:r w:rsidRPr="00BB7A6C">
        <w:rPr>
          <w:rFonts w:ascii="Arial Narrow" w:hAnsi="Arial Narrow"/>
          <w:sz w:val="23"/>
          <w:szCs w:val="23"/>
        </w:rPr>
        <w:t>Terminación de los beneficios previstos en esta resolución.</w:t>
      </w:r>
    </w:p>
    <w:p w14:paraId="1243A874" w14:textId="5186CDB6" w:rsidR="0034392D" w:rsidRPr="00BB7A6C" w:rsidRDefault="0034392D" w:rsidP="00A003A6">
      <w:pPr>
        <w:pStyle w:val="Prrafodelista"/>
        <w:numPr>
          <w:ilvl w:val="0"/>
          <w:numId w:val="11"/>
        </w:numPr>
        <w:jc w:val="both"/>
        <w:rPr>
          <w:rFonts w:ascii="Arial Narrow" w:hAnsi="Arial Narrow"/>
          <w:sz w:val="23"/>
          <w:szCs w:val="23"/>
        </w:rPr>
      </w:pPr>
      <w:r w:rsidRPr="00BB7A6C">
        <w:rPr>
          <w:rFonts w:ascii="Arial Narrow" w:hAnsi="Arial Narrow"/>
          <w:sz w:val="23"/>
          <w:szCs w:val="23"/>
        </w:rPr>
        <w:t>Renuncia voluntaria al proceso de reintegración, siempre que no se encuentre incurso en una causal de pérdida de beneficios.</w:t>
      </w:r>
    </w:p>
    <w:p w14:paraId="4D2F4354" w14:textId="1FB39377" w:rsidR="00A103E5" w:rsidRPr="00BB7A6C" w:rsidRDefault="0034392D" w:rsidP="00A003A6">
      <w:pPr>
        <w:pStyle w:val="Prrafodelista"/>
        <w:numPr>
          <w:ilvl w:val="0"/>
          <w:numId w:val="11"/>
        </w:numPr>
        <w:jc w:val="both"/>
        <w:rPr>
          <w:rFonts w:ascii="Arial Narrow" w:hAnsi="Arial Narrow"/>
          <w:sz w:val="23"/>
          <w:szCs w:val="23"/>
        </w:rPr>
      </w:pPr>
      <w:r w:rsidRPr="00BB7A6C">
        <w:rPr>
          <w:rFonts w:ascii="Arial Narrow" w:hAnsi="Arial Narrow"/>
          <w:sz w:val="23"/>
          <w:szCs w:val="23"/>
        </w:rPr>
        <w:t>Pérdida de los beneficios del proceso de reintegración</w:t>
      </w:r>
      <w:r w:rsidR="00A103E5" w:rsidRPr="00BB7A6C">
        <w:rPr>
          <w:rFonts w:ascii="Arial Narrow" w:hAnsi="Arial Narrow"/>
          <w:sz w:val="23"/>
          <w:szCs w:val="23"/>
        </w:rPr>
        <w:t xml:space="preserve">, la cual se declarará </w:t>
      </w:r>
      <w:r w:rsidR="009D3920" w:rsidRPr="00BB7A6C">
        <w:rPr>
          <w:rFonts w:ascii="Arial Narrow" w:hAnsi="Arial Narrow"/>
          <w:sz w:val="23"/>
          <w:szCs w:val="23"/>
        </w:rPr>
        <w:t xml:space="preserve">en las siguientes </w:t>
      </w:r>
      <w:r w:rsidR="0009324C" w:rsidRPr="00BB7A6C">
        <w:rPr>
          <w:rFonts w:ascii="Arial Narrow" w:hAnsi="Arial Narrow"/>
          <w:sz w:val="23"/>
          <w:szCs w:val="23"/>
        </w:rPr>
        <w:t>circ</w:t>
      </w:r>
      <w:r w:rsidR="00BD6E49" w:rsidRPr="00BB7A6C">
        <w:rPr>
          <w:rFonts w:ascii="Arial Narrow" w:hAnsi="Arial Narrow"/>
          <w:sz w:val="23"/>
          <w:szCs w:val="23"/>
        </w:rPr>
        <w:t>unstancias</w:t>
      </w:r>
      <w:r w:rsidR="00A103E5" w:rsidRPr="00BB7A6C">
        <w:rPr>
          <w:rFonts w:ascii="Arial Narrow" w:hAnsi="Arial Narrow"/>
          <w:sz w:val="23"/>
          <w:szCs w:val="23"/>
        </w:rPr>
        <w:t>:</w:t>
      </w:r>
    </w:p>
    <w:p w14:paraId="5418A6F6" w14:textId="77777777" w:rsidR="00BD6E49" w:rsidRPr="00BB7A6C" w:rsidRDefault="00BD6E49" w:rsidP="00A1520F">
      <w:pPr>
        <w:pStyle w:val="Prrafodelista"/>
        <w:ind w:left="1146"/>
        <w:jc w:val="both"/>
        <w:rPr>
          <w:rFonts w:ascii="Arial Narrow" w:hAnsi="Arial Narrow"/>
          <w:sz w:val="23"/>
          <w:szCs w:val="23"/>
        </w:rPr>
      </w:pPr>
    </w:p>
    <w:p w14:paraId="05F94ABB" w14:textId="453441A2" w:rsidR="009D3920" w:rsidRPr="00BB7A6C" w:rsidRDefault="00A103E5" w:rsidP="00A103E5">
      <w:pPr>
        <w:pStyle w:val="Prrafodelista"/>
        <w:numPr>
          <w:ilvl w:val="0"/>
          <w:numId w:val="13"/>
        </w:numPr>
        <w:ind w:left="1607"/>
        <w:jc w:val="both"/>
        <w:rPr>
          <w:rFonts w:ascii="Arial Narrow" w:hAnsi="Arial Narrow"/>
          <w:sz w:val="23"/>
          <w:szCs w:val="23"/>
        </w:rPr>
      </w:pPr>
      <w:r w:rsidRPr="00BB7A6C">
        <w:rPr>
          <w:rFonts w:ascii="Arial Narrow" w:hAnsi="Arial Narrow"/>
          <w:sz w:val="23"/>
          <w:szCs w:val="23"/>
        </w:rPr>
        <w:lastRenderedPageBreak/>
        <w:t>P</w:t>
      </w:r>
      <w:r w:rsidR="0034392D" w:rsidRPr="00BB7A6C">
        <w:rPr>
          <w:rFonts w:ascii="Arial Narrow" w:hAnsi="Arial Narrow"/>
          <w:sz w:val="23"/>
          <w:szCs w:val="23"/>
        </w:rPr>
        <w:t xml:space="preserve">or </w:t>
      </w:r>
      <w:r w:rsidR="00AC3A53" w:rsidRPr="00BB7A6C">
        <w:rPr>
          <w:rFonts w:ascii="Arial Narrow" w:hAnsi="Arial Narrow"/>
          <w:sz w:val="23"/>
          <w:szCs w:val="23"/>
        </w:rPr>
        <w:t>orden judicial</w:t>
      </w:r>
      <w:r w:rsidR="009D3920" w:rsidRPr="00BB7A6C">
        <w:rPr>
          <w:rFonts w:ascii="Arial Narrow" w:hAnsi="Arial Narrow"/>
          <w:sz w:val="23"/>
          <w:szCs w:val="23"/>
        </w:rPr>
        <w:t>.</w:t>
      </w:r>
      <w:r w:rsidR="00434A11" w:rsidRPr="00BB7A6C">
        <w:rPr>
          <w:rFonts w:ascii="Arial Narrow" w:hAnsi="Arial Narrow"/>
          <w:sz w:val="23"/>
          <w:szCs w:val="23"/>
        </w:rPr>
        <w:t xml:space="preserve"> </w:t>
      </w:r>
    </w:p>
    <w:p w14:paraId="65F1C1CE" w14:textId="3C913F2D" w:rsidR="009D3920" w:rsidRPr="00BB7A6C" w:rsidRDefault="009D3920" w:rsidP="00B83A0A">
      <w:pPr>
        <w:pStyle w:val="Prrafodelista"/>
        <w:numPr>
          <w:ilvl w:val="0"/>
          <w:numId w:val="13"/>
        </w:numPr>
        <w:ind w:left="1607"/>
        <w:jc w:val="both"/>
        <w:rPr>
          <w:rFonts w:ascii="Arial Narrow" w:hAnsi="Arial Narrow"/>
          <w:sz w:val="23"/>
          <w:szCs w:val="23"/>
          <w:lang w:val="es-ES" w:eastAsia="es-ES"/>
        </w:rPr>
      </w:pPr>
      <w:r w:rsidRPr="00BB7A6C">
        <w:rPr>
          <w:rFonts w:ascii="Arial Narrow" w:hAnsi="Arial Narrow"/>
          <w:sz w:val="23"/>
          <w:szCs w:val="23"/>
        </w:rPr>
        <w:t>P</w:t>
      </w:r>
      <w:r w:rsidR="00AC3A53" w:rsidRPr="00BB7A6C">
        <w:rPr>
          <w:rFonts w:ascii="Arial Narrow" w:hAnsi="Arial Narrow"/>
          <w:sz w:val="23"/>
          <w:szCs w:val="23"/>
        </w:rPr>
        <w:t xml:space="preserve">or </w:t>
      </w:r>
      <w:bookmarkStart w:id="3" w:name="_Hlk208569133"/>
      <w:r w:rsidR="00F01803" w:rsidRPr="00BB7A6C">
        <w:rPr>
          <w:rFonts w:ascii="Arial Narrow" w:hAnsi="Arial Narrow"/>
          <w:sz w:val="23"/>
          <w:szCs w:val="23"/>
        </w:rPr>
        <w:t>inasistencia a las actividades de la ruta de reintegración por un término de seis (6) meses continuos.</w:t>
      </w:r>
      <w:bookmarkEnd w:id="3"/>
      <w:r w:rsidR="0070206D" w:rsidRPr="00BB7A6C">
        <w:rPr>
          <w:rFonts w:ascii="Arial Narrow" w:hAnsi="Arial Narrow"/>
          <w:sz w:val="23"/>
          <w:szCs w:val="23"/>
          <w:lang w:val="es-ES" w:eastAsia="es-ES"/>
        </w:rPr>
        <w:t xml:space="preserve"> </w:t>
      </w:r>
    </w:p>
    <w:p w14:paraId="10E66A96" w14:textId="5FC41438" w:rsidR="0034392D" w:rsidRPr="00BB7A6C" w:rsidRDefault="002D6B62" w:rsidP="009F6DA0">
      <w:pPr>
        <w:pStyle w:val="Prrafodelista"/>
        <w:numPr>
          <w:ilvl w:val="0"/>
          <w:numId w:val="13"/>
        </w:numPr>
        <w:ind w:left="1607"/>
        <w:jc w:val="both"/>
        <w:rPr>
          <w:rFonts w:ascii="Arial Narrow" w:hAnsi="Arial Narrow"/>
          <w:sz w:val="23"/>
          <w:szCs w:val="23"/>
          <w:lang w:val="es-ES" w:eastAsia="es-ES"/>
        </w:rPr>
      </w:pPr>
      <w:r w:rsidRPr="00BB7A6C">
        <w:rPr>
          <w:rFonts w:ascii="Arial Narrow" w:hAnsi="Arial Narrow"/>
          <w:sz w:val="23"/>
          <w:szCs w:val="23"/>
        </w:rPr>
        <w:t>Por</w:t>
      </w:r>
      <w:r w:rsidR="00E22352" w:rsidRPr="00BB7A6C">
        <w:rPr>
          <w:rFonts w:ascii="Arial Narrow" w:hAnsi="Arial Narrow"/>
          <w:sz w:val="23"/>
          <w:szCs w:val="23"/>
        </w:rPr>
        <w:t xml:space="preserve"> la existencia de una condena penal conforme con lo </w:t>
      </w:r>
      <w:r w:rsidR="009D3920" w:rsidRPr="00BB7A6C">
        <w:rPr>
          <w:rFonts w:ascii="Arial Narrow" w:hAnsi="Arial Narrow"/>
          <w:sz w:val="23"/>
          <w:szCs w:val="23"/>
        </w:rPr>
        <w:t>establec</w:t>
      </w:r>
      <w:r w:rsidR="00E22352" w:rsidRPr="00BB7A6C">
        <w:rPr>
          <w:rFonts w:ascii="Arial Narrow" w:hAnsi="Arial Narrow"/>
          <w:sz w:val="23"/>
          <w:szCs w:val="23"/>
        </w:rPr>
        <w:t>ido en</w:t>
      </w:r>
      <w:r w:rsidR="009D3920" w:rsidRPr="00BB7A6C">
        <w:rPr>
          <w:rFonts w:ascii="Arial Narrow" w:hAnsi="Arial Narrow"/>
          <w:sz w:val="23"/>
          <w:szCs w:val="23"/>
        </w:rPr>
        <w:t xml:space="preserve"> el artículo 45 de la Resolución 0754 de 2013</w:t>
      </w:r>
      <w:r w:rsidR="0070206D" w:rsidRPr="00BB7A6C">
        <w:rPr>
          <w:rFonts w:ascii="Arial Narrow" w:hAnsi="Arial Narrow"/>
          <w:sz w:val="23"/>
          <w:szCs w:val="23"/>
        </w:rPr>
        <w:t>.</w:t>
      </w:r>
    </w:p>
    <w:p w14:paraId="34C4D70C" w14:textId="73B4B013" w:rsidR="0034392D" w:rsidRPr="00BB7A6C" w:rsidRDefault="0034392D" w:rsidP="00A003A6">
      <w:pPr>
        <w:pStyle w:val="Prrafodelista"/>
        <w:numPr>
          <w:ilvl w:val="0"/>
          <w:numId w:val="11"/>
        </w:numPr>
        <w:jc w:val="both"/>
        <w:rPr>
          <w:rFonts w:ascii="Arial Narrow" w:hAnsi="Arial Narrow"/>
          <w:sz w:val="23"/>
          <w:szCs w:val="23"/>
        </w:rPr>
      </w:pPr>
      <w:r w:rsidRPr="00BB7A6C">
        <w:rPr>
          <w:rFonts w:ascii="Arial Narrow" w:hAnsi="Arial Narrow"/>
          <w:sz w:val="23"/>
          <w:szCs w:val="23"/>
        </w:rPr>
        <w:t>Cambio de programa o proceso de reintegración.</w:t>
      </w:r>
    </w:p>
    <w:p w14:paraId="4EDDA3C2" w14:textId="77777777" w:rsidR="002E117E" w:rsidRPr="00BB7A6C" w:rsidRDefault="002E117E" w:rsidP="00E20E81">
      <w:pPr>
        <w:ind w:left="426"/>
        <w:jc w:val="both"/>
        <w:rPr>
          <w:rFonts w:ascii="Arial Narrow" w:hAnsi="Arial Narrow"/>
          <w:sz w:val="23"/>
          <w:szCs w:val="23"/>
        </w:rPr>
      </w:pPr>
    </w:p>
    <w:p w14:paraId="367D2C0E" w14:textId="3026670B" w:rsidR="0070206D" w:rsidRPr="00BB7A6C" w:rsidRDefault="002E117E" w:rsidP="00E20E81">
      <w:pPr>
        <w:ind w:left="426"/>
        <w:jc w:val="both"/>
        <w:rPr>
          <w:rFonts w:ascii="Arial Narrow" w:hAnsi="Arial Narrow"/>
          <w:sz w:val="23"/>
          <w:szCs w:val="23"/>
        </w:rPr>
      </w:pPr>
      <w:r w:rsidRPr="00BB7A6C">
        <w:rPr>
          <w:rFonts w:ascii="Arial Narrow" w:hAnsi="Arial Narrow"/>
          <w:b/>
          <w:bCs/>
          <w:sz w:val="23"/>
          <w:szCs w:val="23"/>
        </w:rPr>
        <w:t>PARÁGRAFO</w:t>
      </w:r>
      <w:r w:rsidR="0070206D" w:rsidRPr="00BB7A6C">
        <w:rPr>
          <w:rFonts w:ascii="Arial Narrow" w:hAnsi="Arial Narrow"/>
          <w:b/>
          <w:bCs/>
          <w:sz w:val="23"/>
          <w:szCs w:val="23"/>
        </w:rPr>
        <w:t xml:space="preserve"> 1</w:t>
      </w:r>
      <w:r w:rsidRPr="00BB7A6C">
        <w:rPr>
          <w:rFonts w:ascii="Arial Narrow" w:hAnsi="Arial Narrow"/>
          <w:b/>
          <w:bCs/>
          <w:sz w:val="23"/>
          <w:szCs w:val="23"/>
        </w:rPr>
        <w:t>.</w:t>
      </w:r>
      <w:r w:rsidRPr="00BB7A6C">
        <w:rPr>
          <w:rFonts w:ascii="Arial Narrow" w:hAnsi="Arial Narrow"/>
          <w:sz w:val="23"/>
          <w:szCs w:val="23"/>
        </w:rPr>
        <w:t xml:space="preserve"> Las </w:t>
      </w:r>
      <w:r w:rsidR="00AC0E8F" w:rsidRPr="00BB7A6C">
        <w:rPr>
          <w:rFonts w:ascii="Arial Narrow" w:hAnsi="Arial Narrow"/>
          <w:sz w:val="23"/>
          <w:szCs w:val="23"/>
        </w:rPr>
        <w:t>circunstancias</w:t>
      </w:r>
      <w:r w:rsidRPr="00BB7A6C">
        <w:rPr>
          <w:rFonts w:ascii="Arial Narrow" w:hAnsi="Arial Narrow"/>
          <w:sz w:val="23"/>
          <w:szCs w:val="23"/>
        </w:rPr>
        <w:t xml:space="preserve"> establecidas en los numerales 3 y 4 del presente artículo, impiden igualmente el acceso a los beneficios jurídicos establecidos en la Ley 1424 de 2010, en tanto no cumplen con los requisitos dispuestos en la mencionada norma.</w:t>
      </w:r>
      <w:r w:rsidR="0061751A" w:rsidRPr="00BB7A6C">
        <w:rPr>
          <w:rFonts w:ascii="Arial Narrow" w:hAnsi="Arial Narrow"/>
          <w:sz w:val="23"/>
          <w:szCs w:val="23"/>
        </w:rPr>
        <w:t xml:space="preserve"> </w:t>
      </w:r>
    </w:p>
    <w:p w14:paraId="2E1142FA" w14:textId="77777777" w:rsidR="0070206D" w:rsidRPr="00BB7A6C" w:rsidRDefault="0070206D" w:rsidP="00E20E81">
      <w:pPr>
        <w:ind w:left="426"/>
        <w:jc w:val="both"/>
        <w:rPr>
          <w:rFonts w:ascii="Arial Narrow" w:hAnsi="Arial Narrow"/>
          <w:sz w:val="23"/>
          <w:szCs w:val="23"/>
        </w:rPr>
      </w:pPr>
    </w:p>
    <w:p w14:paraId="5D55C4FC" w14:textId="0450724A" w:rsidR="002E117E" w:rsidRPr="00BB7A6C" w:rsidRDefault="0070206D" w:rsidP="00E20E81">
      <w:pPr>
        <w:ind w:left="426"/>
        <w:jc w:val="both"/>
        <w:rPr>
          <w:rFonts w:ascii="Arial Narrow" w:hAnsi="Arial Narrow"/>
          <w:sz w:val="23"/>
          <w:szCs w:val="23"/>
        </w:rPr>
      </w:pPr>
      <w:r w:rsidRPr="00BB7A6C">
        <w:rPr>
          <w:rFonts w:ascii="Arial Narrow" w:hAnsi="Arial Narrow"/>
          <w:b/>
          <w:bCs/>
          <w:sz w:val="23"/>
          <w:szCs w:val="23"/>
        </w:rPr>
        <w:t xml:space="preserve">PARÁGRAFO 2. </w:t>
      </w:r>
      <w:r w:rsidRPr="00BB7A6C">
        <w:rPr>
          <w:rFonts w:ascii="Arial Narrow" w:hAnsi="Arial Narrow"/>
          <w:sz w:val="23"/>
          <w:szCs w:val="23"/>
        </w:rPr>
        <w:t>Para efectos de determinar</w:t>
      </w:r>
      <w:r w:rsidR="009D3920" w:rsidRPr="00BB7A6C">
        <w:rPr>
          <w:rFonts w:ascii="Arial Narrow" w:hAnsi="Arial Narrow"/>
          <w:sz w:val="23"/>
          <w:szCs w:val="23"/>
        </w:rPr>
        <w:t xml:space="preserve"> la ocurrencia de lo establecido en </w:t>
      </w:r>
      <w:r w:rsidR="00542E6A" w:rsidRPr="00BB7A6C">
        <w:rPr>
          <w:rFonts w:ascii="Arial Narrow" w:hAnsi="Arial Narrow"/>
          <w:sz w:val="23"/>
          <w:szCs w:val="23"/>
        </w:rPr>
        <w:t>el</w:t>
      </w:r>
      <w:r w:rsidR="009D3920" w:rsidRPr="00BB7A6C">
        <w:rPr>
          <w:rFonts w:ascii="Arial Narrow" w:hAnsi="Arial Narrow"/>
          <w:sz w:val="23"/>
          <w:szCs w:val="23"/>
        </w:rPr>
        <w:t xml:space="preserve"> literal </w:t>
      </w:r>
      <w:r w:rsidR="009F6DA0" w:rsidRPr="00BB7A6C">
        <w:rPr>
          <w:rFonts w:ascii="Arial Narrow" w:hAnsi="Arial Narrow"/>
          <w:sz w:val="23"/>
          <w:szCs w:val="23"/>
        </w:rPr>
        <w:t>b del</w:t>
      </w:r>
      <w:r w:rsidR="009D3920" w:rsidRPr="00BB7A6C">
        <w:rPr>
          <w:rFonts w:ascii="Arial Narrow" w:hAnsi="Arial Narrow"/>
          <w:sz w:val="23"/>
          <w:szCs w:val="23"/>
        </w:rPr>
        <w:t xml:space="preserve"> numeral 4 del presente artículo</w:t>
      </w:r>
      <w:r w:rsidRPr="00BB7A6C">
        <w:rPr>
          <w:rFonts w:ascii="Arial Narrow" w:hAnsi="Arial Narrow"/>
          <w:sz w:val="23"/>
          <w:szCs w:val="23"/>
        </w:rPr>
        <w:t xml:space="preserve">, la ARN </w:t>
      </w:r>
      <w:r w:rsidR="00542E6A" w:rsidRPr="00BB7A6C">
        <w:rPr>
          <w:rFonts w:ascii="Arial Narrow" w:hAnsi="Arial Narrow"/>
          <w:sz w:val="23"/>
          <w:szCs w:val="23"/>
        </w:rPr>
        <w:t xml:space="preserve">establecerá </w:t>
      </w:r>
      <w:r w:rsidRPr="00BB7A6C">
        <w:rPr>
          <w:rFonts w:ascii="Arial Narrow" w:hAnsi="Arial Narrow"/>
          <w:sz w:val="23"/>
          <w:szCs w:val="23"/>
        </w:rPr>
        <w:t>métodos internos de operación.</w:t>
      </w:r>
      <w:r w:rsidR="002D6B62">
        <w:rPr>
          <w:rFonts w:ascii="Arial Narrow" w:hAnsi="Arial Narrow"/>
          <w:sz w:val="23"/>
          <w:szCs w:val="23"/>
        </w:rPr>
        <w:t>”</w:t>
      </w:r>
    </w:p>
    <w:p w14:paraId="6FF1D186" w14:textId="77777777" w:rsidR="008B253D" w:rsidRDefault="008B253D" w:rsidP="00E20E81">
      <w:pPr>
        <w:ind w:left="426"/>
        <w:jc w:val="both"/>
        <w:rPr>
          <w:rFonts w:ascii="Arial Narrow" w:hAnsi="Arial Narrow"/>
          <w:i/>
          <w:iCs/>
          <w:sz w:val="23"/>
          <w:szCs w:val="23"/>
        </w:rPr>
      </w:pPr>
    </w:p>
    <w:p w14:paraId="742BCEC5" w14:textId="77777777" w:rsidR="00D63CF8" w:rsidRDefault="00D63CF8" w:rsidP="0009302A">
      <w:pPr>
        <w:jc w:val="both"/>
        <w:rPr>
          <w:rFonts w:ascii="Arial Narrow" w:hAnsi="Arial Narrow"/>
          <w:b/>
          <w:bCs/>
          <w:sz w:val="23"/>
          <w:szCs w:val="23"/>
        </w:rPr>
      </w:pPr>
    </w:p>
    <w:p w14:paraId="62C42E85" w14:textId="7A664358" w:rsidR="002E117E" w:rsidRPr="00A1520F" w:rsidRDefault="001F3725" w:rsidP="0009302A">
      <w:pPr>
        <w:jc w:val="both"/>
        <w:rPr>
          <w:rFonts w:ascii="Arial Narrow" w:hAnsi="Arial Narrow"/>
          <w:b/>
          <w:bCs/>
          <w:sz w:val="23"/>
          <w:szCs w:val="23"/>
        </w:rPr>
      </w:pPr>
      <w:r w:rsidRPr="00A1520F">
        <w:rPr>
          <w:rFonts w:ascii="Arial Narrow" w:hAnsi="Arial Narrow"/>
          <w:b/>
          <w:bCs/>
          <w:sz w:val="23"/>
          <w:szCs w:val="23"/>
        </w:rPr>
        <w:t xml:space="preserve">ARTÍCULO </w:t>
      </w:r>
      <w:r w:rsidR="002D6B62">
        <w:rPr>
          <w:rFonts w:ascii="Arial Narrow" w:hAnsi="Arial Narrow"/>
          <w:b/>
          <w:bCs/>
          <w:sz w:val="23"/>
          <w:szCs w:val="23"/>
        </w:rPr>
        <w:t>2</w:t>
      </w:r>
      <w:r w:rsidR="00183E68">
        <w:rPr>
          <w:rFonts w:ascii="Arial Narrow" w:hAnsi="Arial Narrow"/>
          <w:b/>
          <w:bCs/>
          <w:sz w:val="23"/>
          <w:szCs w:val="23"/>
        </w:rPr>
        <w:t>.</w:t>
      </w:r>
      <w:r w:rsidR="00E20E81" w:rsidRPr="00A1520F">
        <w:rPr>
          <w:rFonts w:ascii="Arial Narrow" w:hAnsi="Arial Narrow"/>
          <w:b/>
          <w:bCs/>
          <w:sz w:val="23"/>
          <w:szCs w:val="23"/>
        </w:rPr>
        <w:t xml:space="preserve"> </w:t>
      </w:r>
      <w:r w:rsidR="002E117E" w:rsidRPr="00A1520F">
        <w:rPr>
          <w:rFonts w:ascii="Arial Narrow" w:hAnsi="Arial Narrow"/>
          <w:sz w:val="23"/>
          <w:szCs w:val="23"/>
          <w:lang w:val="es-MX"/>
        </w:rPr>
        <w:t>Modif</w:t>
      </w:r>
      <w:r w:rsidR="00183E68">
        <w:rPr>
          <w:rFonts w:ascii="Arial Narrow" w:hAnsi="Arial Narrow"/>
          <w:sz w:val="23"/>
          <w:szCs w:val="23"/>
          <w:lang w:val="es-MX"/>
        </w:rPr>
        <w:t xml:space="preserve">íquese </w:t>
      </w:r>
      <w:r w:rsidR="002E117E" w:rsidRPr="00A1520F">
        <w:rPr>
          <w:rFonts w:ascii="Arial Narrow" w:hAnsi="Arial Narrow"/>
          <w:sz w:val="23"/>
          <w:szCs w:val="23"/>
          <w:lang w:val="es-MX"/>
        </w:rPr>
        <w:t>e</w:t>
      </w:r>
      <w:r w:rsidR="00F140C6" w:rsidRPr="00A1520F">
        <w:rPr>
          <w:rFonts w:ascii="Arial Narrow" w:hAnsi="Arial Narrow"/>
          <w:sz w:val="23"/>
          <w:szCs w:val="23"/>
          <w:lang w:val="es-MX"/>
        </w:rPr>
        <w:t xml:space="preserve">l </w:t>
      </w:r>
      <w:r w:rsidR="002E117E" w:rsidRPr="00A1520F">
        <w:rPr>
          <w:rFonts w:ascii="Arial Narrow" w:hAnsi="Arial Narrow"/>
          <w:sz w:val="23"/>
          <w:szCs w:val="23"/>
        </w:rPr>
        <w:t>artículo 29 de la Resolución 754 de 2013</w:t>
      </w:r>
      <w:r w:rsidR="003C49C0" w:rsidRPr="00A1520F">
        <w:rPr>
          <w:rFonts w:ascii="Arial Narrow" w:hAnsi="Arial Narrow"/>
          <w:sz w:val="23"/>
          <w:szCs w:val="23"/>
        </w:rPr>
        <w:t xml:space="preserve">, </w:t>
      </w:r>
      <w:r w:rsidR="002E117E" w:rsidRPr="00A1520F">
        <w:rPr>
          <w:rFonts w:ascii="Arial Narrow" w:hAnsi="Arial Narrow"/>
          <w:sz w:val="23"/>
          <w:szCs w:val="23"/>
        </w:rPr>
        <w:t>modificad</w:t>
      </w:r>
      <w:r w:rsidR="006E3E8D">
        <w:rPr>
          <w:rFonts w:ascii="Arial Narrow" w:hAnsi="Arial Narrow"/>
          <w:sz w:val="23"/>
          <w:szCs w:val="23"/>
        </w:rPr>
        <w:t>o</w:t>
      </w:r>
      <w:r w:rsidR="002E117E" w:rsidRPr="00A1520F">
        <w:rPr>
          <w:rFonts w:ascii="Arial Narrow" w:hAnsi="Arial Narrow"/>
          <w:sz w:val="23"/>
          <w:szCs w:val="23"/>
        </w:rPr>
        <w:t xml:space="preserve"> por </w:t>
      </w:r>
      <w:r w:rsidR="006E3E8D">
        <w:rPr>
          <w:rFonts w:ascii="Arial Narrow" w:hAnsi="Arial Narrow"/>
          <w:sz w:val="23"/>
          <w:szCs w:val="23"/>
        </w:rPr>
        <w:t>el artículo 2 de la Resolución</w:t>
      </w:r>
      <w:r w:rsidR="002E117E" w:rsidRPr="00A1520F">
        <w:rPr>
          <w:rFonts w:ascii="Arial Narrow" w:hAnsi="Arial Narrow"/>
          <w:sz w:val="23"/>
          <w:szCs w:val="23"/>
        </w:rPr>
        <w:t xml:space="preserve"> 1915 de 2017, el cual quedará así:</w:t>
      </w:r>
    </w:p>
    <w:p w14:paraId="0944A3B7" w14:textId="77777777" w:rsidR="002E117E" w:rsidRPr="00A1520F" w:rsidRDefault="002E117E" w:rsidP="0009302A">
      <w:pPr>
        <w:jc w:val="both"/>
        <w:rPr>
          <w:rFonts w:ascii="Arial Narrow" w:hAnsi="Arial Narrow"/>
          <w:b/>
          <w:bCs/>
          <w:sz w:val="23"/>
          <w:szCs w:val="23"/>
        </w:rPr>
      </w:pPr>
    </w:p>
    <w:p w14:paraId="3F82AA61" w14:textId="53616C4D" w:rsidR="002E117E" w:rsidRPr="00BB7A6C" w:rsidRDefault="00C42484" w:rsidP="00C42484">
      <w:pPr>
        <w:ind w:left="426"/>
        <w:jc w:val="both"/>
        <w:rPr>
          <w:rFonts w:ascii="Arial Narrow" w:hAnsi="Arial Narrow"/>
          <w:sz w:val="23"/>
          <w:szCs w:val="23"/>
        </w:rPr>
      </w:pPr>
      <w:r w:rsidRPr="00BB7A6C">
        <w:rPr>
          <w:rFonts w:ascii="Arial Narrow" w:hAnsi="Arial Narrow"/>
          <w:sz w:val="23"/>
          <w:szCs w:val="23"/>
        </w:rPr>
        <w:t>“</w:t>
      </w:r>
      <w:r w:rsidRPr="00BB7A6C">
        <w:rPr>
          <w:rFonts w:ascii="Arial Narrow" w:hAnsi="Arial Narrow"/>
          <w:b/>
          <w:bCs/>
          <w:sz w:val="23"/>
          <w:szCs w:val="23"/>
        </w:rPr>
        <w:t>ARTÍCULO</w:t>
      </w:r>
      <w:r w:rsidR="002E117E" w:rsidRPr="00BB7A6C">
        <w:rPr>
          <w:rFonts w:ascii="Arial Narrow" w:hAnsi="Arial Narrow"/>
          <w:b/>
          <w:bCs/>
          <w:sz w:val="23"/>
          <w:szCs w:val="23"/>
        </w:rPr>
        <w:t xml:space="preserve"> 29. FORMALIZACIÓN DE LA TERMINACIÓN DEL PROCESO DE REINTEGRACIÓN</w:t>
      </w:r>
      <w:r w:rsidR="002E117E" w:rsidRPr="00BB7A6C">
        <w:rPr>
          <w:rFonts w:ascii="Arial Narrow" w:hAnsi="Arial Narrow"/>
          <w:sz w:val="23"/>
          <w:szCs w:val="23"/>
        </w:rPr>
        <w:t>. Cumplidos los requisitos y parámetros establecidos en la presente Resolución, se declarará la terminación del proceso de reintegración, mediante acto administrativo, de acuerdo con las siguientes disposiciones:</w:t>
      </w:r>
    </w:p>
    <w:p w14:paraId="12CF1DBD" w14:textId="77777777" w:rsidR="002E117E" w:rsidRPr="00BB7A6C" w:rsidRDefault="002E117E" w:rsidP="00C42484">
      <w:pPr>
        <w:ind w:left="426"/>
        <w:jc w:val="both"/>
        <w:rPr>
          <w:rFonts w:ascii="Arial Narrow" w:hAnsi="Arial Narrow"/>
          <w:b/>
          <w:bCs/>
          <w:sz w:val="23"/>
          <w:szCs w:val="23"/>
        </w:rPr>
      </w:pPr>
    </w:p>
    <w:p w14:paraId="2EB48E9D" w14:textId="64C53308" w:rsidR="002E117E" w:rsidRPr="00BB7A6C" w:rsidRDefault="002E117E" w:rsidP="00C42484">
      <w:pPr>
        <w:pStyle w:val="Prrafodelista"/>
        <w:numPr>
          <w:ilvl w:val="0"/>
          <w:numId w:val="9"/>
        </w:numPr>
        <w:ind w:left="709" w:hanging="284"/>
        <w:jc w:val="both"/>
        <w:rPr>
          <w:rFonts w:ascii="Arial Narrow" w:hAnsi="Arial Narrow"/>
          <w:sz w:val="23"/>
          <w:szCs w:val="23"/>
        </w:rPr>
      </w:pPr>
      <w:r w:rsidRPr="00BB7A6C">
        <w:rPr>
          <w:rFonts w:ascii="Arial Narrow" w:hAnsi="Arial Narrow"/>
          <w:sz w:val="23"/>
          <w:szCs w:val="23"/>
        </w:rPr>
        <w:t xml:space="preserve">El acto administrativo que declare la terminación por las </w:t>
      </w:r>
      <w:r w:rsidR="00AC0E8F" w:rsidRPr="00BB7A6C">
        <w:rPr>
          <w:rFonts w:ascii="Arial Narrow" w:hAnsi="Arial Narrow"/>
          <w:sz w:val="23"/>
          <w:szCs w:val="23"/>
        </w:rPr>
        <w:t>razones</w:t>
      </w:r>
      <w:r w:rsidRPr="00BB7A6C">
        <w:rPr>
          <w:rFonts w:ascii="Arial Narrow" w:hAnsi="Arial Narrow"/>
          <w:sz w:val="23"/>
          <w:szCs w:val="23"/>
        </w:rPr>
        <w:t xml:space="preserve"> contenidas en los numerales 1, 2 y 5 del artículo 28 de la</w:t>
      </w:r>
      <w:r w:rsidR="00F140C6" w:rsidRPr="00BB7A6C">
        <w:rPr>
          <w:rFonts w:ascii="Arial Narrow" w:hAnsi="Arial Narrow"/>
          <w:sz w:val="23"/>
          <w:szCs w:val="23"/>
        </w:rPr>
        <w:t xml:space="preserve"> presente r</w:t>
      </w:r>
      <w:r w:rsidRPr="00BB7A6C">
        <w:rPr>
          <w:rFonts w:ascii="Arial Narrow" w:hAnsi="Arial Narrow"/>
          <w:sz w:val="23"/>
          <w:szCs w:val="23"/>
        </w:rPr>
        <w:t>esolución, será expedido por el Profesional Especializado Coordinador de</w:t>
      </w:r>
      <w:r w:rsidR="00F140C6" w:rsidRPr="00BB7A6C">
        <w:rPr>
          <w:rFonts w:ascii="Arial Narrow" w:hAnsi="Arial Narrow"/>
          <w:sz w:val="23"/>
          <w:szCs w:val="23"/>
        </w:rPr>
        <w:t>l</w:t>
      </w:r>
      <w:r w:rsidRPr="00BB7A6C">
        <w:rPr>
          <w:rFonts w:ascii="Arial Narrow" w:hAnsi="Arial Narrow"/>
          <w:sz w:val="23"/>
          <w:szCs w:val="23"/>
        </w:rPr>
        <w:t xml:space="preserve"> Grupo Territorial de la A</w:t>
      </w:r>
      <w:r w:rsidR="00F140C6" w:rsidRPr="00BB7A6C">
        <w:rPr>
          <w:rFonts w:ascii="Arial Narrow" w:hAnsi="Arial Narrow"/>
          <w:sz w:val="23"/>
          <w:szCs w:val="23"/>
        </w:rPr>
        <w:t>gencia para la Reincorporación y la Normalización - A</w:t>
      </w:r>
      <w:r w:rsidRPr="00BB7A6C">
        <w:rPr>
          <w:rFonts w:ascii="Arial Narrow" w:hAnsi="Arial Narrow"/>
          <w:sz w:val="23"/>
          <w:szCs w:val="23"/>
        </w:rPr>
        <w:t>RN, donde la persona adelante su proceso</w:t>
      </w:r>
      <w:r w:rsidR="00D2268A" w:rsidRPr="00BB7A6C">
        <w:rPr>
          <w:rFonts w:ascii="Arial Narrow" w:hAnsi="Arial Narrow"/>
          <w:sz w:val="23"/>
          <w:szCs w:val="23"/>
        </w:rPr>
        <w:t xml:space="preserve"> o por el(la) Subdirector(a) de Gestión Legal del Proceso de Reintegración, cuando el Grupo Territorial no cuente con un Profesional Especializado con funciones de coordinación.</w:t>
      </w:r>
      <w:r w:rsidRPr="00BB7A6C">
        <w:rPr>
          <w:rFonts w:ascii="Arial Narrow" w:hAnsi="Arial Narrow"/>
          <w:sz w:val="23"/>
          <w:szCs w:val="23"/>
        </w:rPr>
        <w:t xml:space="preserve"> Contra esta decisión procede recurso de reposición ante el funcionario que la expidió, y el recurso de apelación ante </w:t>
      </w:r>
      <w:r w:rsidR="0058704F" w:rsidRPr="00BB7A6C">
        <w:rPr>
          <w:rFonts w:ascii="Arial Narrow" w:hAnsi="Arial Narrow"/>
          <w:sz w:val="23"/>
          <w:szCs w:val="23"/>
        </w:rPr>
        <w:t xml:space="preserve">(el) </w:t>
      </w:r>
      <w:r w:rsidR="00010C5B" w:rsidRPr="00BB7A6C">
        <w:rPr>
          <w:rFonts w:ascii="Arial Narrow" w:hAnsi="Arial Narrow"/>
          <w:sz w:val="23"/>
          <w:szCs w:val="23"/>
        </w:rPr>
        <w:t>la directora(</w:t>
      </w:r>
      <w:r w:rsidR="0058704F" w:rsidRPr="00BB7A6C">
        <w:rPr>
          <w:rFonts w:ascii="Arial Narrow" w:hAnsi="Arial Narrow"/>
          <w:sz w:val="23"/>
          <w:szCs w:val="23"/>
        </w:rPr>
        <w:t>a</w:t>
      </w:r>
      <w:r w:rsidR="00010C5B" w:rsidRPr="00BB7A6C">
        <w:rPr>
          <w:rFonts w:ascii="Arial Narrow" w:hAnsi="Arial Narrow"/>
          <w:sz w:val="23"/>
          <w:szCs w:val="23"/>
        </w:rPr>
        <w:t>)</w:t>
      </w:r>
      <w:r w:rsidR="00F140C6" w:rsidRPr="00BB7A6C">
        <w:rPr>
          <w:rFonts w:ascii="Arial Narrow" w:hAnsi="Arial Narrow"/>
          <w:sz w:val="23"/>
          <w:szCs w:val="23"/>
        </w:rPr>
        <w:t xml:space="preserve"> General</w:t>
      </w:r>
      <w:r w:rsidRPr="00BB7A6C">
        <w:rPr>
          <w:rFonts w:ascii="Arial Narrow" w:hAnsi="Arial Narrow"/>
          <w:sz w:val="23"/>
          <w:szCs w:val="23"/>
        </w:rPr>
        <w:t xml:space="preserve"> de la Agencia para la Reincorporación y la Normalización.</w:t>
      </w:r>
    </w:p>
    <w:p w14:paraId="5FCFE44A" w14:textId="77777777" w:rsidR="002E117E" w:rsidRPr="00BB7A6C" w:rsidRDefault="002E117E" w:rsidP="00C42484">
      <w:pPr>
        <w:ind w:left="426" w:hanging="284"/>
        <w:jc w:val="both"/>
        <w:rPr>
          <w:rFonts w:ascii="Arial Narrow" w:hAnsi="Arial Narrow"/>
          <w:sz w:val="23"/>
          <w:szCs w:val="23"/>
        </w:rPr>
      </w:pPr>
    </w:p>
    <w:p w14:paraId="76CE5BB0" w14:textId="7D3A4214" w:rsidR="002E117E" w:rsidRPr="00BB7A6C" w:rsidRDefault="002E117E" w:rsidP="00C42484">
      <w:pPr>
        <w:pStyle w:val="Prrafodelista"/>
        <w:numPr>
          <w:ilvl w:val="0"/>
          <w:numId w:val="9"/>
        </w:numPr>
        <w:ind w:left="709" w:hanging="284"/>
        <w:jc w:val="both"/>
        <w:rPr>
          <w:rFonts w:ascii="Arial Narrow" w:hAnsi="Arial Narrow"/>
          <w:sz w:val="23"/>
          <w:szCs w:val="23"/>
        </w:rPr>
      </w:pPr>
      <w:r w:rsidRPr="00BB7A6C">
        <w:rPr>
          <w:rFonts w:ascii="Arial Narrow" w:hAnsi="Arial Narrow"/>
          <w:sz w:val="23"/>
          <w:szCs w:val="23"/>
        </w:rPr>
        <w:t xml:space="preserve">El acto administrativo de trámite que declare la aceptación de la terminación del proceso de reintegración por la </w:t>
      </w:r>
      <w:r w:rsidR="00BD6E49" w:rsidRPr="00BB7A6C">
        <w:rPr>
          <w:rFonts w:ascii="Arial Narrow" w:hAnsi="Arial Narrow"/>
          <w:sz w:val="23"/>
          <w:szCs w:val="23"/>
        </w:rPr>
        <w:t xml:space="preserve">circunstancia </w:t>
      </w:r>
      <w:r w:rsidRPr="00BB7A6C">
        <w:rPr>
          <w:rFonts w:ascii="Arial Narrow" w:hAnsi="Arial Narrow"/>
          <w:sz w:val="23"/>
          <w:szCs w:val="23"/>
        </w:rPr>
        <w:t xml:space="preserve">contenida en el numeral 3 del artículo 28 de la presente Resolución, será expedido por el Profesional Especializado Coordinador </w:t>
      </w:r>
      <w:r w:rsidR="00F140C6" w:rsidRPr="00BB7A6C">
        <w:rPr>
          <w:rFonts w:ascii="Arial Narrow" w:hAnsi="Arial Narrow"/>
          <w:sz w:val="23"/>
          <w:szCs w:val="23"/>
        </w:rPr>
        <w:t>del Grupo Territorial de la Agencia para la Reincorporación y la Normalización - ARN</w:t>
      </w:r>
      <w:r w:rsidRPr="00BB7A6C">
        <w:rPr>
          <w:rFonts w:ascii="Arial Narrow" w:hAnsi="Arial Narrow"/>
          <w:sz w:val="23"/>
          <w:szCs w:val="23"/>
        </w:rPr>
        <w:t>, donde la persona en proceso de reintegración adelante su proceso</w:t>
      </w:r>
      <w:r w:rsidR="00F140C6" w:rsidRPr="00BB7A6C">
        <w:rPr>
          <w:rFonts w:ascii="Arial Narrow" w:hAnsi="Arial Narrow"/>
          <w:sz w:val="23"/>
          <w:szCs w:val="23"/>
        </w:rPr>
        <w:t xml:space="preserve">. </w:t>
      </w:r>
      <w:r w:rsidRPr="00BB7A6C">
        <w:rPr>
          <w:rFonts w:ascii="Arial Narrow" w:hAnsi="Arial Narrow"/>
          <w:sz w:val="23"/>
          <w:szCs w:val="23"/>
        </w:rPr>
        <w:t>Contra esta decisión</w:t>
      </w:r>
      <w:r w:rsidR="00763CA5" w:rsidRPr="00BB7A6C">
        <w:rPr>
          <w:rFonts w:ascii="Arial Narrow" w:hAnsi="Arial Narrow"/>
          <w:sz w:val="23"/>
          <w:szCs w:val="23"/>
        </w:rPr>
        <w:t xml:space="preserve"> no proceden recursos, por cuanto el acto administrativo </w:t>
      </w:r>
      <w:r w:rsidR="00C037AE" w:rsidRPr="00BB7A6C">
        <w:rPr>
          <w:rFonts w:ascii="Arial Narrow" w:hAnsi="Arial Narrow"/>
          <w:sz w:val="23"/>
          <w:szCs w:val="23"/>
        </w:rPr>
        <w:t>se limitará a atender la solicitud de retiro permanente del proceso de reintegración.</w:t>
      </w:r>
    </w:p>
    <w:p w14:paraId="65A0580F" w14:textId="77777777" w:rsidR="002E117E" w:rsidRPr="00BB7A6C" w:rsidRDefault="002E117E" w:rsidP="00D63CF8">
      <w:pPr>
        <w:jc w:val="both"/>
        <w:rPr>
          <w:rFonts w:ascii="Arial Narrow" w:hAnsi="Arial Narrow"/>
          <w:sz w:val="23"/>
          <w:szCs w:val="23"/>
        </w:rPr>
      </w:pPr>
    </w:p>
    <w:p w14:paraId="7B74BF60" w14:textId="31B07876" w:rsidR="002E117E" w:rsidRPr="00BB7A6C" w:rsidRDefault="002E117E" w:rsidP="00C42484">
      <w:pPr>
        <w:pStyle w:val="Prrafodelista"/>
        <w:numPr>
          <w:ilvl w:val="0"/>
          <w:numId w:val="9"/>
        </w:numPr>
        <w:ind w:left="709" w:hanging="284"/>
        <w:jc w:val="both"/>
        <w:rPr>
          <w:rFonts w:ascii="Arial Narrow" w:hAnsi="Arial Narrow"/>
          <w:sz w:val="23"/>
          <w:szCs w:val="23"/>
        </w:rPr>
      </w:pPr>
      <w:r w:rsidRPr="00BB7A6C">
        <w:rPr>
          <w:rFonts w:ascii="Arial Narrow" w:hAnsi="Arial Narrow"/>
          <w:sz w:val="23"/>
          <w:szCs w:val="23"/>
        </w:rPr>
        <w:t xml:space="preserve">El acto administrativo que declare la terminación del proceso de reintegración </w:t>
      </w:r>
      <w:r w:rsidR="00514506" w:rsidRPr="00BB7A6C">
        <w:rPr>
          <w:rFonts w:ascii="Arial Narrow" w:hAnsi="Arial Narrow"/>
          <w:sz w:val="23"/>
          <w:szCs w:val="23"/>
        </w:rPr>
        <w:t xml:space="preserve">por </w:t>
      </w:r>
      <w:r w:rsidRPr="00BB7A6C">
        <w:rPr>
          <w:rFonts w:ascii="Arial Narrow" w:hAnsi="Arial Narrow"/>
          <w:sz w:val="23"/>
          <w:szCs w:val="23"/>
        </w:rPr>
        <w:t>la</w:t>
      </w:r>
      <w:r w:rsidR="006E3E8D" w:rsidRPr="00BB7A6C">
        <w:rPr>
          <w:rFonts w:ascii="Arial Narrow" w:hAnsi="Arial Narrow"/>
          <w:sz w:val="23"/>
          <w:szCs w:val="23"/>
        </w:rPr>
        <w:t>s</w:t>
      </w:r>
      <w:r w:rsidRPr="00BB7A6C">
        <w:rPr>
          <w:rFonts w:ascii="Arial Narrow" w:hAnsi="Arial Narrow"/>
          <w:sz w:val="23"/>
          <w:szCs w:val="23"/>
        </w:rPr>
        <w:t xml:space="preserve"> </w:t>
      </w:r>
      <w:r w:rsidR="00BD6E49" w:rsidRPr="00BB7A6C">
        <w:rPr>
          <w:rFonts w:ascii="Arial Narrow" w:hAnsi="Arial Narrow"/>
          <w:sz w:val="23"/>
          <w:szCs w:val="23"/>
        </w:rPr>
        <w:t>circunstancias</w:t>
      </w:r>
      <w:r w:rsidR="006E3E8D" w:rsidRPr="00BB7A6C">
        <w:rPr>
          <w:rFonts w:ascii="Arial Narrow" w:hAnsi="Arial Narrow"/>
          <w:sz w:val="23"/>
          <w:szCs w:val="23"/>
        </w:rPr>
        <w:t xml:space="preserve"> </w:t>
      </w:r>
      <w:r w:rsidRPr="00BB7A6C">
        <w:rPr>
          <w:rFonts w:ascii="Arial Narrow" w:hAnsi="Arial Narrow"/>
          <w:sz w:val="23"/>
          <w:szCs w:val="23"/>
        </w:rPr>
        <w:t>establecida</w:t>
      </w:r>
      <w:r w:rsidR="006E3E8D" w:rsidRPr="00BB7A6C">
        <w:rPr>
          <w:rFonts w:ascii="Arial Narrow" w:hAnsi="Arial Narrow"/>
          <w:sz w:val="23"/>
          <w:szCs w:val="23"/>
        </w:rPr>
        <w:t>s</w:t>
      </w:r>
      <w:r w:rsidRPr="00BB7A6C">
        <w:rPr>
          <w:rFonts w:ascii="Arial Narrow" w:hAnsi="Arial Narrow"/>
          <w:sz w:val="23"/>
          <w:szCs w:val="23"/>
        </w:rPr>
        <w:t xml:space="preserve"> en </w:t>
      </w:r>
      <w:r w:rsidR="006E3E8D" w:rsidRPr="00BB7A6C">
        <w:rPr>
          <w:rFonts w:ascii="Arial Narrow" w:hAnsi="Arial Narrow"/>
          <w:sz w:val="23"/>
          <w:szCs w:val="23"/>
        </w:rPr>
        <w:t>los literales a</w:t>
      </w:r>
      <w:r w:rsidR="001F5B88" w:rsidRPr="00BB7A6C">
        <w:rPr>
          <w:rFonts w:ascii="Arial Narrow" w:hAnsi="Arial Narrow"/>
          <w:sz w:val="23"/>
          <w:szCs w:val="23"/>
        </w:rPr>
        <w:t xml:space="preserve"> </w:t>
      </w:r>
      <w:proofErr w:type="gramStart"/>
      <w:r w:rsidR="001F5B88" w:rsidRPr="00BB7A6C">
        <w:rPr>
          <w:rFonts w:ascii="Arial Narrow" w:hAnsi="Arial Narrow"/>
          <w:sz w:val="23"/>
          <w:szCs w:val="23"/>
        </w:rPr>
        <w:t xml:space="preserve">y </w:t>
      </w:r>
      <w:r w:rsidR="002E17A8" w:rsidRPr="00BB7A6C">
        <w:rPr>
          <w:rFonts w:ascii="Arial Narrow" w:hAnsi="Arial Narrow"/>
          <w:sz w:val="23"/>
          <w:szCs w:val="23"/>
        </w:rPr>
        <w:t xml:space="preserve"> b</w:t>
      </w:r>
      <w:proofErr w:type="gramEnd"/>
      <w:r w:rsidR="00DD090E" w:rsidRPr="00BB7A6C">
        <w:rPr>
          <w:rFonts w:ascii="Arial Narrow" w:hAnsi="Arial Narrow"/>
          <w:sz w:val="23"/>
          <w:szCs w:val="23"/>
        </w:rPr>
        <w:t xml:space="preserve"> </w:t>
      </w:r>
      <w:r w:rsidR="006E3E8D" w:rsidRPr="00BB7A6C">
        <w:rPr>
          <w:rFonts w:ascii="Arial Narrow" w:hAnsi="Arial Narrow"/>
          <w:sz w:val="23"/>
          <w:szCs w:val="23"/>
        </w:rPr>
        <w:t xml:space="preserve"> d</w:t>
      </w:r>
      <w:r w:rsidRPr="00BB7A6C">
        <w:rPr>
          <w:rFonts w:ascii="Arial Narrow" w:hAnsi="Arial Narrow"/>
          <w:sz w:val="23"/>
          <w:szCs w:val="23"/>
        </w:rPr>
        <w:t xml:space="preserve">el numeral 4 del artículo 28 de la presente resolución, </w:t>
      </w:r>
      <w:r w:rsidR="00F140C6" w:rsidRPr="00BB7A6C">
        <w:rPr>
          <w:rFonts w:ascii="Arial Narrow" w:hAnsi="Arial Narrow"/>
          <w:sz w:val="23"/>
          <w:szCs w:val="23"/>
        </w:rPr>
        <w:t xml:space="preserve">será expedido por la Subdirección de Gestión Legal. Contra esta decisión procede recurso de reposición ante el funcionario que la expidió, y el recurso de apelación ante </w:t>
      </w:r>
      <w:r w:rsidR="00993EBD" w:rsidRPr="00BB7A6C">
        <w:rPr>
          <w:rFonts w:ascii="Arial Narrow" w:hAnsi="Arial Narrow"/>
          <w:sz w:val="23"/>
          <w:szCs w:val="23"/>
        </w:rPr>
        <w:t>el (</w:t>
      </w:r>
      <w:r w:rsidR="00F140C6" w:rsidRPr="00BB7A6C">
        <w:rPr>
          <w:rFonts w:ascii="Arial Narrow" w:hAnsi="Arial Narrow"/>
          <w:sz w:val="23"/>
          <w:szCs w:val="23"/>
        </w:rPr>
        <w:t>la</w:t>
      </w:r>
      <w:r w:rsidR="00993EBD" w:rsidRPr="00BB7A6C">
        <w:rPr>
          <w:rFonts w:ascii="Arial Narrow" w:hAnsi="Arial Narrow"/>
          <w:sz w:val="23"/>
          <w:szCs w:val="23"/>
        </w:rPr>
        <w:t>)</w:t>
      </w:r>
      <w:r w:rsidR="00F140C6" w:rsidRPr="00BB7A6C">
        <w:rPr>
          <w:rFonts w:ascii="Arial Narrow" w:hAnsi="Arial Narrow"/>
          <w:sz w:val="23"/>
          <w:szCs w:val="23"/>
        </w:rPr>
        <w:t xml:space="preserve"> </w:t>
      </w:r>
      <w:proofErr w:type="gramStart"/>
      <w:r w:rsidR="00993EBD" w:rsidRPr="00BB7A6C">
        <w:rPr>
          <w:rFonts w:ascii="Arial Narrow" w:hAnsi="Arial Narrow"/>
          <w:sz w:val="23"/>
          <w:szCs w:val="23"/>
        </w:rPr>
        <w:t>D</w:t>
      </w:r>
      <w:r w:rsidR="00F140C6" w:rsidRPr="00BB7A6C">
        <w:rPr>
          <w:rFonts w:ascii="Arial Narrow" w:hAnsi="Arial Narrow"/>
          <w:sz w:val="23"/>
          <w:szCs w:val="23"/>
        </w:rPr>
        <w:t>irec</w:t>
      </w:r>
      <w:r w:rsidR="00993EBD" w:rsidRPr="00BB7A6C">
        <w:rPr>
          <w:rFonts w:ascii="Arial Narrow" w:hAnsi="Arial Narrow"/>
          <w:sz w:val="23"/>
          <w:szCs w:val="23"/>
        </w:rPr>
        <w:t>tor</w:t>
      </w:r>
      <w:proofErr w:type="gramEnd"/>
      <w:r w:rsidR="00993EBD" w:rsidRPr="00BB7A6C">
        <w:rPr>
          <w:rFonts w:ascii="Arial Narrow" w:hAnsi="Arial Narrow"/>
          <w:sz w:val="23"/>
          <w:szCs w:val="23"/>
        </w:rPr>
        <w:t>(a)</w:t>
      </w:r>
      <w:r w:rsidR="00F140C6" w:rsidRPr="00BB7A6C">
        <w:rPr>
          <w:rFonts w:ascii="Arial Narrow" w:hAnsi="Arial Narrow"/>
          <w:sz w:val="23"/>
          <w:szCs w:val="23"/>
        </w:rPr>
        <w:t xml:space="preserve"> </w:t>
      </w:r>
      <w:r w:rsidR="00993EBD" w:rsidRPr="00BB7A6C">
        <w:rPr>
          <w:rFonts w:ascii="Arial Narrow" w:hAnsi="Arial Narrow"/>
          <w:sz w:val="23"/>
          <w:szCs w:val="23"/>
        </w:rPr>
        <w:t>G</w:t>
      </w:r>
      <w:r w:rsidR="00F140C6" w:rsidRPr="00BB7A6C">
        <w:rPr>
          <w:rFonts w:ascii="Arial Narrow" w:hAnsi="Arial Narrow"/>
          <w:sz w:val="23"/>
          <w:szCs w:val="23"/>
        </w:rPr>
        <w:t>eneral de la Agencia para la Reincorporación y la Normalización</w:t>
      </w:r>
      <w:r w:rsidRPr="00BB7A6C">
        <w:rPr>
          <w:rFonts w:ascii="Arial Narrow" w:hAnsi="Arial Narrow"/>
          <w:sz w:val="23"/>
          <w:szCs w:val="23"/>
        </w:rPr>
        <w:t>.</w:t>
      </w:r>
    </w:p>
    <w:p w14:paraId="3BE5D34C" w14:textId="77777777" w:rsidR="00F140C6" w:rsidRPr="00BB7A6C" w:rsidRDefault="00F140C6" w:rsidP="00C42484">
      <w:pPr>
        <w:ind w:left="426" w:hanging="284"/>
        <w:jc w:val="both"/>
        <w:rPr>
          <w:rFonts w:ascii="Arial Narrow" w:hAnsi="Arial Narrow"/>
          <w:sz w:val="23"/>
          <w:szCs w:val="23"/>
        </w:rPr>
      </w:pPr>
    </w:p>
    <w:p w14:paraId="452C45DB" w14:textId="76A5781B" w:rsidR="00F140C6" w:rsidRPr="00BB7A6C" w:rsidRDefault="00F140C6" w:rsidP="00C42484">
      <w:pPr>
        <w:pStyle w:val="Prrafodelista"/>
        <w:numPr>
          <w:ilvl w:val="0"/>
          <w:numId w:val="9"/>
        </w:numPr>
        <w:ind w:left="709" w:hanging="284"/>
        <w:jc w:val="both"/>
        <w:rPr>
          <w:rFonts w:ascii="Arial Narrow" w:hAnsi="Arial Narrow"/>
          <w:sz w:val="23"/>
          <w:szCs w:val="23"/>
        </w:rPr>
      </w:pPr>
      <w:r w:rsidRPr="00BB7A6C">
        <w:rPr>
          <w:rFonts w:ascii="Arial Narrow" w:hAnsi="Arial Narrow"/>
          <w:sz w:val="23"/>
          <w:szCs w:val="23"/>
        </w:rPr>
        <w:t xml:space="preserve">El acto administrativo que declare la terminación del proceso de reintegración </w:t>
      </w:r>
      <w:r w:rsidR="003B5D1B" w:rsidRPr="00BB7A6C">
        <w:rPr>
          <w:rFonts w:ascii="Arial Narrow" w:hAnsi="Arial Narrow"/>
          <w:sz w:val="23"/>
          <w:szCs w:val="23"/>
        </w:rPr>
        <w:t xml:space="preserve">por </w:t>
      </w:r>
      <w:r w:rsidRPr="00BB7A6C">
        <w:rPr>
          <w:rFonts w:ascii="Arial Narrow" w:hAnsi="Arial Narrow"/>
          <w:sz w:val="23"/>
          <w:szCs w:val="23"/>
        </w:rPr>
        <w:t xml:space="preserve">la </w:t>
      </w:r>
      <w:r w:rsidR="00AC0E8F" w:rsidRPr="00BB7A6C">
        <w:rPr>
          <w:rFonts w:ascii="Arial Narrow" w:hAnsi="Arial Narrow"/>
          <w:sz w:val="23"/>
          <w:szCs w:val="23"/>
        </w:rPr>
        <w:t>circunstancia</w:t>
      </w:r>
      <w:r w:rsidRPr="00BB7A6C">
        <w:rPr>
          <w:rFonts w:ascii="Arial Narrow" w:hAnsi="Arial Narrow"/>
          <w:sz w:val="23"/>
          <w:szCs w:val="23"/>
        </w:rPr>
        <w:t xml:space="preserve"> establecida en el</w:t>
      </w:r>
      <w:r w:rsidR="00183E68" w:rsidRPr="00BB7A6C">
        <w:rPr>
          <w:rFonts w:ascii="Arial Narrow" w:hAnsi="Arial Narrow"/>
          <w:sz w:val="23"/>
          <w:szCs w:val="23"/>
        </w:rPr>
        <w:t xml:space="preserve"> literal </w:t>
      </w:r>
      <w:r w:rsidR="009F6DA0" w:rsidRPr="00BB7A6C">
        <w:rPr>
          <w:rFonts w:ascii="Arial Narrow" w:hAnsi="Arial Narrow"/>
          <w:sz w:val="23"/>
          <w:szCs w:val="23"/>
        </w:rPr>
        <w:t xml:space="preserve">c </w:t>
      </w:r>
      <w:r w:rsidR="00183E68" w:rsidRPr="00BB7A6C">
        <w:rPr>
          <w:rFonts w:ascii="Arial Narrow" w:hAnsi="Arial Narrow"/>
          <w:sz w:val="23"/>
          <w:szCs w:val="23"/>
        </w:rPr>
        <w:t>del</w:t>
      </w:r>
      <w:r w:rsidRPr="00BB7A6C">
        <w:rPr>
          <w:rFonts w:ascii="Arial Narrow" w:hAnsi="Arial Narrow"/>
          <w:sz w:val="23"/>
          <w:szCs w:val="23"/>
        </w:rPr>
        <w:t xml:space="preserve"> numeral 4 del artículo 28, será expedido</w:t>
      </w:r>
      <w:r w:rsidR="001F5B88" w:rsidRPr="00BB7A6C">
        <w:rPr>
          <w:rFonts w:ascii="Arial Narrow" w:hAnsi="Arial Narrow"/>
          <w:sz w:val="23"/>
          <w:szCs w:val="23"/>
        </w:rPr>
        <w:t xml:space="preserve"> conforme </w:t>
      </w:r>
      <w:r w:rsidR="00793505" w:rsidRPr="00BB7A6C">
        <w:rPr>
          <w:rFonts w:ascii="Arial Narrow" w:hAnsi="Arial Narrow"/>
          <w:sz w:val="23"/>
          <w:szCs w:val="23"/>
        </w:rPr>
        <w:t>con</w:t>
      </w:r>
      <w:r w:rsidR="001F5B88" w:rsidRPr="00BB7A6C">
        <w:rPr>
          <w:rFonts w:ascii="Arial Narrow" w:hAnsi="Arial Narrow"/>
          <w:sz w:val="23"/>
          <w:szCs w:val="23"/>
        </w:rPr>
        <w:t xml:space="preserve"> lo establecido en el </w:t>
      </w:r>
      <w:r w:rsidR="00725D00" w:rsidRPr="00BB7A6C">
        <w:rPr>
          <w:rFonts w:ascii="Arial Narrow" w:hAnsi="Arial Narrow"/>
          <w:sz w:val="23"/>
          <w:szCs w:val="23"/>
        </w:rPr>
        <w:t>artículo</w:t>
      </w:r>
      <w:r w:rsidR="001F5B88" w:rsidRPr="00BB7A6C">
        <w:rPr>
          <w:rFonts w:ascii="Arial Narrow" w:hAnsi="Arial Narrow"/>
          <w:sz w:val="23"/>
          <w:szCs w:val="23"/>
        </w:rPr>
        <w:t xml:space="preserve"> 46 de la presente resolución</w:t>
      </w:r>
      <w:r w:rsidR="00725D00" w:rsidRPr="00BB7A6C">
        <w:rPr>
          <w:rFonts w:ascii="Arial Narrow" w:hAnsi="Arial Narrow"/>
          <w:sz w:val="23"/>
          <w:szCs w:val="23"/>
        </w:rPr>
        <w:t>.</w:t>
      </w:r>
      <w:r w:rsidR="002D6B62" w:rsidRPr="00BB7A6C">
        <w:rPr>
          <w:rFonts w:ascii="Arial Narrow" w:hAnsi="Arial Narrow"/>
          <w:sz w:val="23"/>
          <w:szCs w:val="23"/>
        </w:rPr>
        <w:t>”</w:t>
      </w:r>
      <w:r w:rsidR="001F5B88" w:rsidRPr="00BB7A6C">
        <w:rPr>
          <w:rFonts w:ascii="Arial Narrow" w:hAnsi="Arial Narrow"/>
          <w:sz w:val="23"/>
          <w:szCs w:val="23"/>
        </w:rPr>
        <w:t xml:space="preserve"> </w:t>
      </w:r>
      <w:r w:rsidR="00C42484" w:rsidRPr="00BB7A6C">
        <w:rPr>
          <w:rFonts w:ascii="Arial Narrow" w:hAnsi="Arial Narrow"/>
          <w:sz w:val="23"/>
          <w:szCs w:val="23"/>
        </w:rPr>
        <w:t xml:space="preserve"> </w:t>
      </w:r>
    </w:p>
    <w:p w14:paraId="3810453C" w14:textId="77777777" w:rsidR="00793505" w:rsidRPr="002E17A8" w:rsidRDefault="00793505" w:rsidP="002E17A8">
      <w:pPr>
        <w:pStyle w:val="Prrafodelista"/>
        <w:rPr>
          <w:rFonts w:ascii="Arial Narrow" w:hAnsi="Arial Narrow"/>
          <w:i/>
          <w:iCs/>
          <w:sz w:val="23"/>
          <w:szCs w:val="23"/>
        </w:rPr>
      </w:pPr>
    </w:p>
    <w:p w14:paraId="2A6B0186" w14:textId="77777777" w:rsidR="00F140C6" w:rsidRPr="00A1520F" w:rsidRDefault="00F140C6" w:rsidP="00F140C6">
      <w:pPr>
        <w:jc w:val="both"/>
        <w:rPr>
          <w:rFonts w:ascii="Arial Narrow" w:hAnsi="Arial Narrow"/>
          <w:b/>
          <w:bCs/>
          <w:sz w:val="23"/>
          <w:szCs w:val="23"/>
        </w:rPr>
      </w:pPr>
    </w:p>
    <w:p w14:paraId="305C209C" w14:textId="5A0A0787" w:rsidR="00E20E81" w:rsidRPr="00A1520F" w:rsidRDefault="00C42484" w:rsidP="0009302A">
      <w:pPr>
        <w:jc w:val="both"/>
        <w:rPr>
          <w:rFonts w:ascii="Arial Narrow" w:hAnsi="Arial Narrow"/>
          <w:sz w:val="23"/>
          <w:szCs w:val="23"/>
        </w:rPr>
      </w:pPr>
      <w:r w:rsidRPr="00A1520F">
        <w:rPr>
          <w:rFonts w:ascii="Arial Narrow" w:hAnsi="Arial Narrow"/>
          <w:b/>
          <w:bCs/>
          <w:sz w:val="23"/>
          <w:szCs w:val="23"/>
        </w:rPr>
        <w:t xml:space="preserve">ARTÍCULO </w:t>
      </w:r>
      <w:r w:rsidR="002D6B62">
        <w:rPr>
          <w:rFonts w:ascii="Arial Narrow" w:hAnsi="Arial Narrow"/>
          <w:b/>
          <w:bCs/>
          <w:sz w:val="23"/>
          <w:szCs w:val="23"/>
        </w:rPr>
        <w:t>3</w:t>
      </w:r>
      <w:r w:rsidR="00993EBD">
        <w:rPr>
          <w:rFonts w:ascii="Arial Narrow" w:hAnsi="Arial Narrow"/>
          <w:b/>
          <w:bCs/>
          <w:sz w:val="23"/>
          <w:szCs w:val="23"/>
        </w:rPr>
        <w:t>.</w:t>
      </w:r>
      <w:r w:rsidRPr="00A1520F">
        <w:rPr>
          <w:rFonts w:ascii="Arial Narrow" w:hAnsi="Arial Narrow"/>
          <w:sz w:val="23"/>
          <w:szCs w:val="23"/>
        </w:rPr>
        <w:t xml:space="preserve"> </w:t>
      </w:r>
      <w:r w:rsidR="00E20E81" w:rsidRPr="00A1520F">
        <w:rPr>
          <w:rFonts w:ascii="Arial Narrow" w:hAnsi="Arial Narrow"/>
          <w:sz w:val="23"/>
          <w:szCs w:val="23"/>
        </w:rPr>
        <w:t>Supr</w:t>
      </w:r>
      <w:r w:rsidR="00183E68">
        <w:rPr>
          <w:rFonts w:ascii="Arial Narrow" w:hAnsi="Arial Narrow"/>
          <w:sz w:val="23"/>
          <w:szCs w:val="23"/>
        </w:rPr>
        <w:t>í</w:t>
      </w:r>
      <w:r w:rsidR="00E20E81" w:rsidRPr="00A1520F">
        <w:rPr>
          <w:rFonts w:ascii="Arial Narrow" w:hAnsi="Arial Narrow"/>
          <w:sz w:val="23"/>
          <w:szCs w:val="23"/>
        </w:rPr>
        <w:t>m</w:t>
      </w:r>
      <w:r w:rsidR="00183E68">
        <w:rPr>
          <w:rFonts w:ascii="Arial Narrow" w:hAnsi="Arial Narrow"/>
          <w:sz w:val="23"/>
          <w:szCs w:val="23"/>
        </w:rPr>
        <w:t xml:space="preserve">ase </w:t>
      </w:r>
      <w:r w:rsidR="00E20E81" w:rsidRPr="00A1520F">
        <w:rPr>
          <w:rFonts w:ascii="Arial Narrow" w:hAnsi="Arial Narrow"/>
          <w:sz w:val="23"/>
          <w:szCs w:val="23"/>
        </w:rPr>
        <w:t>el título V de la Resolución 754 de 2013</w:t>
      </w:r>
      <w:r w:rsidR="00C43530" w:rsidRPr="00A1520F">
        <w:rPr>
          <w:rFonts w:ascii="Arial Narrow" w:hAnsi="Arial Narrow"/>
          <w:sz w:val="23"/>
          <w:szCs w:val="23"/>
        </w:rPr>
        <w:t>,</w:t>
      </w:r>
      <w:r w:rsidR="00E20E81" w:rsidRPr="00A1520F">
        <w:rPr>
          <w:rFonts w:ascii="Arial Narrow" w:hAnsi="Arial Narrow"/>
          <w:sz w:val="23"/>
          <w:szCs w:val="23"/>
        </w:rPr>
        <w:t xml:space="preserve"> modificada por las Resoluciones 1356 de 2016 y 1915 de 2017 que alude al procedimiento de suspensión o pérdida de beneficios.</w:t>
      </w:r>
    </w:p>
    <w:p w14:paraId="0A1757D5" w14:textId="77777777" w:rsidR="00D63CF8" w:rsidRDefault="00D63CF8" w:rsidP="00E20E81">
      <w:pPr>
        <w:jc w:val="both"/>
        <w:rPr>
          <w:rFonts w:ascii="Arial Narrow" w:hAnsi="Arial Narrow"/>
          <w:b/>
          <w:bCs/>
          <w:sz w:val="23"/>
          <w:szCs w:val="23"/>
        </w:rPr>
      </w:pPr>
    </w:p>
    <w:p w14:paraId="3E5306DF" w14:textId="4DCFBCE1" w:rsidR="008D1828" w:rsidRPr="00A1520F" w:rsidRDefault="00E20E81" w:rsidP="008D1828">
      <w:pPr>
        <w:jc w:val="both"/>
        <w:rPr>
          <w:rFonts w:ascii="Arial Narrow" w:hAnsi="Arial Narrow"/>
          <w:b/>
          <w:bCs/>
          <w:sz w:val="23"/>
          <w:szCs w:val="23"/>
        </w:rPr>
      </w:pPr>
      <w:r w:rsidRPr="00A1520F">
        <w:rPr>
          <w:rFonts w:ascii="Arial Narrow" w:hAnsi="Arial Narrow"/>
          <w:b/>
          <w:bCs/>
          <w:sz w:val="23"/>
          <w:szCs w:val="23"/>
        </w:rPr>
        <w:t xml:space="preserve">ARTÍCULO </w:t>
      </w:r>
      <w:r w:rsidR="002D6B62">
        <w:rPr>
          <w:rFonts w:ascii="Arial Narrow" w:hAnsi="Arial Narrow"/>
          <w:b/>
          <w:bCs/>
          <w:sz w:val="23"/>
          <w:szCs w:val="23"/>
        </w:rPr>
        <w:t>4</w:t>
      </w:r>
      <w:r w:rsidR="00183E68">
        <w:rPr>
          <w:rFonts w:ascii="Arial Narrow" w:hAnsi="Arial Narrow"/>
          <w:b/>
          <w:bCs/>
          <w:sz w:val="23"/>
          <w:szCs w:val="23"/>
        </w:rPr>
        <w:t>.</w:t>
      </w:r>
      <w:r w:rsidR="00BC1E5D" w:rsidRPr="00BC1E5D">
        <w:rPr>
          <w:rFonts w:ascii="Arial Narrow" w:hAnsi="Arial Narrow"/>
          <w:sz w:val="23"/>
          <w:szCs w:val="23"/>
        </w:rPr>
        <w:t xml:space="preserve"> </w:t>
      </w:r>
      <w:r w:rsidR="00BC1E5D">
        <w:rPr>
          <w:rFonts w:ascii="Arial Narrow" w:hAnsi="Arial Narrow"/>
          <w:sz w:val="23"/>
          <w:szCs w:val="23"/>
        </w:rPr>
        <w:t xml:space="preserve">Modifíquese </w:t>
      </w:r>
      <w:r w:rsidR="00F34CA2" w:rsidRPr="00A1520F">
        <w:rPr>
          <w:rFonts w:ascii="Arial Narrow" w:hAnsi="Arial Narrow"/>
          <w:sz w:val="23"/>
          <w:szCs w:val="23"/>
          <w:lang w:val="es-MX"/>
        </w:rPr>
        <w:t xml:space="preserve">el </w:t>
      </w:r>
      <w:r w:rsidR="00F34CA2" w:rsidRPr="00A1520F">
        <w:rPr>
          <w:rFonts w:ascii="Arial Narrow" w:hAnsi="Arial Narrow"/>
          <w:sz w:val="23"/>
          <w:szCs w:val="23"/>
        </w:rPr>
        <w:t xml:space="preserve">artículo </w:t>
      </w:r>
      <w:r w:rsidR="00F34CA2">
        <w:rPr>
          <w:rFonts w:ascii="Arial Narrow" w:hAnsi="Arial Narrow"/>
          <w:sz w:val="23"/>
          <w:szCs w:val="23"/>
        </w:rPr>
        <w:t xml:space="preserve">44 </w:t>
      </w:r>
      <w:r w:rsidR="00F34CA2" w:rsidRPr="00A1520F">
        <w:rPr>
          <w:rFonts w:ascii="Arial Narrow" w:hAnsi="Arial Narrow"/>
          <w:sz w:val="23"/>
          <w:szCs w:val="23"/>
        </w:rPr>
        <w:t>de la Resolución 754 de 2013</w:t>
      </w:r>
      <w:r w:rsidR="008D1828" w:rsidRPr="00A1520F">
        <w:rPr>
          <w:rFonts w:ascii="Arial Narrow" w:hAnsi="Arial Narrow"/>
          <w:sz w:val="23"/>
          <w:szCs w:val="23"/>
        </w:rPr>
        <w:t xml:space="preserve"> </w:t>
      </w:r>
      <w:r w:rsidR="0080550E">
        <w:rPr>
          <w:rFonts w:ascii="Arial Narrow" w:hAnsi="Arial Narrow"/>
          <w:sz w:val="23"/>
          <w:szCs w:val="23"/>
        </w:rPr>
        <w:t xml:space="preserve">modificado por el </w:t>
      </w:r>
      <w:r w:rsidR="0080550E" w:rsidRPr="00E2787F">
        <w:rPr>
          <w:rFonts w:ascii="Arial Narrow" w:hAnsi="Arial Narrow"/>
          <w:sz w:val="23"/>
          <w:szCs w:val="23"/>
        </w:rPr>
        <w:t>artículo 11 de la Resolución 1356 de 2016</w:t>
      </w:r>
      <w:r w:rsidR="0080550E">
        <w:rPr>
          <w:rFonts w:ascii="Arial Narrow" w:hAnsi="Arial Narrow"/>
          <w:sz w:val="23"/>
          <w:szCs w:val="23"/>
        </w:rPr>
        <w:t>,</w:t>
      </w:r>
      <w:r w:rsidR="0080550E" w:rsidRPr="00A1520F">
        <w:rPr>
          <w:rFonts w:ascii="Arial Narrow" w:hAnsi="Arial Narrow"/>
          <w:b/>
          <w:bCs/>
          <w:sz w:val="23"/>
          <w:szCs w:val="23"/>
        </w:rPr>
        <w:t xml:space="preserve"> </w:t>
      </w:r>
      <w:r w:rsidR="0080550E" w:rsidRPr="0061751A">
        <w:rPr>
          <w:rFonts w:ascii="Arial Narrow" w:hAnsi="Arial Narrow"/>
          <w:sz w:val="23"/>
          <w:szCs w:val="23"/>
        </w:rPr>
        <w:t>en el sentido de adicionar el numeral 3º</w:t>
      </w:r>
      <w:r w:rsidR="0061751A">
        <w:rPr>
          <w:rFonts w:ascii="Arial Narrow" w:hAnsi="Arial Narrow"/>
          <w:sz w:val="23"/>
          <w:szCs w:val="23"/>
        </w:rPr>
        <w:t xml:space="preserve">, </w:t>
      </w:r>
      <w:r w:rsidR="008D1828" w:rsidRPr="00A1520F">
        <w:rPr>
          <w:rFonts w:ascii="Arial Narrow" w:hAnsi="Arial Narrow"/>
          <w:sz w:val="23"/>
          <w:szCs w:val="23"/>
        </w:rPr>
        <w:t>el cual quedará así:</w:t>
      </w:r>
    </w:p>
    <w:p w14:paraId="2D354E44" w14:textId="0B56E723" w:rsidR="00F34CA2" w:rsidRDefault="00F34CA2" w:rsidP="00E20E81">
      <w:pPr>
        <w:jc w:val="both"/>
        <w:rPr>
          <w:rFonts w:ascii="Arial Narrow" w:hAnsi="Arial Narrow"/>
          <w:sz w:val="23"/>
          <w:szCs w:val="23"/>
        </w:rPr>
      </w:pPr>
    </w:p>
    <w:p w14:paraId="57479192" w14:textId="76977999" w:rsidR="00F34CA2" w:rsidRDefault="00804146" w:rsidP="00804146">
      <w:pPr>
        <w:ind w:left="705"/>
        <w:jc w:val="both"/>
        <w:rPr>
          <w:rFonts w:ascii="Arial Narrow" w:hAnsi="Arial Narrow"/>
          <w:sz w:val="23"/>
          <w:szCs w:val="23"/>
        </w:rPr>
      </w:pPr>
      <w:r>
        <w:rPr>
          <w:rFonts w:ascii="Arial Narrow" w:hAnsi="Arial Narrow"/>
          <w:sz w:val="23"/>
          <w:szCs w:val="23"/>
        </w:rPr>
        <w:t>“</w:t>
      </w:r>
      <w:r w:rsidR="009A0957" w:rsidRPr="009A0957">
        <w:rPr>
          <w:rFonts w:ascii="Arial Narrow" w:hAnsi="Arial Narrow" w:cs="Arial"/>
          <w:b/>
          <w:sz w:val="23"/>
          <w:szCs w:val="23"/>
        </w:rPr>
        <w:t>ARTÍCULO 44.- Causal sobreviniente de suspensión de los beneficios.</w:t>
      </w:r>
      <w:r w:rsidR="009A0957" w:rsidRPr="009A0957">
        <w:rPr>
          <w:rFonts w:ascii="Arial Narrow" w:hAnsi="Arial Narrow"/>
          <w:sz w:val="23"/>
          <w:szCs w:val="23"/>
        </w:rPr>
        <w:t xml:space="preserve"> </w:t>
      </w:r>
      <w:r w:rsidRPr="00804146">
        <w:rPr>
          <w:rFonts w:ascii="Arial Narrow" w:hAnsi="Arial Narrow"/>
          <w:sz w:val="23"/>
          <w:szCs w:val="23"/>
        </w:rPr>
        <w:t>Constituyen causales para la suspensión de beneficios del proceso de reintegración:</w:t>
      </w:r>
      <w:r w:rsidRPr="00804146">
        <w:rPr>
          <w:rFonts w:ascii="Arial Narrow" w:hAnsi="Arial Narrow"/>
          <w:sz w:val="23"/>
          <w:szCs w:val="23"/>
        </w:rPr>
        <w:br/>
      </w:r>
      <w:r w:rsidRPr="00804146">
        <w:rPr>
          <w:rFonts w:ascii="Arial Narrow" w:hAnsi="Arial Narrow"/>
          <w:sz w:val="23"/>
          <w:szCs w:val="23"/>
        </w:rPr>
        <w:lastRenderedPageBreak/>
        <w:br/>
        <w:t>1. La privación de la libertad, en virtud de una medida de aseguramiento o por condena penal, mediante sentencia ejecutoriada, por delitos cometidos con anterioridad a su desmovilización. Los beneficios quedarán suspendidos mientras dura la privación de la libertad.</w:t>
      </w:r>
      <w:r w:rsidRPr="00804146">
        <w:rPr>
          <w:rFonts w:ascii="Arial Narrow" w:hAnsi="Arial Narrow"/>
          <w:sz w:val="23"/>
          <w:szCs w:val="23"/>
        </w:rPr>
        <w:br/>
      </w:r>
      <w:r w:rsidRPr="00804146">
        <w:rPr>
          <w:rFonts w:ascii="Arial Narrow" w:hAnsi="Arial Narrow"/>
          <w:sz w:val="23"/>
          <w:szCs w:val="23"/>
        </w:rPr>
        <w:br/>
        <w:t xml:space="preserve">2. Certificación del Programa de Protección y Asistencia de la </w:t>
      </w:r>
      <w:proofErr w:type="gramStart"/>
      <w:r w:rsidRPr="00804146">
        <w:rPr>
          <w:rFonts w:ascii="Arial Narrow" w:hAnsi="Arial Narrow"/>
          <w:sz w:val="23"/>
          <w:szCs w:val="23"/>
        </w:rPr>
        <w:t>Fiscalía General</w:t>
      </w:r>
      <w:proofErr w:type="gramEnd"/>
      <w:r w:rsidRPr="00804146">
        <w:rPr>
          <w:rFonts w:ascii="Arial Narrow" w:hAnsi="Arial Narrow"/>
          <w:sz w:val="23"/>
          <w:szCs w:val="23"/>
        </w:rPr>
        <w:t xml:space="preserve"> de la Nación, en la que conste su vinculación a dicho programa y la imposibilidad de participar en el proceso de reintegración adelantado por la Agencia Colombiana para la Reintegración de Personas y Grupos Alzados en Armas.</w:t>
      </w:r>
      <w:r>
        <w:rPr>
          <w:rFonts w:ascii="Arial Narrow" w:hAnsi="Arial Narrow"/>
          <w:sz w:val="23"/>
          <w:szCs w:val="23"/>
        </w:rPr>
        <w:t xml:space="preserve"> </w:t>
      </w:r>
    </w:p>
    <w:p w14:paraId="79AE0455" w14:textId="77777777" w:rsidR="001F5B88" w:rsidRDefault="001F5B88" w:rsidP="00804146">
      <w:pPr>
        <w:ind w:left="705"/>
        <w:jc w:val="both"/>
        <w:rPr>
          <w:rFonts w:ascii="Arial Narrow" w:hAnsi="Arial Narrow"/>
          <w:sz w:val="23"/>
          <w:szCs w:val="23"/>
        </w:rPr>
      </w:pPr>
    </w:p>
    <w:p w14:paraId="36077A32" w14:textId="358DE0BA" w:rsidR="00F34CA2" w:rsidRPr="00BB7A6C" w:rsidRDefault="00804146" w:rsidP="00BB7A6C">
      <w:pPr>
        <w:ind w:left="705"/>
        <w:jc w:val="both"/>
        <w:rPr>
          <w:rFonts w:ascii="Arial Narrow" w:hAnsi="Arial Narrow"/>
          <w:sz w:val="23"/>
          <w:szCs w:val="23"/>
        </w:rPr>
      </w:pPr>
      <w:r w:rsidRPr="00BB7A6C">
        <w:rPr>
          <w:rFonts w:ascii="Arial Narrow" w:hAnsi="Arial Narrow"/>
          <w:sz w:val="23"/>
          <w:szCs w:val="23"/>
        </w:rPr>
        <w:t xml:space="preserve">3. </w:t>
      </w:r>
      <w:r w:rsidR="0080550E" w:rsidRPr="00BB7A6C">
        <w:rPr>
          <w:rFonts w:ascii="Arial Narrow" w:hAnsi="Arial Narrow"/>
          <w:sz w:val="23"/>
          <w:szCs w:val="23"/>
        </w:rPr>
        <w:t xml:space="preserve">Apertura de indagación preliminar </w:t>
      </w:r>
      <w:r w:rsidR="00F34CA2" w:rsidRPr="00BB7A6C">
        <w:rPr>
          <w:rFonts w:ascii="Arial Narrow" w:eastAsiaTheme="minorHAnsi" w:hAnsi="Arial Narrow" w:cs="Calibri"/>
          <w:sz w:val="23"/>
          <w:szCs w:val="23"/>
          <w:lang w:val="es-CO" w:eastAsia="es-CO"/>
        </w:rPr>
        <w:t>a una persona en proceso de reintegración por los delitos</w:t>
      </w:r>
      <w:r w:rsidR="0080550E" w:rsidRPr="00BB7A6C">
        <w:rPr>
          <w:rFonts w:ascii="Arial Narrow" w:eastAsiaTheme="minorHAnsi" w:hAnsi="Arial Narrow" w:cs="Calibri"/>
          <w:sz w:val="23"/>
          <w:szCs w:val="23"/>
          <w:lang w:val="es-CO" w:eastAsia="es-CO"/>
        </w:rPr>
        <w:t xml:space="preserve"> tipificados en el Código Penal </w:t>
      </w:r>
      <w:r w:rsidR="00F34CA2" w:rsidRPr="00BB7A6C">
        <w:rPr>
          <w:rFonts w:ascii="Arial Narrow" w:eastAsiaTheme="minorHAnsi" w:hAnsi="Arial Narrow" w:cs="Calibri"/>
          <w:sz w:val="23"/>
          <w:szCs w:val="23"/>
          <w:lang w:val="es-CO" w:eastAsia="es-CO"/>
        </w:rPr>
        <w:t>de amenaza contra la vida o la integridad personal y/o lesiones personales, cuando la presunta víctima sea una persona que preste sus servicios o participe en las actividades propias del proceso de reintegración.</w:t>
      </w:r>
      <w:r w:rsidR="00F34CA2" w:rsidRPr="00BB7A6C">
        <w:rPr>
          <w:rFonts w:ascii="Arial Narrow" w:hAnsi="Arial Narrow"/>
          <w:sz w:val="23"/>
          <w:szCs w:val="23"/>
        </w:rPr>
        <w:t xml:space="preserve"> </w:t>
      </w:r>
      <w:r w:rsidR="00F34CA2" w:rsidRPr="00BB7A6C">
        <w:rPr>
          <w:rFonts w:ascii="Arial Narrow" w:eastAsiaTheme="minorHAnsi" w:hAnsi="Arial Narrow" w:cs="Calibri"/>
          <w:sz w:val="23"/>
          <w:szCs w:val="23"/>
          <w:lang w:val="es-CO" w:eastAsia="es-CO"/>
        </w:rPr>
        <w:t>La suspensión se mantendrá hasta tanto la autoridad judicial competente defina la situación jurídica del participante dentro del proceso penal.</w:t>
      </w:r>
    </w:p>
    <w:p w14:paraId="57E79CBD" w14:textId="77777777" w:rsidR="00F34CA2" w:rsidRPr="00BB7A6C" w:rsidRDefault="00F34CA2" w:rsidP="00F34CA2">
      <w:pPr>
        <w:pStyle w:val="xmsolistparagraph"/>
        <w:spacing w:before="0" w:beforeAutospacing="0" w:after="0" w:afterAutospacing="0"/>
        <w:ind w:left="426"/>
        <w:jc w:val="both"/>
        <w:rPr>
          <w:rFonts w:ascii="Arial Narrow" w:hAnsi="Arial Narrow"/>
          <w:sz w:val="23"/>
          <w:szCs w:val="23"/>
        </w:rPr>
      </w:pPr>
    </w:p>
    <w:p w14:paraId="6F8A08FF" w14:textId="1EF30302" w:rsidR="00F34CA2" w:rsidRPr="00BB7A6C" w:rsidRDefault="00C37A6E" w:rsidP="0061751A">
      <w:pPr>
        <w:ind w:left="705"/>
        <w:jc w:val="both"/>
        <w:rPr>
          <w:rFonts w:ascii="Arial Narrow" w:hAnsi="Arial Narrow"/>
          <w:b/>
          <w:bCs/>
          <w:sz w:val="23"/>
          <w:szCs w:val="23"/>
        </w:rPr>
      </w:pPr>
      <w:r w:rsidRPr="00BB7A6C">
        <w:rPr>
          <w:rFonts w:ascii="Arial Narrow" w:hAnsi="Arial Narrow"/>
          <w:sz w:val="23"/>
          <w:szCs w:val="23"/>
        </w:rPr>
        <w:t>Se reactivarán los beneficios del Proceso de Reintegración cuando</w:t>
      </w:r>
      <w:r w:rsidR="000340B9" w:rsidRPr="00BB7A6C">
        <w:rPr>
          <w:rFonts w:ascii="Arial Narrow" w:hAnsi="Arial Narrow"/>
          <w:sz w:val="23"/>
          <w:szCs w:val="23"/>
        </w:rPr>
        <w:t xml:space="preserve"> se archive la actuación o cuando</w:t>
      </w:r>
      <w:r w:rsidRPr="00BB7A6C">
        <w:rPr>
          <w:rFonts w:ascii="Arial Narrow" w:hAnsi="Arial Narrow"/>
          <w:sz w:val="23"/>
          <w:szCs w:val="23"/>
        </w:rPr>
        <w:t xml:space="preserve"> en cualquiera de las etapas del proceso penal</w:t>
      </w:r>
      <w:r w:rsidR="000340B9" w:rsidRPr="00BB7A6C">
        <w:rPr>
          <w:rFonts w:ascii="Arial Narrow" w:hAnsi="Arial Narrow"/>
          <w:sz w:val="23"/>
          <w:szCs w:val="23"/>
        </w:rPr>
        <w:t xml:space="preserve"> se establezca que la persona en Proceso de Reintegración no tuvo responsabilidad en los hechos denunciados</w:t>
      </w:r>
      <w:r w:rsidRPr="00BB7A6C">
        <w:rPr>
          <w:rFonts w:ascii="Arial Narrow" w:hAnsi="Arial Narrow"/>
          <w:sz w:val="23"/>
          <w:szCs w:val="23"/>
        </w:rPr>
        <w:t xml:space="preserve">. En caso de proferirse sentencia condenatoria </w:t>
      </w:r>
      <w:r w:rsidR="0080550E" w:rsidRPr="00BB7A6C">
        <w:rPr>
          <w:rFonts w:ascii="Arial Narrow" w:hAnsi="Arial Narrow"/>
          <w:sz w:val="23"/>
          <w:szCs w:val="23"/>
        </w:rPr>
        <w:t xml:space="preserve">se procederá a declarar la pérdida de beneficios por la comisión de delito con posterioridad a la desmovilización, conforme lo establece el artículo 45 de la </w:t>
      </w:r>
      <w:r w:rsidR="0061751A" w:rsidRPr="00BB7A6C">
        <w:rPr>
          <w:rFonts w:ascii="Arial Narrow" w:hAnsi="Arial Narrow"/>
          <w:sz w:val="23"/>
          <w:szCs w:val="23"/>
        </w:rPr>
        <w:t>presente resolución”.</w:t>
      </w:r>
    </w:p>
    <w:p w14:paraId="1D900CB4" w14:textId="77777777" w:rsidR="0080550E" w:rsidRDefault="0080550E" w:rsidP="00E20E81">
      <w:pPr>
        <w:jc w:val="both"/>
        <w:rPr>
          <w:rFonts w:ascii="Arial Narrow" w:hAnsi="Arial Narrow"/>
          <w:b/>
          <w:bCs/>
          <w:sz w:val="23"/>
          <w:szCs w:val="23"/>
        </w:rPr>
      </w:pPr>
    </w:p>
    <w:p w14:paraId="29AF989A" w14:textId="6BC7297C" w:rsidR="00E20E81" w:rsidRPr="00A1520F" w:rsidRDefault="009807C7" w:rsidP="00E20E81">
      <w:pPr>
        <w:jc w:val="both"/>
        <w:rPr>
          <w:rFonts w:ascii="Arial Narrow" w:hAnsi="Arial Narrow"/>
          <w:sz w:val="23"/>
          <w:szCs w:val="23"/>
        </w:rPr>
      </w:pPr>
      <w:r w:rsidRPr="00A1520F">
        <w:rPr>
          <w:rFonts w:ascii="Arial Narrow" w:hAnsi="Arial Narrow"/>
          <w:b/>
          <w:bCs/>
          <w:sz w:val="23"/>
          <w:szCs w:val="23"/>
        </w:rPr>
        <w:t xml:space="preserve">ARTÍCULO </w:t>
      </w:r>
      <w:r w:rsidR="002D6B62">
        <w:rPr>
          <w:rFonts w:ascii="Arial Narrow" w:hAnsi="Arial Narrow"/>
          <w:b/>
          <w:bCs/>
          <w:sz w:val="23"/>
          <w:szCs w:val="23"/>
        </w:rPr>
        <w:t>5.</w:t>
      </w:r>
      <w:r w:rsidR="002D6B62" w:rsidRPr="00A1520F">
        <w:rPr>
          <w:rFonts w:ascii="Arial Narrow" w:hAnsi="Arial Narrow"/>
          <w:b/>
          <w:bCs/>
          <w:sz w:val="23"/>
          <w:szCs w:val="23"/>
        </w:rPr>
        <w:t xml:space="preserve"> </w:t>
      </w:r>
      <w:r w:rsidR="00E20E81" w:rsidRPr="00A1520F">
        <w:rPr>
          <w:rFonts w:ascii="Arial Narrow" w:hAnsi="Arial Narrow"/>
          <w:b/>
          <w:bCs/>
          <w:sz w:val="23"/>
          <w:szCs w:val="23"/>
        </w:rPr>
        <w:t xml:space="preserve">RÉGIMEN DE TRANSICIÓN. </w:t>
      </w:r>
      <w:r w:rsidR="00E20E81" w:rsidRPr="00A1520F">
        <w:rPr>
          <w:rFonts w:ascii="Arial Narrow" w:hAnsi="Arial Narrow"/>
          <w:sz w:val="23"/>
          <w:szCs w:val="23"/>
        </w:rPr>
        <w:t>La</w:t>
      </w:r>
      <w:r w:rsidR="00C37A6E">
        <w:rPr>
          <w:rFonts w:ascii="Arial Narrow" w:hAnsi="Arial Narrow"/>
          <w:sz w:val="23"/>
          <w:szCs w:val="23"/>
        </w:rPr>
        <w:t>s modificaciones realizadas mediante la</w:t>
      </w:r>
      <w:r w:rsidR="00E20E81" w:rsidRPr="00A1520F">
        <w:rPr>
          <w:rFonts w:ascii="Arial Narrow" w:hAnsi="Arial Narrow"/>
          <w:sz w:val="23"/>
          <w:szCs w:val="23"/>
        </w:rPr>
        <w:t xml:space="preserve"> presente resolución se aplicará</w:t>
      </w:r>
      <w:r w:rsidR="00C37A6E">
        <w:rPr>
          <w:rFonts w:ascii="Arial Narrow" w:hAnsi="Arial Narrow"/>
          <w:sz w:val="23"/>
          <w:szCs w:val="23"/>
        </w:rPr>
        <w:t>n</w:t>
      </w:r>
      <w:r w:rsidR="00E20E81" w:rsidRPr="00A1520F">
        <w:rPr>
          <w:rFonts w:ascii="Arial Narrow" w:hAnsi="Arial Narrow"/>
          <w:sz w:val="23"/>
          <w:szCs w:val="23"/>
        </w:rPr>
        <w:t xml:space="preserve"> a las actuaciones administrativas que se inicien</w:t>
      </w:r>
      <w:r w:rsidR="002E117E" w:rsidRPr="00A1520F">
        <w:rPr>
          <w:rFonts w:ascii="Arial Narrow" w:hAnsi="Arial Narrow"/>
          <w:sz w:val="23"/>
          <w:szCs w:val="23"/>
        </w:rPr>
        <w:t xml:space="preserve"> a partir de</w:t>
      </w:r>
      <w:r w:rsidR="00EA691B">
        <w:rPr>
          <w:rFonts w:ascii="Arial Narrow" w:hAnsi="Arial Narrow"/>
          <w:sz w:val="23"/>
          <w:szCs w:val="23"/>
        </w:rPr>
        <w:t xml:space="preserve"> la fecha de </w:t>
      </w:r>
      <w:r w:rsidR="002E117E" w:rsidRPr="00A1520F">
        <w:rPr>
          <w:rFonts w:ascii="Arial Narrow" w:hAnsi="Arial Narrow"/>
          <w:sz w:val="23"/>
          <w:szCs w:val="23"/>
        </w:rPr>
        <w:t xml:space="preserve">su </w:t>
      </w:r>
      <w:proofErr w:type="gramStart"/>
      <w:r w:rsidR="00C42484" w:rsidRPr="00A1520F">
        <w:rPr>
          <w:rFonts w:ascii="Arial Narrow" w:hAnsi="Arial Narrow"/>
          <w:sz w:val="23"/>
          <w:szCs w:val="23"/>
        </w:rPr>
        <w:t>entrada en vig</w:t>
      </w:r>
      <w:r w:rsidR="00EA691B">
        <w:rPr>
          <w:rFonts w:ascii="Arial Narrow" w:hAnsi="Arial Narrow"/>
          <w:sz w:val="23"/>
          <w:szCs w:val="23"/>
        </w:rPr>
        <w:t>encia</w:t>
      </w:r>
      <w:proofErr w:type="gramEnd"/>
      <w:r w:rsidR="002E117E" w:rsidRPr="00A1520F">
        <w:rPr>
          <w:rFonts w:ascii="Arial Narrow" w:hAnsi="Arial Narrow"/>
          <w:sz w:val="23"/>
          <w:szCs w:val="23"/>
        </w:rPr>
        <w:t>.</w:t>
      </w:r>
    </w:p>
    <w:p w14:paraId="507E0D6F" w14:textId="77777777" w:rsidR="00E20E81" w:rsidRPr="00A1520F" w:rsidRDefault="00E20E81" w:rsidP="00E20E81">
      <w:pPr>
        <w:jc w:val="both"/>
        <w:rPr>
          <w:rFonts w:ascii="Arial Narrow" w:hAnsi="Arial Narrow"/>
          <w:sz w:val="23"/>
          <w:szCs w:val="23"/>
        </w:rPr>
      </w:pPr>
    </w:p>
    <w:p w14:paraId="367A45B4" w14:textId="016CF31B" w:rsidR="00E20E81" w:rsidRPr="00A1520F" w:rsidRDefault="00EA691B" w:rsidP="00E20E81">
      <w:pPr>
        <w:jc w:val="both"/>
        <w:rPr>
          <w:rFonts w:ascii="Arial Narrow" w:hAnsi="Arial Narrow"/>
          <w:sz w:val="23"/>
          <w:szCs w:val="23"/>
        </w:rPr>
      </w:pPr>
      <w:r w:rsidRPr="00BB7A6C">
        <w:rPr>
          <w:rFonts w:ascii="Arial Narrow" w:hAnsi="Arial Narrow"/>
          <w:b/>
          <w:bCs/>
          <w:sz w:val="23"/>
          <w:szCs w:val="23"/>
        </w:rPr>
        <w:t>PARÁGRAFO</w:t>
      </w:r>
      <w:r>
        <w:rPr>
          <w:rFonts w:ascii="Arial Narrow" w:hAnsi="Arial Narrow"/>
          <w:sz w:val="23"/>
          <w:szCs w:val="23"/>
        </w:rPr>
        <w:t xml:space="preserve">. </w:t>
      </w:r>
      <w:r w:rsidR="00E20E81" w:rsidRPr="00A1520F">
        <w:rPr>
          <w:rFonts w:ascii="Arial Narrow" w:hAnsi="Arial Narrow"/>
          <w:sz w:val="23"/>
          <w:szCs w:val="23"/>
        </w:rPr>
        <w:t xml:space="preserve">Las actuaciones administrativas </w:t>
      </w:r>
      <w:r w:rsidR="002E117E" w:rsidRPr="00A1520F">
        <w:rPr>
          <w:rFonts w:ascii="Arial Narrow" w:hAnsi="Arial Narrow"/>
          <w:sz w:val="23"/>
          <w:szCs w:val="23"/>
        </w:rPr>
        <w:t>que se encuentr</w:t>
      </w:r>
      <w:r w:rsidR="00E20E81" w:rsidRPr="00A1520F">
        <w:rPr>
          <w:rFonts w:ascii="Arial Narrow" w:hAnsi="Arial Narrow"/>
          <w:sz w:val="23"/>
          <w:szCs w:val="23"/>
        </w:rPr>
        <w:t>en</w:t>
      </w:r>
      <w:r w:rsidR="002E117E" w:rsidRPr="00A1520F">
        <w:rPr>
          <w:rFonts w:ascii="Arial Narrow" w:hAnsi="Arial Narrow"/>
          <w:sz w:val="23"/>
          <w:szCs w:val="23"/>
        </w:rPr>
        <w:t xml:space="preserve"> en</w:t>
      </w:r>
      <w:r w:rsidR="00E20E81" w:rsidRPr="00A1520F">
        <w:rPr>
          <w:rFonts w:ascii="Arial Narrow" w:hAnsi="Arial Narrow"/>
          <w:sz w:val="23"/>
          <w:szCs w:val="23"/>
        </w:rPr>
        <w:t xml:space="preserve"> curso a</w:t>
      </w:r>
      <w:r w:rsidR="00183E68">
        <w:rPr>
          <w:rFonts w:ascii="Arial Narrow" w:hAnsi="Arial Narrow"/>
          <w:sz w:val="23"/>
          <w:szCs w:val="23"/>
        </w:rPr>
        <w:t>ntes de</w:t>
      </w:r>
      <w:r w:rsidR="00E20E81" w:rsidRPr="00A1520F">
        <w:rPr>
          <w:rFonts w:ascii="Arial Narrow" w:hAnsi="Arial Narrow"/>
          <w:sz w:val="23"/>
          <w:szCs w:val="23"/>
        </w:rPr>
        <w:t xml:space="preserve"> </w:t>
      </w:r>
      <w:r w:rsidR="002E117E" w:rsidRPr="00A1520F">
        <w:rPr>
          <w:rFonts w:ascii="Arial Narrow" w:hAnsi="Arial Narrow"/>
          <w:sz w:val="23"/>
          <w:szCs w:val="23"/>
        </w:rPr>
        <w:t xml:space="preserve">la </w:t>
      </w:r>
      <w:r w:rsidR="00434A11" w:rsidRPr="00A1520F">
        <w:rPr>
          <w:rFonts w:ascii="Arial Narrow" w:hAnsi="Arial Narrow"/>
          <w:sz w:val="23"/>
          <w:szCs w:val="23"/>
        </w:rPr>
        <w:t>entrada en vi</w:t>
      </w:r>
      <w:r w:rsidR="00434A11">
        <w:rPr>
          <w:rFonts w:ascii="Arial Narrow" w:hAnsi="Arial Narrow"/>
          <w:sz w:val="23"/>
          <w:szCs w:val="23"/>
        </w:rPr>
        <w:t>gor</w:t>
      </w:r>
      <w:r w:rsidR="00E20E81" w:rsidRPr="00A1520F">
        <w:rPr>
          <w:rFonts w:ascii="Arial Narrow" w:hAnsi="Arial Narrow"/>
          <w:sz w:val="23"/>
          <w:szCs w:val="23"/>
        </w:rPr>
        <w:t xml:space="preserve"> de la presente </w:t>
      </w:r>
      <w:r w:rsidR="002E117E" w:rsidRPr="00A1520F">
        <w:rPr>
          <w:rFonts w:ascii="Arial Narrow" w:hAnsi="Arial Narrow"/>
          <w:sz w:val="23"/>
          <w:szCs w:val="23"/>
        </w:rPr>
        <w:t>resolución</w:t>
      </w:r>
      <w:r w:rsidR="00E20E81" w:rsidRPr="00A1520F">
        <w:rPr>
          <w:rFonts w:ascii="Arial Narrow" w:hAnsi="Arial Narrow"/>
          <w:sz w:val="23"/>
          <w:szCs w:val="23"/>
        </w:rPr>
        <w:t xml:space="preserve"> seguirán rigiéndose y culminarán</w:t>
      </w:r>
      <w:r>
        <w:rPr>
          <w:rFonts w:ascii="Arial Narrow" w:hAnsi="Arial Narrow"/>
          <w:sz w:val="23"/>
          <w:szCs w:val="23"/>
        </w:rPr>
        <w:t xml:space="preserve"> su trámite </w:t>
      </w:r>
      <w:r w:rsidRPr="00A1520F">
        <w:rPr>
          <w:rFonts w:ascii="Arial Narrow" w:hAnsi="Arial Narrow"/>
          <w:sz w:val="23"/>
          <w:szCs w:val="23"/>
        </w:rPr>
        <w:t>de</w:t>
      </w:r>
      <w:r w:rsidR="00E20E81" w:rsidRPr="00A1520F">
        <w:rPr>
          <w:rFonts w:ascii="Arial Narrow" w:hAnsi="Arial Narrow"/>
          <w:sz w:val="23"/>
          <w:szCs w:val="23"/>
        </w:rPr>
        <w:t xml:space="preserve"> conformidad con </w:t>
      </w:r>
      <w:r w:rsidR="002E117E" w:rsidRPr="00A1520F">
        <w:rPr>
          <w:rFonts w:ascii="Arial Narrow" w:hAnsi="Arial Narrow"/>
          <w:sz w:val="23"/>
          <w:szCs w:val="23"/>
        </w:rPr>
        <w:t xml:space="preserve">lo dispuesto en el </w:t>
      </w:r>
      <w:r>
        <w:rPr>
          <w:rFonts w:ascii="Arial Narrow" w:hAnsi="Arial Narrow"/>
          <w:sz w:val="23"/>
          <w:szCs w:val="23"/>
        </w:rPr>
        <w:t>T</w:t>
      </w:r>
      <w:r w:rsidR="002E117E" w:rsidRPr="00A1520F">
        <w:rPr>
          <w:rFonts w:ascii="Arial Narrow" w:hAnsi="Arial Narrow"/>
          <w:sz w:val="23"/>
          <w:szCs w:val="23"/>
        </w:rPr>
        <w:t>ítulo V de la Resolución 754 de 2013</w:t>
      </w:r>
      <w:r w:rsidR="00B84B19" w:rsidRPr="00A1520F">
        <w:rPr>
          <w:rFonts w:ascii="Arial Narrow" w:hAnsi="Arial Narrow"/>
          <w:sz w:val="23"/>
          <w:szCs w:val="23"/>
        </w:rPr>
        <w:t>,</w:t>
      </w:r>
      <w:r w:rsidR="002E117E" w:rsidRPr="00A1520F">
        <w:rPr>
          <w:rFonts w:ascii="Arial Narrow" w:hAnsi="Arial Narrow"/>
          <w:sz w:val="23"/>
          <w:szCs w:val="23"/>
        </w:rPr>
        <w:t xml:space="preserve"> modificada por las Resoluciones 1356 de 2016 y 1915 de 2017 que alude al procedimiento de suspensión o pérdida de beneficios</w:t>
      </w:r>
      <w:r w:rsidR="00E20E81" w:rsidRPr="00A1520F">
        <w:rPr>
          <w:rFonts w:ascii="Arial Narrow" w:hAnsi="Arial Narrow"/>
          <w:sz w:val="23"/>
          <w:szCs w:val="23"/>
        </w:rPr>
        <w:t>.</w:t>
      </w:r>
    </w:p>
    <w:p w14:paraId="2503255D" w14:textId="77777777" w:rsidR="00D63CF8" w:rsidRDefault="00D63CF8" w:rsidP="0009302A">
      <w:pPr>
        <w:jc w:val="both"/>
        <w:rPr>
          <w:rFonts w:ascii="Arial Narrow" w:hAnsi="Arial Narrow"/>
          <w:b/>
          <w:bCs/>
          <w:sz w:val="23"/>
          <w:szCs w:val="23"/>
        </w:rPr>
      </w:pPr>
    </w:p>
    <w:p w14:paraId="77A139A1" w14:textId="77777777" w:rsidR="00D63CF8" w:rsidRDefault="00D63CF8" w:rsidP="0009302A">
      <w:pPr>
        <w:jc w:val="both"/>
        <w:rPr>
          <w:rFonts w:ascii="Arial Narrow" w:hAnsi="Arial Narrow"/>
          <w:b/>
          <w:bCs/>
          <w:sz w:val="23"/>
          <w:szCs w:val="23"/>
        </w:rPr>
      </w:pPr>
    </w:p>
    <w:p w14:paraId="5FB56E4E" w14:textId="2FCF80D5" w:rsidR="00793505" w:rsidRDefault="009807C7" w:rsidP="00793505">
      <w:pPr>
        <w:pStyle w:val="xmsolistparagraph"/>
        <w:spacing w:before="0" w:beforeAutospacing="0" w:after="0" w:afterAutospacing="0"/>
        <w:jc w:val="both"/>
        <w:rPr>
          <w:rFonts w:ascii="Arial Narrow" w:hAnsi="Arial Narrow"/>
          <w:sz w:val="23"/>
          <w:szCs w:val="23"/>
        </w:rPr>
      </w:pPr>
      <w:r>
        <w:rPr>
          <w:rFonts w:ascii="Arial Narrow" w:hAnsi="Arial Narrow"/>
          <w:b/>
          <w:bCs/>
          <w:sz w:val="23"/>
          <w:szCs w:val="23"/>
        </w:rPr>
        <w:t xml:space="preserve">ARTICULO </w:t>
      </w:r>
      <w:r w:rsidR="002D6B62">
        <w:rPr>
          <w:rFonts w:ascii="Arial Narrow" w:hAnsi="Arial Narrow"/>
          <w:b/>
          <w:bCs/>
          <w:sz w:val="23"/>
          <w:szCs w:val="23"/>
        </w:rPr>
        <w:t>6.</w:t>
      </w:r>
      <w:r w:rsidR="002D6B62" w:rsidRPr="00A1520F">
        <w:rPr>
          <w:rFonts w:ascii="Arial Narrow" w:hAnsi="Arial Narrow"/>
          <w:b/>
          <w:bCs/>
          <w:sz w:val="23"/>
          <w:szCs w:val="23"/>
        </w:rPr>
        <w:t xml:space="preserve"> </w:t>
      </w:r>
      <w:r w:rsidR="001F3725" w:rsidRPr="00A1520F">
        <w:rPr>
          <w:rFonts w:ascii="Arial Narrow" w:hAnsi="Arial Narrow"/>
          <w:b/>
          <w:bCs/>
          <w:sz w:val="23"/>
          <w:szCs w:val="23"/>
        </w:rPr>
        <w:t>VIGENCIA Y DEROGATORIAS</w:t>
      </w:r>
      <w:r w:rsidR="001F3725" w:rsidRPr="00A1520F">
        <w:rPr>
          <w:rFonts w:ascii="Arial Narrow" w:hAnsi="Arial Narrow"/>
          <w:sz w:val="23"/>
          <w:szCs w:val="23"/>
        </w:rPr>
        <w:t>. La presente resolución rige a partir de la fecha de su publicación en el Diario Oficial y modifica</w:t>
      </w:r>
      <w:r w:rsidR="005045EC" w:rsidRPr="00A1520F">
        <w:rPr>
          <w:rFonts w:ascii="Arial Narrow" w:hAnsi="Arial Narrow"/>
          <w:sz w:val="23"/>
          <w:szCs w:val="23"/>
        </w:rPr>
        <w:t xml:space="preserve"> </w:t>
      </w:r>
      <w:r w:rsidR="0049331F" w:rsidRPr="00A1520F">
        <w:rPr>
          <w:rFonts w:ascii="Arial Narrow" w:hAnsi="Arial Narrow"/>
          <w:sz w:val="23"/>
          <w:szCs w:val="23"/>
        </w:rPr>
        <w:t xml:space="preserve">en lo pertinente, </w:t>
      </w:r>
      <w:r w:rsidR="002E117E" w:rsidRPr="00A1520F">
        <w:rPr>
          <w:rFonts w:ascii="Arial Narrow" w:hAnsi="Arial Narrow"/>
          <w:sz w:val="23"/>
          <w:szCs w:val="23"/>
        </w:rPr>
        <w:t>l</w:t>
      </w:r>
      <w:r w:rsidR="00C42484" w:rsidRPr="00A1520F">
        <w:rPr>
          <w:rFonts w:ascii="Arial Narrow" w:hAnsi="Arial Narrow"/>
          <w:sz w:val="23"/>
          <w:szCs w:val="23"/>
        </w:rPr>
        <w:t>os</w:t>
      </w:r>
      <w:r w:rsidR="005045EC" w:rsidRPr="00A1520F">
        <w:rPr>
          <w:rFonts w:ascii="Arial Narrow" w:hAnsi="Arial Narrow"/>
          <w:sz w:val="23"/>
          <w:szCs w:val="23"/>
        </w:rPr>
        <w:t xml:space="preserve"> artículo</w:t>
      </w:r>
      <w:r w:rsidR="00C42484" w:rsidRPr="00A1520F">
        <w:rPr>
          <w:rFonts w:ascii="Arial Narrow" w:hAnsi="Arial Narrow"/>
          <w:sz w:val="23"/>
          <w:szCs w:val="23"/>
        </w:rPr>
        <w:t>s</w:t>
      </w:r>
      <w:r w:rsidR="005045EC" w:rsidRPr="00A1520F">
        <w:rPr>
          <w:rFonts w:ascii="Arial Narrow" w:hAnsi="Arial Narrow"/>
          <w:sz w:val="23"/>
          <w:szCs w:val="23"/>
        </w:rPr>
        <w:t xml:space="preserve"> </w:t>
      </w:r>
      <w:r w:rsidR="002E117E" w:rsidRPr="00A1520F">
        <w:rPr>
          <w:rFonts w:ascii="Arial Narrow" w:hAnsi="Arial Narrow"/>
          <w:sz w:val="23"/>
          <w:szCs w:val="23"/>
        </w:rPr>
        <w:t>2</w:t>
      </w:r>
      <w:r w:rsidR="005045EC" w:rsidRPr="00A1520F">
        <w:rPr>
          <w:rFonts w:ascii="Arial Narrow" w:hAnsi="Arial Narrow"/>
          <w:sz w:val="23"/>
          <w:szCs w:val="23"/>
        </w:rPr>
        <w:t>8</w:t>
      </w:r>
      <w:r w:rsidR="003B46ED">
        <w:rPr>
          <w:rFonts w:ascii="Arial Narrow" w:hAnsi="Arial Narrow"/>
          <w:sz w:val="23"/>
          <w:szCs w:val="23"/>
        </w:rPr>
        <w:t>,</w:t>
      </w:r>
      <w:r w:rsidR="005045EC" w:rsidRPr="00A1520F">
        <w:rPr>
          <w:rFonts w:ascii="Arial Narrow" w:hAnsi="Arial Narrow"/>
          <w:sz w:val="23"/>
          <w:szCs w:val="23"/>
        </w:rPr>
        <w:t xml:space="preserve"> </w:t>
      </w:r>
      <w:r w:rsidR="00C42484" w:rsidRPr="00A1520F">
        <w:rPr>
          <w:rFonts w:ascii="Arial Narrow" w:hAnsi="Arial Narrow"/>
          <w:sz w:val="23"/>
          <w:szCs w:val="23"/>
        </w:rPr>
        <w:t>29</w:t>
      </w:r>
      <w:r w:rsidR="00BC1E5D">
        <w:rPr>
          <w:rFonts w:ascii="Arial Narrow" w:hAnsi="Arial Narrow"/>
          <w:sz w:val="23"/>
          <w:szCs w:val="23"/>
        </w:rPr>
        <w:t xml:space="preserve"> de la Resolución 754 de 2</w:t>
      </w:r>
      <w:r w:rsidR="00793505">
        <w:rPr>
          <w:rFonts w:ascii="Arial Narrow" w:hAnsi="Arial Narrow"/>
          <w:sz w:val="23"/>
          <w:szCs w:val="23"/>
        </w:rPr>
        <w:t>0</w:t>
      </w:r>
      <w:r w:rsidR="00BC1E5D">
        <w:rPr>
          <w:rFonts w:ascii="Arial Narrow" w:hAnsi="Arial Narrow"/>
          <w:sz w:val="23"/>
          <w:szCs w:val="23"/>
        </w:rPr>
        <w:t>13</w:t>
      </w:r>
      <w:r w:rsidR="00793505">
        <w:rPr>
          <w:rFonts w:ascii="Arial Narrow" w:hAnsi="Arial Narrow"/>
          <w:sz w:val="23"/>
          <w:szCs w:val="23"/>
        </w:rPr>
        <w:t xml:space="preserve">, </w:t>
      </w:r>
      <w:r w:rsidR="00793505" w:rsidRPr="0061751A">
        <w:rPr>
          <w:rFonts w:ascii="Arial Narrow" w:hAnsi="Arial Narrow"/>
          <w:sz w:val="23"/>
          <w:szCs w:val="23"/>
        </w:rPr>
        <w:t>modificados por los artículos 1 y 2 de la Resolución 1915 de 2017</w:t>
      </w:r>
      <w:r w:rsidR="00793505">
        <w:rPr>
          <w:rFonts w:ascii="Arial Narrow" w:hAnsi="Arial Narrow"/>
          <w:sz w:val="23"/>
          <w:szCs w:val="23"/>
        </w:rPr>
        <w:t xml:space="preserve">; suprime </w:t>
      </w:r>
      <w:r w:rsidR="00793505" w:rsidRPr="0061751A">
        <w:rPr>
          <w:rFonts w:ascii="Arial Narrow" w:hAnsi="Arial Narrow"/>
          <w:sz w:val="23"/>
          <w:szCs w:val="23"/>
        </w:rPr>
        <w:t xml:space="preserve">el Titulo V </w:t>
      </w:r>
      <w:r w:rsidR="00793505">
        <w:rPr>
          <w:rFonts w:ascii="Arial Narrow" w:hAnsi="Arial Narrow"/>
          <w:sz w:val="23"/>
          <w:szCs w:val="23"/>
        </w:rPr>
        <w:t>y</w:t>
      </w:r>
      <w:r w:rsidR="00793505" w:rsidRPr="0061751A">
        <w:rPr>
          <w:rFonts w:ascii="Arial Narrow" w:hAnsi="Arial Narrow"/>
          <w:sz w:val="23"/>
          <w:szCs w:val="23"/>
        </w:rPr>
        <w:t xml:space="preserve"> modifica el artículo 44 de la Resolución 754 de 2013 modificado por la Resolución 1356 de 2016</w:t>
      </w:r>
      <w:r w:rsidR="00793505">
        <w:rPr>
          <w:rFonts w:ascii="Arial Narrow" w:hAnsi="Arial Narrow"/>
          <w:sz w:val="23"/>
          <w:szCs w:val="23"/>
        </w:rPr>
        <w:t>.</w:t>
      </w:r>
    </w:p>
    <w:p w14:paraId="20E4B670" w14:textId="77777777" w:rsidR="00C42484" w:rsidRPr="00A1520F" w:rsidRDefault="00C42484" w:rsidP="0009302A">
      <w:pPr>
        <w:jc w:val="both"/>
        <w:rPr>
          <w:rFonts w:ascii="Arial Narrow" w:hAnsi="Arial Narrow"/>
          <w:sz w:val="23"/>
          <w:szCs w:val="23"/>
        </w:rPr>
      </w:pPr>
    </w:p>
    <w:p w14:paraId="24C24A5A" w14:textId="75FD0885" w:rsidR="001F3725" w:rsidRPr="00A1520F" w:rsidRDefault="001F3725" w:rsidP="0009302A">
      <w:pPr>
        <w:jc w:val="center"/>
        <w:rPr>
          <w:rFonts w:ascii="Arial Narrow" w:hAnsi="Arial Narrow"/>
          <w:b/>
          <w:bCs/>
          <w:sz w:val="23"/>
          <w:szCs w:val="23"/>
        </w:rPr>
      </w:pPr>
      <w:r w:rsidRPr="00A1520F">
        <w:rPr>
          <w:rFonts w:ascii="Arial Narrow" w:hAnsi="Arial Narrow"/>
          <w:b/>
          <w:bCs/>
          <w:sz w:val="23"/>
          <w:szCs w:val="23"/>
        </w:rPr>
        <w:t>PUBLÍQUESE Y CÚMPLASE</w:t>
      </w:r>
    </w:p>
    <w:p w14:paraId="5DA50876" w14:textId="1F4274E8" w:rsidR="001F3725" w:rsidRPr="00A1520F" w:rsidRDefault="001F3725" w:rsidP="0009302A">
      <w:pPr>
        <w:jc w:val="both"/>
        <w:rPr>
          <w:rFonts w:ascii="Arial Narrow" w:hAnsi="Arial Narrow"/>
          <w:sz w:val="23"/>
          <w:szCs w:val="23"/>
        </w:rPr>
      </w:pPr>
    </w:p>
    <w:p w14:paraId="538B9A2F" w14:textId="5C4E907D" w:rsidR="001F3725" w:rsidRDefault="001F3725" w:rsidP="0009302A">
      <w:pPr>
        <w:jc w:val="both"/>
        <w:rPr>
          <w:rFonts w:ascii="Arial Narrow" w:hAnsi="Arial Narrow"/>
          <w:sz w:val="23"/>
          <w:szCs w:val="23"/>
        </w:rPr>
      </w:pPr>
      <w:r w:rsidRPr="00A1520F">
        <w:rPr>
          <w:rFonts w:ascii="Arial Narrow" w:hAnsi="Arial Narrow"/>
          <w:sz w:val="23"/>
          <w:szCs w:val="23"/>
        </w:rPr>
        <w:t xml:space="preserve">Dada en Bogotá D.C. a los </w:t>
      </w:r>
    </w:p>
    <w:p w14:paraId="076E57F1" w14:textId="77777777" w:rsidR="00C125D2" w:rsidRDefault="00C125D2" w:rsidP="0009302A">
      <w:pPr>
        <w:jc w:val="both"/>
        <w:rPr>
          <w:rFonts w:ascii="Arial Narrow" w:hAnsi="Arial Narrow"/>
          <w:sz w:val="23"/>
          <w:szCs w:val="23"/>
        </w:rPr>
      </w:pPr>
    </w:p>
    <w:p w14:paraId="72B5374B" w14:textId="77777777" w:rsidR="00C125D2" w:rsidRDefault="00C125D2" w:rsidP="0009302A">
      <w:pPr>
        <w:jc w:val="both"/>
        <w:rPr>
          <w:rFonts w:ascii="Arial Narrow" w:hAnsi="Arial Narrow"/>
          <w:sz w:val="23"/>
          <w:szCs w:val="23"/>
        </w:rPr>
      </w:pPr>
    </w:p>
    <w:p w14:paraId="6EC6668E" w14:textId="77777777" w:rsidR="00C125D2" w:rsidRDefault="00C125D2" w:rsidP="0009302A">
      <w:pPr>
        <w:jc w:val="both"/>
        <w:rPr>
          <w:rFonts w:ascii="Arial Narrow" w:hAnsi="Arial Narrow"/>
          <w:sz w:val="23"/>
          <w:szCs w:val="23"/>
        </w:rPr>
      </w:pPr>
    </w:p>
    <w:p w14:paraId="1A681644" w14:textId="77777777" w:rsidR="00C125D2" w:rsidRPr="00A1520F" w:rsidRDefault="00C125D2" w:rsidP="0009302A">
      <w:pPr>
        <w:jc w:val="both"/>
        <w:rPr>
          <w:rFonts w:ascii="Arial Narrow" w:hAnsi="Arial Narrow"/>
          <w:sz w:val="23"/>
          <w:szCs w:val="23"/>
        </w:rPr>
      </w:pPr>
    </w:p>
    <w:p w14:paraId="195A9C25" w14:textId="77777777" w:rsidR="005045EC" w:rsidRPr="00A1520F" w:rsidRDefault="005045EC" w:rsidP="0009302A">
      <w:pPr>
        <w:jc w:val="both"/>
        <w:rPr>
          <w:rFonts w:ascii="Arial Narrow" w:hAnsi="Arial Narrow"/>
          <w:sz w:val="23"/>
          <w:szCs w:val="23"/>
        </w:rPr>
      </w:pPr>
    </w:p>
    <w:p w14:paraId="1342C13B" w14:textId="77777777" w:rsidR="00793505" w:rsidRPr="00A1520F" w:rsidRDefault="00793505" w:rsidP="0009302A">
      <w:pPr>
        <w:jc w:val="both"/>
        <w:rPr>
          <w:rFonts w:ascii="Arial Narrow" w:hAnsi="Arial Narrow"/>
          <w:sz w:val="23"/>
          <w:szCs w:val="23"/>
        </w:rPr>
      </w:pPr>
    </w:p>
    <w:p w14:paraId="16891D0A" w14:textId="69A3F65A" w:rsidR="001F3725" w:rsidRPr="00A1520F" w:rsidRDefault="001F3725" w:rsidP="0009302A">
      <w:pPr>
        <w:jc w:val="center"/>
        <w:rPr>
          <w:rFonts w:ascii="Arial Narrow" w:hAnsi="Arial Narrow"/>
          <w:b/>
          <w:bCs/>
          <w:sz w:val="23"/>
          <w:szCs w:val="23"/>
        </w:rPr>
      </w:pPr>
      <w:r w:rsidRPr="00A1520F">
        <w:rPr>
          <w:rFonts w:ascii="Arial Narrow" w:hAnsi="Arial Narrow"/>
          <w:b/>
          <w:bCs/>
          <w:sz w:val="23"/>
          <w:szCs w:val="23"/>
        </w:rPr>
        <w:t>ALEJANDRA MILLER RESTREPO</w:t>
      </w:r>
    </w:p>
    <w:p w14:paraId="3E650E32" w14:textId="0E0DFC3E" w:rsidR="001F3725" w:rsidRPr="0009302A" w:rsidRDefault="001F3725" w:rsidP="0009302A">
      <w:pPr>
        <w:jc w:val="center"/>
        <w:rPr>
          <w:rFonts w:ascii="Arial Narrow" w:hAnsi="Arial Narrow"/>
          <w:sz w:val="22"/>
          <w:szCs w:val="22"/>
        </w:rPr>
      </w:pPr>
      <w:r w:rsidRPr="0009302A">
        <w:rPr>
          <w:rFonts w:ascii="Arial Narrow" w:hAnsi="Arial Narrow"/>
          <w:sz w:val="22"/>
          <w:szCs w:val="22"/>
        </w:rPr>
        <w:t>Directora General</w:t>
      </w:r>
    </w:p>
    <w:p w14:paraId="170F8623" w14:textId="4999AE5A" w:rsidR="001F3725" w:rsidRPr="0009302A" w:rsidRDefault="001F3725" w:rsidP="0009302A">
      <w:pPr>
        <w:jc w:val="both"/>
        <w:rPr>
          <w:rFonts w:ascii="Arial Narrow" w:hAnsi="Arial Narrow"/>
          <w:sz w:val="22"/>
          <w:szCs w:val="22"/>
        </w:rPr>
      </w:pPr>
    </w:p>
    <w:p w14:paraId="5A753F5E" w14:textId="77777777" w:rsidR="00C125D2" w:rsidRDefault="00C125D2" w:rsidP="0009302A">
      <w:pPr>
        <w:jc w:val="both"/>
        <w:rPr>
          <w:rFonts w:ascii="Arial Narrow" w:hAnsi="Arial Narrow"/>
          <w:sz w:val="14"/>
          <w:szCs w:val="14"/>
        </w:rPr>
      </w:pPr>
    </w:p>
    <w:p w14:paraId="0B9C535A" w14:textId="77777777" w:rsidR="00C125D2" w:rsidRDefault="00C125D2" w:rsidP="0009302A">
      <w:pPr>
        <w:jc w:val="both"/>
        <w:rPr>
          <w:rFonts w:ascii="Arial Narrow" w:hAnsi="Arial Narrow"/>
          <w:sz w:val="14"/>
          <w:szCs w:val="14"/>
        </w:rPr>
      </w:pPr>
    </w:p>
    <w:p w14:paraId="4FE106B2" w14:textId="5F0CDD8D" w:rsidR="00C125D2" w:rsidRPr="00C125D2" w:rsidRDefault="00CF32C3" w:rsidP="0009302A">
      <w:pPr>
        <w:jc w:val="both"/>
        <w:rPr>
          <w:rFonts w:ascii="Arial Narrow" w:hAnsi="Arial Narrow"/>
          <w:sz w:val="14"/>
          <w:szCs w:val="14"/>
        </w:rPr>
      </w:pPr>
      <w:r w:rsidRPr="00C125D2">
        <w:rPr>
          <w:rFonts w:ascii="Arial Narrow" w:hAnsi="Arial Narrow"/>
          <w:sz w:val="14"/>
          <w:szCs w:val="14"/>
        </w:rPr>
        <w:t xml:space="preserve">Elaboró: </w:t>
      </w:r>
    </w:p>
    <w:p w14:paraId="2814D392" w14:textId="37FBBF27" w:rsidR="005045EC" w:rsidRPr="00C125D2" w:rsidRDefault="00C42484" w:rsidP="0009302A">
      <w:pPr>
        <w:jc w:val="both"/>
        <w:rPr>
          <w:rFonts w:ascii="Arial Narrow" w:hAnsi="Arial Narrow"/>
          <w:sz w:val="14"/>
          <w:szCs w:val="14"/>
        </w:rPr>
      </w:pPr>
      <w:r w:rsidRPr="00C125D2">
        <w:rPr>
          <w:rFonts w:ascii="Arial Narrow" w:hAnsi="Arial Narrow"/>
          <w:sz w:val="14"/>
          <w:szCs w:val="14"/>
        </w:rPr>
        <w:t>Diana Carolina López Urrea - Coordinadora Grupo Acceso y Permanencia - Subdirección de Gestión Legal.</w:t>
      </w:r>
    </w:p>
    <w:p w14:paraId="30826EC6" w14:textId="24785904" w:rsidR="005045EC" w:rsidRPr="00C125D2" w:rsidRDefault="00C42484" w:rsidP="0009302A">
      <w:pPr>
        <w:jc w:val="both"/>
        <w:rPr>
          <w:rFonts w:ascii="Arial Narrow" w:hAnsi="Arial Narrow"/>
          <w:sz w:val="14"/>
          <w:szCs w:val="14"/>
        </w:rPr>
      </w:pPr>
      <w:r w:rsidRPr="00C125D2">
        <w:rPr>
          <w:rFonts w:ascii="Arial Narrow" w:hAnsi="Arial Narrow"/>
          <w:sz w:val="14"/>
          <w:szCs w:val="14"/>
        </w:rPr>
        <w:t xml:space="preserve">Oscar Armando León Acero </w:t>
      </w:r>
      <w:r w:rsidR="00CF32C3" w:rsidRPr="00C125D2">
        <w:rPr>
          <w:rFonts w:ascii="Arial Narrow" w:hAnsi="Arial Narrow"/>
          <w:sz w:val="14"/>
          <w:szCs w:val="14"/>
        </w:rPr>
        <w:t xml:space="preserve">– </w:t>
      </w:r>
      <w:r w:rsidR="00025E6F" w:rsidRPr="00C125D2">
        <w:rPr>
          <w:rFonts w:ascii="Arial Narrow" w:hAnsi="Arial Narrow"/>
          <w:sz w:val="14"/>
          <w:szCs w:val="14"/>
        </w:rPr>
        <w:t>C</w:t>
      </w:r>
      <w:r w:rsidR="00CF32C3" w:rsidRPr="00C125D2">
        <w:rPr>
          <w:rFonts w:ascii="Arial Narrow" w:hAnsi="Arial Narrow"/>
          <w:sz w:val="14"/>
          <w:szCs w:val="14"/>
        </w:rPr>
        <w:t xml:space="preserve">ontratista </w:t>
      </w:r>
      <w:r w:rsidRPr="00C125D2">
        <w:rPr>
          <w:rFonts w:ascii="Arial Narrow" w:hAnsi="Arial Narrow"/>
          <w:sz w:val="14"/>
          <w:szCs w:val="14"/>
        </w:rPr>
        <w:t>Subdirección de Gestión Legal</w:t>
      </w:r>
      <w:r w:rsidR="00E56CC2" w:rsidRPr="00C125D2">
        <w:rPr>
          <w:rFonts w:ascii="Arial Narrow" w:hAnsi="Arial Narrow"/>
          <w:sz w:val="14"/>
          <w:szCs w:val="14"/>
        </w:rPr>
        <w:t xml:space="preserve">; </w:t>
      </w:r>
    </w:p>
    <w:p w14:paraId="2A058454" w14:textId="77777777" w:rsidR="00C125D2" w:rsidRPr="00C125D2" w:rsidRDefault="00E56CC2" w:rsidP="00025E6F">
      <w:pPr>
        <w:jc w:val="both"/>
        <w:rPr>
          <w:rFonts w:ascii="Arial Narrow" w:hAnsi="Arial Narrow"/>
          <w:sz w:val="14"/>
          <w:szCs w:val="14"/>
          <w:lang w:val="es-MX"/>
        </w:rPr>
      </w:pPr>
      <w:r w:rsidRPr="00C125D2">
        <w:rPr>
          <w:rFonts w:ascii="Arial Narrow" w:hAnsi="Arial Narrow"/>
          <w:sz w:val="14"/>
          <w:szCs w:val="14"/>
          <w:lang w:val="es-MX"/>
        </w:rPr>
        <w:t>A</w:t>
      </w:r>
      <w:r w:rsidR="00313C8B" w:rsidRPr="00C125D2">
        <w:rPr>
          <w:rFonts w:ascii="Arial Narrow" w:hAnsi="Arial Narrow"/>
          <w:sz w:val="14"/>
          <w:szCs w:val="14"/>
          <w:lang w:val="es-MX"/>
        </w:rPr>
        <w:t xml:space="preserve">probó: </w:t>
      </w:r>
      <w:r w:rsidR="00C125D2" w:rsidRPr="00C125D2">
        <w:rPr>
          <w:rFonts w:ascii="Arial Narrow" w:hAnsi="Arial Narrow"/>
          <w:sz w:val="14"/>
          <w:szCs w:val="14"/>
          <w:lang w:val="es-MX"/>
        </w:rPr>
        <w:t xml:space="preserve"> </w:t>
      </w:r>
    </w:p>
    <w:p w14:paraId="08D869DF" w14:textId="06CAB81A" w:rsidR="00025E6F" w:rsidRPr="00C125D2" w:rsidRDefault="00025E6F" w:rsidP="00025E6F">
      <w:pPr>
        <w:jc w:val="both"/>
        <w:rPr>
          <w:rFonts w:ascii="Arial Narrow" w:hAnsi="Arial Narrow"/>
          <w:sz w:val="14"/>
          <w:szCs w:val="14"/>
          <w:lang w:val="es-MX"/>
        </w:rPr>
      </w:pPr>
      <w:r w:rsidRPr="00C125D2">
        <w:rPr>
          <w:rFonts w:ascii="Arial Narrow" w:hAnsi="Arial Narrow"/>
          <w:sz w:val="14"/>
          <w:szCs w:val="14"/>
          <w:lang w:val="es-MX"/>
        </w:rPr>
        <w:t xml:space="preserve">Tania Rodríguez </w:t>
      </w:r>
      <w:proofErr w:type="gramStart"/>
      <w:r w:rsidRPr="00C125D2">
        <w:rPr>
          <w:rFonts w:ascii="Arial Narrow" w:hAnsi="Arial Narrow"/>
          <w:sz w:val="14"/>
          <w:szCs w:val="14"/>
          <w:lang w:val="es-MX"/>
        </w:rPr>
        <w:t>Directora</w:t>
      </w:r>
      <w:proofErr w:type="gramEnd"/>
      <w:r w:rsidRPr="00C125D2">
        <w:rPr>
          <w:rFonts w:ascii="Arial Narrow" w:hAnsi="Arial Narrow"/>
          <w:sz w:val="14"/>
          <w:szCs w:val="14"/>
          <w:lang w:val="es-MX"/>
        </w:rPr>
        <w:t xml:space="preserve"> Programática para la Reincorporación</w:t>
      </w:r>
    </w:p>
    <w:p w14:paraId="3B842397" w14:textId="63620A41" w:rsidR="005045EC" w:rsidRPr="00C125D2" w:rsidRDefault="009856F5" w:rsidP="0009302A">
      <w:pPr>
        <w:jc w:val="both"/>
        <w:rPr>
          <w:rFonts w:ascii="Arial Narrow" w:hAnsi="Arial Narrow"/>
          <w:sz w:val="14"/>
          <w:szCs w:val="14"/>
          <w:lang w:val="es-MX"/>
        </w:rPr>
      </w:pPr>
      <w:r w:rsidRPr="00C125D2">
        <w:rPr>
          <w:rFonts w:ascii="Arial Narrow" w:hAnsi="Arial Narrow"/>
          <w:sz w:val="14"/>
          <w:szCs w:val="14"/>
          <w:lang w:val="es-MX"/>
        </w:rPr>
        <w:t>Pavel Yasser Santodomingo Aguilar</w:t>
      </w:r>
      <w:r w:rsidR="00313C8B" w:rsidRPr="00C125D2">
        <w:rPr>
          <w:rFonts w:ascii="Arial Narrow" w:hAnsi="Arial Narrow"/>
          <w:sz w:val="14"/>
          <w:szCs w:val="14"/>
          <w:lang w:val="es-MX"/>
        </w:rPr>
        <w:t xml:space="preserve">. – </w:t>
      </w:r>
      <w:proofErr w:type="gramStart"/>
      <w:r w:rsidR="00313C8B" w:rsidRPr="00C125D2">
        <w:rPr>
          <w:rFonts w:ascii="Arial Narrow" w:hAnsi="Arial Narrow"/>
          <w:sz w:val="14"/>
          <w:szCs w:val="14"/>
          <w:lang w:val="es-MX"/>
        </w:rPr>
        <w:t>Subdirector</w:t>
      </w:r>
      <w:proofErr w:type="gramEnd"/>
      <w:r w:rsidR="00313C8B" w:rsidRPr="00C125D2">
        <w:rPr>
          <w:rFonts w:ascii="Arial Narrow" w:hAnsi="Arial Narrow"/>
          <w:sz w:val="14"/>
          <w:szCs w:val="14"/>
          <w:lang w:val="es-MX"/>
        </w:rPr>
        <w:t xml:space="preserve"> de Seguimiento</w:t>
      </w:r>
    </w:p>
    <w:p w14:paraId="28EB0154" w14:textId="011A7295" w:rsidR="000C4DD4" w:rsidRPr="00C125D2" w:rsidRDefault="00313C8B" w:rsidP="00793505">
      <w:pPr>
        <w:jc w:val="both"/>
        <w:rPr>
          <w:rFonts w:ascii="Arial Narrow" w:hAnsi="Arial Narrow"/>
          <w:sz w:val="14"/>
          <w:szCs w:val="14"/>
          <w:lang w:val="es-MX"/>
        </w:rPr>
      </w:pPr>
      <w:r w:rsidRPr="00C125D2">
        <w:rPr>
          <w:rFonts w:ascii="Arial Narrow" w:hAnsi="Arial Narrow"/>
          <w:sz w:val="14"/>
          <w:szCs w:val="14"/>
          <w:lang w:val="es-MX"/>
        </w:rPr>
        <w:t>Ingrid Adriana Frias Navas –</w:t>
      </w:r>
      <w:proofErr w:type="gramStart"/>
      <w:r w:rsidRPr="00C125D2">
        <w:rPr>
          <w:rFonts w:ascii="Arial Narrow" w:hAnsi="Arial Narrow"/>
          <w:sz w:val="14"/>
          <w:szCs w:val="14"/>
          <w:lang w:val="es-MX"/>
        </w:rPr>
        <w:t>Subdirectora</w:t>
      </w:r>
      <w:proofErr w:type="gramEnd"/>
      <w:r w:rsidRPr="00C125D2">
        <w:rPr>
          <w:rFonts w:ascii="Arial Narrow" w:hAnsi="Arial Narrow"/>
          <w:sz w:val="14"/>
          <w:szCs w:val="14"/>
          <w:lang w:val="es-MX"/>
        </w:rPr>
        <w:t xml:space="preserve"> de Gestión Legal</w:t>
      </w:r>
      <w:bookmarkEnd w:id="0"/>
    </w:p>
    <w:p w14:paraId="45C993DA" w14:textId="77777777" w:rsidR="00C125D2" w:rsidRPr="00C125D2" w:rsidRDefault="00C125D2" w:rsidP="00C125D2">
      <w:pPr>
        <w:jc w:val="both"/>
        <w:rPr>
          <w:rFonts w:ascii="Arial Narrow" w:hAnsi="Arial Narrow"/>
          <w:sz w:val="14"/>
          <w:szCs w:val="14"/>
        </w:rPr>
      </w:pPr>
      <w:r w:rsidRPr="00C125D2">
        <w:rPr>
          <w:rFonts w:ascii="Arial Narrow" w:hAnsi="Arial Narrow"/>
          <w:sz w:val="14"/>
          <w:szCs w:val="14"/>
        </w:rPr>
        <w:t xml:space="preserve">Revisó: </w:t>
      </w:r>
    </w:p>
    <w:p w14:paraId="45B80AA5" w14:textId="30B25DE9" w:rsidR="00C125D2" w:rsidRPr="00C125D2" w:rsidRDefault="00C125D2" w:rsidP="00C125D2">
      <w:pPr>
        <w:jc w:val="both"/>
        <w:rPr>
          <w:rFonts w:ascii="Arial Narrow" w:hAnsi="Arial Narrow" w:cs="Arial"/>
          <w:sz w:val="14"/>
          <w:szCs w:val="14"/>
        </w:rPr>
      </w:pPr>
      <w:r w:rsidRPr="00C125D2">
        <w:rPr>
          <w:rFonts w:ascii="Arial Narrow" w:hAnsi="Arial Narrow"/>
          <w:sz w:val="14"/>
          <w:szCs w:val="14"/>
          <w:lang w:val="es-MX"/>
        </w:rPr>
        <w:t xml:space="preserve">Denisse Gisella Rivera Sarmiento – </w:t>
      </w:r>
      <w:proofErr w:type="gramStart"/>
      <w:r w:rsidRPr="00C125D2">
        <w:rPr>
          <w:rFonts w:ascii="Arial Narrow" w:hAnsi="Arial Narrow"/>
          <w:sz w:val="14"/>
          <w:szCs w:val="14"/>
          <w:lang w:val="es-MX"/>
        </w:rPr>
        <w:t>Jefe</w:t>
      </w:r>
      <w:proofErr w:type="gramEnd"/>
      <w:r w:rsidRPr="00C125D2">
        <w:rPr>
          <w:rFonts w:ascii="Arial Narrow" w:hAnsi="Arial Narrow"/>
          <w:sz w:val="14"/>
          <w:szCs w:val="14"/>
          <w:lang w:val="es-MX"/>
        </w:rPr>
        <w:t xml:space="preserve"> Oficina Asesora Jurídica. </w:t>
      </w:r>
    </w:p>
    <w:p w14:paraId="4C647A63" w14:textId="77777777" w:rsidR="00C125D2" w:rsidRPr="0009302A" w:rsidRDefault="00C125D2" w:rsidP="00793505">
      <w:pPr>
        <w:jc w:val="both"/>
        <w:rPr>
          <w:rFonts w:ascii="Arial Narrow" w:hAnsi="Arial Narrow"/>
        </w:rPr>
      </w:pPr>
    </w:p>
    <w:sectPr w:rsidR="00C125D2" w:rsidRPr="0009302A" w:rsidSect="00C66FB8">
      <w:headerReference w:type="even" r:id="rId11"/>
      <w:headerReference w:type="default" r:id="rId12"/>
      <w:footerReference w:type="even" r:id="rId13"/>
      <w:headerReference w:type="first" r:id="rId14"/>
      <w:pgSz w:w="12240" w:h="18720" w:code="14"/>
      <w:pgMar w:top="1701" w:right="1325" w:bottom="1134" w:left="1191" w:header="720" w:footer="851" w:gutter="22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690148" w14:textId="77777777" w:rsidR="000F09C7" w:rsidRDefault="000F09C7" w:rsidP="00CF32C3">
      <w:r>
        <w:separator/>
      </w:r>
    </w:p>
  </w:endnote>
  <w:endnote w:type="continuationSeparator" w:id="0">
    <w:p w14:paraId="5BDB66E4" w14:textId="77777777" w:rsidR="000F09C7" w:rsidRDefault="000F09C7" w:rsidP="00CF32C3">
      <w:r>
        <w:continuationSeparator/>
      </w:r>
    </w:p>
  </w:endnote>
  <w:endnote w:type="continuationNotice" w:id="1">
    <w:p w14:paraId="28C0232B" w14:textId="77777777" w:rsidR="000F09C7" w:rsidRDefault="000F09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F5A72" w14:textId="77777777" w:rsidR="00893EC6" w:rsidRDefault="00893EC6">
    <w:pPr>
      <w:pStyle w:val="Piedepgina"/>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A50AB" w14:textId="77777777" w:rsidR="000F09C7" w:rsidRDefault="000F09C7" w:rsidP="00CF32C3">
      <w:r>
        <w:separator/>
      </w:r>
    </w:p>
  </w:footnote>
  <w:footnote w:type="continuationSeparator" w:id="0">
    <w:p w14:paraId="4294CF41" w14:textId="77777777" w:rsidR="000F09C7" w:rsidRDefault="000F09C7" w:rsidP="00CF32C3">
      <w:r>
        <w:continuationSeparator/>
      </w:r>
    </w:p>
  </w:footnote>
  <w:footnote w:type="continuationNotice" w:id="1">
    <w:p w14:paraId="617AB4E8" w14:textId="77777777" w:rsidR="000F09C7" w:rsidRDefault="000F09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29049" w14:textId="77777777" w:rsidR="00893EC6" w:rsidRDefault="00893EC6">
    <w:pPr>
      <w:pStyle w:val="Encabezado"/>
      <w:tabs>
        <w:tab w:val="clear" w:pos="4320"/>
        <w:tab w:val="clear" w:pos="8640"/>
        <w:tab w:val="center" w:pos="5220"/>
      </w:tabs>
      <w:spacing w:before="272"/>
      <w:rPr>
        <w:b/>
      </w:rPr>
    </w:pPr>
    <w:r>
      <w:rPr>
        <w:b/>
        <w:lang w:val="pt-BR"/>
      </w:rPr>
      <w:t xml:space="preserve">DECRETO </w:t>
    </w:r>
    <w:proofErr w:type="gramStart"/>
    <w:r>
      <w:rPr>
        <w:b/>
        <w:lang w:val="pt-BR"/>
      </w:rPr>
      <w:t>NUMERO</w:t>
    </w:r>
    <w:proofErr w:type="gramEnd"/>
    <w:r>
      <w:rPr>
        <w:b/>
        <w:lang w:val="pt-BR"/>
      </w:rPr>
      <w:t xml:space="preserve"> _________________de 2002    </w:t>
    </w:r>
    <w:proofErr w:type="spellStart"/>
    <w:r>
      <w:rPr>
        <w:b/>
        <w:lang w:val="pt-BR"/>
      </w:rPr>
      <w:t>Hoja</w:t>
    </w:r>
    <w:proofErr w:type="spellEnd"/>
    <w:r>
      <w:rPr>
        <w:b/>
        <w:lang w:val="pt-BR"/>
      </w:rPr>
      <w:t xml:space="preserve"> N°. </w:t>
    </w:r>
    <w:r>
      <w:rPr>
        <w:rStyle w:val="Nmerodepgina"/>
        <w:b/>
      </w:rPr>
      <w:fldChar w:fldCharType="begin"/>
    </w:r>
    <w:r>
      <w:rPr>
        <w:rStyle w:val="Nmerodepgina"/>
        <w:b/>
        <w:lang w:val="pt-BR"/>
      </w:rPr>
      <w:instrText xml:space="preserve"> PAGE </w:instrText>
    </w:r>
    <w:r>
      <w:rPr>
        <w:rStyle w:val="Nmerodepgina"/>
        <w:b/>
      </w:rPr>
      <w:fldChar w:fldCharType="separate"/>
    </w:r>
    <w:r>
      <w:rPr>
        <w:rStyle w:val="Nmerodepgina"/>
        <w:b/>
        <w:noProof/>
      </w:rPr>
      <w:t>4</w:t>
    </w:r>
    <w:r>
      <w:rPr>
        <w:rStyle w:val="Nmerodepgina"/>
        <w:b/>
      </w:rPr>
      <w:fldChar w:fldCharType="end"/>
    </w:r>
  </w:p>
  <w:p w14:paraId="17A62B12" w14:textId="77777777" w:rsidR="00893EC6" w:rsidRDefault="00893EC6">
    <w:pPr>
      <w:pStyle w:val="Encabezado"/>
    </w:pPr>
    <w:r>
      <w:rPr>
        <w:noProof/>
        <w:lang w:val="es-CO" w:eastAsia="es-CO"/>
      </w:rPr>
      <mc:AlternateContent>
        <mc:Choice Requires="wps">
          <w:drawing>
            <wp:anchor distT="0" distB="0" distL="114300" distR="114300" simplePos="0" relativeHeight="251657728" behindDoc="0" locked="0" layoutInCell="0" allowOverlap="1" wp14:anchorId="5E3AF77E" wp14:editId="30144503">
              <wp:simplePos x="0" y="0"/>
              <wp:positionH relativeFrom="page">
                <wp:posOffset>440055</wp:posOffset>
              </wp:positionH>
              <wp:positionV relativeFrom="page">
                <wp:posOffset>891540</wp:posOffset>
              </wp:positionV>
              <wp:extent cx="6872605" cy="10634345"/>
              <wp:effectExtent l="0" t="0" r="23495" b="14605"/>
              <wp:wrapNone/>
              <wp:docPr id="4"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72605" cy="10634345"/>
                      </a:xfrm>
                      <a:prstGeom prst="rect">
                        <a:avLst/>
                      </a:prstGeom>
                      <a:noFill/>
                      <a:ln w="25400">
                        <a:solidFill>
                          <a:srgbClr val="000000"/>
                        </a:solidFill>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F4DA5C0" id="Rectangle 3" o:spid="_x0000_s1026" style="position:absolute;margin-left:34.65pt;margin-top:70.2pt;width:541.15pt;height:837.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" o:allowincell="f" filled="f" strokeweight="2pt">
              <o:lock v:ext="edit" aspectratio="t"/>
              <w10:wrap anchorx="page" anchory="page"/>
            </v:rect>
          </w:pict>
        </mc:Fallback>
      </mc:AlternateContent>
    </w:r>
  </w:p>
  <w:p w14:paraId="5CCF1041" w14:textId="77777777" w:rsidR="00893EC6" w:rsidRDefault="00893EC6">
    <w:pPr>
      <w:jc w:val="center"/>
      <w:rPr>
        <w:b/>
      </w:rPr>
    </w:pPr>
  </w:p>
  <w:p w14:paraId="0EAF68BB" w14:textId="77777777" w:rsidR="00893EC6" w:rsidRDefault="00893EC6">
    <w:pPr>
      <w:jc w:val="center"/>
      <w:rPr>
        <w:sz w:val="22"/>
      </w:rPr>
    </w:pPr>
    <w:r>
      <w:rPr>
        <w:noProof/>
        <w:color w:val="000000"/>
        <w:lang w:val="es-CO" w:eastAsia="es-CO"/>
      </w:rPr>
      <mc:AlternateContent>
        <mc:Choice Requires="wps">
          <w:drawing>
            <wp:anchor distT="4294967295" distB="4294967295" distL="114300" distR="114300" simplePos="0" relativeHeight="251658752" behindDoc="0" locked="0" layoutInCell="0" allowOverlap="1" wp14:anchorId="7DC8A084" wp14:editId="14A84CC6">
              <wp:simplePos x="0" y="0"/>
              <wp:positionH relativeFrom="column">
                <wp:posOffset>188595</wp:posOffset>
              </wp:positionH>
              <wp:positionV relativeFrom="paragraph">
                <wp:posOffset>406399</wp:posOffset>
              </wp:positionV>
              <wp:extent cx="6286500" cy="0"/>
              <wp:effectExtent l="0" t="0" r="19050"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98AD7C6" id="Line 5"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85pt,32pt" to="509.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" o:allowincell="f"/>
          </w:pict>
        </mc:Fallback>
      </mc:AlternateContent>
    </w:r>
    <w:r>
      <w:t xml:space="preserve">Continuación del decreto </w:t>
    </w:r>
    <w:r>
      <w:rPr>
        <w:sz w:val="22"/>
      </w:rPr>
      <w:t xml:space="preserve">“Por el cual se </w:t>
    </w:r>
    <w:r>
      <w:rPr>
        <w:color w:val="000000"/>
      </w:rPr>
      <w:t xml:space="preserve">reasignan unas funciones y competencias </w:t>
    </w:r>
    <w:r>
      <w:rPr>
        <w:sz w:val="22"/>
      </w:rPr>
      <w:t>-”</w:t>
    </w:r>
  </w:p>
  <w:p w14:paraId="7A517C9C" w14:textId="77777777" w:rsidR="00893EC6" w:rsidRDefault="00893EC6">
    <w:pPr>
      <w:jc w:val="center"/>
      <w:rPr>
        <w:sz w:val="22"/>
      </w:rPr>
    </w:pPr>
  </w:p>
  <w:p w14:paraId="23267318" w14:textId="77777777" w:rsidR="00893EC6" w:rsidRDefault="00893EC6">
    <w:pPr>
      <w:jc w:val="center"/>
      <w:rPr>
        <w:snapToGrid w:val="0"/>
        <w:color w:val="000000"/>
        <w:sz w:val="18"/>
      </w:rPr>
    </w:pPr>
  </w:p>
  <w:p w14:paraId="151A3477" w14:textId="77777777" w:rsidR="00893EC6" w:rsidRDefault="00893EC6">
    <w:pPr>
      <w:jc w:val="center"/>
      <w:rPr>
        <w:snapToGrid w:val="0"/>
        <w:color w:val="000000"/>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73096" w14:textId="43303CD3" w:rsidR="00893EC6" w:rsidRPr="0008135D" w:rsidRDefault="00893EC6" w:rsidP="00C66FB8">
    <w:pPr>
      <w:pStyle w:val="Encabezado"/>
      <w:jc w:val="center"/>
      <w:rPr>
        <w:b/>
        <w:sz w:val="24"/>
        <w:szCs w:val="24"/>
        <w:lang w:val="pt-BR"/>
      </w:rPr>
    </w:pPr>
    <w:r w:rsidRPr="009C52D2">
      <w:rPr>
        <w:rFonts w:ascii="Arial Narrow" w:hAnsi="Arial Narrow"/>
        <w:b/>
        <w:noProof/>
        <w:sz w:val="22"/>
        <w:szCs w:val="22"/>
        <w:lang w:val="es-CO" w:eastAsia="es-CO"/>
      </w:rPr>
      <mc:AlternateContent>
        <mc:Choice Requires="wps">
          <w:drawing>
            <wp:anchor distT="0" distB="0" distL="114300" distR="114300" simplePos="0" relativeHeight="251656704" behindDoc="0" locked="0" layoutInCell="0" allowOverlap="1" wp14:anchorId="143179A1" wp14:editId="01A19D18">
              <wp:simplePos x="0" y="0"/>
              <wp:positionH relativeFrom="page">
                <wp:posOffset>465455</wp:posOffset>
              </wp:positionH>
              <wp:positionV relativeFrom="page">
                <wp:posOffset>727710</wp:posOffset>
              </wp:positionV>
              <wp:extent cx="6830695" cy="10588625"/>
              <wp:effectExtent l="0" t="0" r="27305" b="22225"/>
              <wp:wrapNone/>
              <wp:docPr id="2"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30695" cy="10588625"/>
                      </a:xfrm>
                      <a:prstGeom prst="rect">
                        <a:avLst/>
                      </a:prstGeom>
                      <a:noFill/>
                      <a:ln w="25400">
                        <a:solidFill>
                          <a:srgbClr val="000000"/>
                        </a:solidFill>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FD8D272" id="Rectangle 4" o:spid="_x0000_s1026" style="position:absolute;margin-left:36.65pt;margin-top:57.3pt;width:537.85pt;height:833.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" o:allowincell="f" filled="f" strokeweight="2pt">
              <o:lock v:ext="edit" aspectratio="t"/>
              <w10:wrap anchorx="page" anchory="page"/>
            </v:rect>
          </w:pict>
        </mc:Fallback>
      </mc:AlternateContent>
    </w:r>
    <w:r w:rsidRPr="009C52D2">
      <w:rPr>
        <w:rFonts w:ascii="Arial Narrow" w:hAnsi="Arial Narrow"/>
        <w:b/>
        <w:sz w:val="22"/>
        <w:szCs w:val="22"/>
        <w:lang w:val="pt-BR"/>
      </w:rPr>
      <w:t>RESOLUCIÓN NÚMERO____________DE 202</w:t>
    </w:r>
    <w:r w:rsidR="00B83A0A">
      <w:rPr>
        <w:rFonts w:ascii="Arial Narrow" w:hAnsi="Arial Narrow"/>
        <w:b/>
        <w:sz w:val="22"/>
        <w:szCs w:val="22"/>
        <w:lang w:val="pt-BR"/>
      </w:rPr>
      <w:t>6</w:t>
    </w:r>
    <w:r>
      <w:rPr>
        <w:rFonts w:ascii="Arial Narrow" w:hAnsi="Arial Narrow"/>
        <w:b/>
        <w:sz w:val="22"/>
        <w:szCs w:val="22"/>
        <w:lang w:val="pt-BR"/>
      </w:rPr>
      <w:t xml:space="preserve">                                                                                   </w:t>
    </w:r>
    <w:proofErr w:type="spellStart"/>
    <w:r w:rsidRPr="009C52D2">
      <w:rPr>
        <w:rFonts w:ascii="Arial Narrow" w:hAnsi="Arial Narrow"/>
        <w:b/>
        <w:sz w:val="22"/>
        <w:szCs w:val="22"/>
        <w:lang w:val="pt-BR"/>
      </w:rPr>
      <w:t>Hoja</w:t>
    </w:r>
    <w:proofErr w:type="spellEnd"/>
    <w:r w:rsidRPr="009C52D2">
      <w:rPr>
        <w:rFonts w:ascii="Arial Narrow" w:hAnsi="Arial Narrow"/>
        <w:b/>
        <w:sz w:val="22"/>
        <w:szCs w:val="22"/>
        <w:lang w:val="pt-BR"/>
      </w:rPr>
      <w:t xml:space="preserve"> N°.</w:t>
    </w:r>
    <w:r>
      <w:rPr>
        <w:b/>
        <w:sz w:val="24"/>
        <w:szCs w:val="24"/>
        <w:lang w:val="pt-BR"/>
      </w:rPr>
      <w:t xml:space="preserve"> </w:t>
    </w:r>
    <w:r>
      <w:rPr>
        <w:rStyle w:val="Nmerodepgina"/>
        <w:b/>
        <w:sz w:val="24"/>
        <w:szCs w:val="24"/>
      </w:rPr>
      <w:fldChar w:fldCharType="begin"/>
    </w:r>
    <w:r>
      <w:rPr>
        <w:rStyle w:val="Nmerodepgina"/>
        <w:b/>
        <w:sz w:val="24"/>
        <w:szCs w:val="24"/>
        <w:lang w:val="pt-BR"/>
      </w:rPr>
      <w:instrText xml:space="preserve"> PAGE </w:instrText>
    </w:r>
    <w:r>
      <w:rPr>
        <w:rStyle w:val="Nmerodepgina"/>
        <w:b/>
        <w:sz w:val="24"/>
        <w:szCs w:val="24"/>
      </w:rPr>
      <w:fldChar w:fldCharType="separate"/>
    </w:r>
    <w:r w:rsidR="004C1316">
      <w:rPr>
        <w:rStyle w:val="Nmerodepgina"/>
        <w:b/>
        <w:noProof/>
        <w:sz w:val="24"/>
        <w:szCs w:val="24"/>
        <w:lang w:val="pt-BR"/>
      </w:rPr>
      <w:t>7</w:t>
    </w:r>
    <w:r>
      <w:rPr>
        <w:rStyle w:val="Nmerodepgina"/>
        <w:b/>
        <w:sz w:val="24"/>
        <w:szCs w:val="24"/>
      </w:rPr>
      <w:fldChar w:fldCharType="end"/>
    </w:r>
  </w:p>
  <w:p w14:paraId="013FC59C" w14:textId="77777777" w:rsidR="00893EC6" w:rsidRDefault="00893EC6">
    <w:pPr>
      <w:jc w:val="center"/>
      <w:rPr>
        <w:b/>
      </w:rPr>
    </w:pPr>
  </w:p>
  <w:p w14:paraId="068CA05B" w14:textId="77777777" w:rsidR="00893EC6" w:rsidRDefault="00893EC6" w:rsidP="00C66FB8"/>
  <w:p w14:paraId="433AC3F5" w14:textId="468E45F8" w:rsidR="00876C6B" w:rsidRPr="00BB7A6C" w:rsidRDefault="00893EC6" w:rsidP="00876C6B">
    <w:pPr>
      <w:jc w:val="center"/>
      <w:rPr>
        <w:rFonts w:ascii="Arial Narrow" w:hAnsi="Arial Narrow" w:cs="Arial"/>
        <w:i/>
        <w:iCs/>
        <w:sz w:val="20"/>
        <w:szCs w:val="20"/>
      </w:rPr>
    </w:pPr>
    <w:r w:rsidRPr="00BB7A6C">
      <w:rPr>
        <w:rFonts w:ascii="Arial Narrow" w:hAnsi="Arial Narrow"/>
        <w:sz w:val="20"/>
        <w:szCs w:val="20"/>
      </w:rPr>
      <w:t xml:space="preserve">Continuación de la resolución </w:t>
    </w:r>
    <w:r w:rsidR="00876C6B" w:rsidRPr="00BB7A6C">
      <w:rPr>
        <w:rFonts w:ascii="Arial Narrow" w:hAnsi="Arial Narrow" w:cs="Arial"/>
        <w:i/>
        <w:iCs/>
        <w:sz w:val="20"/>
        <w:szCs w:val="20"/>
      </w:rPr>
      <w:t>“Por la cual se modifican los artículos 28 y 29 de la Resolución 754 de 2013, modificados por los artículos 1 y 2 de la Resolución 1915 de 2017; se suprime el Titulo V y se modifica el artículo 44 de la Resolución 754 de 2013 modificado por</w:t>
    </w:r>
    <w:r w:rsidR="009A0957" w:rsidRPr="00BB7A6C">
      <w:rPr>
        <w:rFonts w:ascii="Arial Narrow" w:hAnsi="Arial Narrow" w:cs="Arial"/>
        <w:i/>
        <w:iCs/>
        <w:sz w:val="20"/>
        <w:szCs w:val="20"/>
      </w:rPr>
      <w:t xml:space="preserve"> el artículo 11 de</w:t>
    </w:r>
    <w:r w:rsidR="00876C6B" w:rsidRPr="00BB7A6C">
      <w:rPr>
        <w:rFonts w:ascii="Arial Narrow" w:hAnsi="Arial Narrow" w:cs="Arial"/>
        <w:i/>
        <w:iCs/>
        <w:sz w:val="20"/>
        <w:szCs w:val="20"/>
      </w:rPr>
      <w:t xml:space="preserve"> la Resolución 1356 de 2016”</w:t>
    </w:r>
  </w:p>
  <w:p w14:paraId="33EED835" w14:textId="2789EDBE" w:rsidR="00893EC6" w:rsidRDefault="00876C6B" w:rsidP="00876C6B">
    <w:pPr>
      <w:jc w:val="center"/>
    </w:pPr>
    <w:r>
      <w:rPr>
        <w:rFonts w:cs="Arial"/>
        <w:color w:val="000000"/>
        <w:sz w:val="20"/>
        <w:szCs w:val="20"/>
      </w:rPr>
      <w:t>------------------------------------</w:t>
    </w:r>
    <w:r w:rsidR="00893EC6">
      <w:rPr>
        <w:rFonts w:cs="Arial"/>
        <w:color w:val="000000"/>
        <w:sz w:val="20"/>
        <w:szCs w:val="20"/>
      </w:rPr>
      <w:t>--------------------------------------------------------------------------------------------------------</w:t>
    </w:r>
  </w:p>
  <w:p w14:paraId="6CE9268B" w14:textId="77777777" w:rsidR="00893EC6" w:rsidRPr="00F875AB" w:rsidRDefault="00893EC6">
    <w:pPr>
      <w:jc w:val="cent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89F99" w14:textId="77777777" w:rsidR="00893EC6" w:rsidRDefault="00893EC6" w:rsidP="00C66FB8">
    <w:pPr>
      <w:pStyle w:val="Encabezado"/>
      <w:tabs>
        <w:tab w:val="clear" w:pos="4320"/>
        <w:tab w:val="clear" w:pos="8640"/>
        <w:tab w:val="left" w:pos="9000"/>
        <w:tab w:val="right" w:leader="underscore" w:pos="10530"/>
      </w:tabs>
      <w:rPr>
        <w:b/>
        <w:sz w:val="24"/>
        <w:szCs w:val="24"/>
      </w:rPr>
    </w:pPr>
    <w:r>
      <w:rPr>
        <w:noProof/>
        <w:lang w:val="es-CO" w:eastAsia="es-CO"/>
      </w:rPr>
      <w:drawing>
        <wp:anchor distT="0" distB="0" distL="114300" distR="114300" simplePos="0" relativeHeight="251659776" behindDoc="1" locked="0" layoutInCell="1" allowOverlap="1" wp14:anchorId="180B9227" wp14:editId="7A53292C">
          <wp:simplePos x="0" y="0"/>
          <wp:positionH relativeFrom="page">
            <wp:posOffset>-90856</wp:posOffset>
          </wp:positionH>
          <wp:positionV relativeFrom="paragraph">
            <wp:posOffset>260884</wp:posOffset>
          </wp:positionV>
          <wp:extent cx="7805011" cy="12552680"/>
          <wp:effectExtent l="0" t="0" r="0" b="0"/>
          <wp:wrapNone/>
          <wp:docPr id="347244431"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44431" name="Imagen 1" descr="Imagen que contiene Form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805011" cy="12552680"/>
                  </a:xfrm>
                  <a:prstGeom prst="rect">
                    <a:avLst/>
                  </a:prstGeom>
                </pic:spPr>
              </pic:pic>
            </a:graphicData>
          </a:graphic>
          <wp14:sizeRelH relativeFrom="page">
            <wp14:pctWidth>0</wp14:pctWidth>
          </wp14:sizeRelH>
          <wp14:sizeRelV relativeFrom="page">
            <wp14:pctHeight>0</wp14:pctHeight>
          </wp14:sizeRelV>
        </wp:anchor>
      </w:drawing>
    </w:r>
    <w:r>
      <w:rPr>
        <w:noProof/>
        <w:sz w:val="28"/>
        <w:lang w:val="es-CO" w:eastAsia="es-CO"/>
      </w:rPr>
      <mc:AlternateContent>
        <mc:Choice Requires="wps">
          <w:drawing>
            <wp:anchor distT="0" distB="0" distL="114300" distR="114300" simplePos="0" relativeHeight="251655680" behindDoc="0" locked="0" layoutInCell="0" allowOverlap="1" wp14:anchorId="0F156211" wp14:editId="7B51867F">
              <wp:simplePos x="0" y="0"/>
              <wp:positionH relativeFrom="page">
                <wp:posOffset>464820</wp:posOffset>
              </wp:positionH>
              <wp:positionV relativeFrom="page">
                <wp:posOffset>727710</wp:posOffset>
              </wp:positionV>
              <wp:extent cx="6830695" cy="10607040"/>
              <wp:effectExtent l="0" t="0" r="27305" b="22860"/>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30695" cy="10607040"/>
                      </a:xfrm>
                      <a:prstGeom prst="rect">
                        <a:avLst/>
                      </a:prstGeom>
                      <a:noFill/>
                      <a:ln w="25400">
                        <a:solidFill>
                          <a:srgbClr val="000000"/>
                        </a:solidFill>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xmlns:w16sdtfl="http://schemas.microsoft.com/office/word/2024/wordml/sdtformatlock">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4522452" id="Rectangle 1" o:spid="_x0000_s1026" style="position:absolute;margin-left:36.6pt;margin-top:57.3pt;width:537.85pt;height:835.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" o:allowincell="f" filled="f" strokeweight="2pt">
              <o:lock v:ext="edit" aspectratio="t"/>
              <w10:wrap anchorx="page" anchory="page"/>
            </v:rect>
          </w:pict>
        </mc:Fallback>
      </mc:AlternateContent>
    </w:r>
  </w:p>
  <w:p w14:paraId="73FF6F12" w14:textId="77777777" w:rsidR="00893EC6" w:rsidRDefault="00893EC6" w:rsidP="00C66FB8">
    <w:pPr>
      <w:pStyle w:val="Encabezado"/>
      <w:jc w:val="center"/>
      <w:rPr>
        <w:rFonts w:ascii="Arial Narrow" w:hAnsi="Arial Narrow"/>
        <w:b/>
        <w:sz w:val="24"/>
        <w:szCs w:val="24"/>
      </w:rPr>
    </w:pPr>
  </w:p>
  <w:p w14:paraId="2954F21D" w14:textId="77777777" w:rsidR="00893EC6" w:rsidRPr="003D14D1" w:rsidRDefault="00893EC6" w:rsidP="00C66FB8">
    <w:pPr>
      <w:pStyle w:val="Encabezado"/>
      <w:ind w:left="-284" w:right="83"/>
      <w:jc w:val="center"/>
      <w:rPr>
        <w:rFonts w:ascii="Arial Narrow" w:hAnsi="Arial Narrow"/>
        <w:b/>
        <w:sz w:val="22"/>
        <w:szCs w:val="22"/>
      </w:rPr>
    </w:pPr>
  </w:p>
  <w:p w14:paraId="3AD8FDA7" w14:textId="77777777" w:rsidR="00893EC6" w:rsidRDefault="00893EC6" w:rsidP="00C66FB8">
    <w:pPr>
      <w:pStyle w:val="Encabezado"/>
      <w:ind w:left="-284" w:right="83"/>
      <w:jc w:val="center"/>
      <w:rPr>
        <w:rFonts w:ascii="Arial Narrow" w:hAnsi="Arial Narrow"/>
        <w:b/>
        <w:sz w:val="22"/>
        <w:szCs w:val="22"/>
      </w:rPr>
    </w:pPr>
  </w:p>
  <w:p w14:paraId="3187D592" w14:textId="77777777" w:rsidR="00893EC6" w:rsidRDefault="00893EC6" w:rsidP="00C66FB8">
    <w:pPr>
      <w:pStyle w:val="Encabezado"/>
      <w:ind w:left="-284" w:right="83"/>
      <w:jc w:val="center"/>
      <w:rPr>
        <w:rFonts w:ascii="Arial Narrow" w:hAnsi="Arial Narrow"/>
        <w:b/>
        <w:sz w:val="22"/>
        <w:szCs w:val="22"/>
      </w:rPr>
    </w:pPr>
  </w:p>
  <w:p w14:paraId="43191D14" w14:textId="77777777" w:rsidR="00893EC6" w:rsidRDefault="00893EC6" w:rsidP="00C66FB8">
    <w:pPr>
      <w:pStyle w:val="Encabezado"/>
      <w:ind w:left="-284" w:right="83"/>
      <w:jc w:val="center"/>
      <w:rPr>
        <w:rFonts w:ascii="Arial Narrow" w:hAnsi="Arial Narrow"/>
        <w:b/>
        <w:sz w:val="22"/>
        <w:szCs w:val="22"/>
      </w:rPr>
    </w:pPr>
  </w:p>
  <w:p w14:paraId="357D5658" w14:textId="77777777" w:rsidR="00893EC6" w:rsidRDefault="00893EC6" w:rsidP="00C66FB8">
    <w:pPr>
      <w:pStyle w:val="Encabezado"/>
      <w:ind w:left="-284" w:right="83"/>
      <w:jc w:val="center"/>
      <w:rPr>
        <w:rFonts w:ascii="Arial Narrow" w:hAnsi="Arial Narrow"/>
        <w:b/>
        <w:sz w:val="22"/>
        <w:szCs w:val="22"/>
      </w:rPr>
    </w:pPr>
  </w:p>
  <w:p w14:paraId="24662BC9" w14:textId="77777777" w:rsidR="00893EC6" w:rsidRDefault="00893EC6" w:rsidP="00C66FB8">
    <w:pPr>
      <w:pStyle w:val="Encabezado"/>
      <w:ind w:left="-284" w:right="83"/>
      <w:jc w:val="center"/>
      <w:rPr>
        <w:rFonts w:ascii="Arial Narrow" w:hAnsi="Arial Narrow"/>
        <w:b/>
        <w:sz w:val="22"/>
        <w:szCs w:val="22"/>
      </w:rPr>
    </w:pPr>
  </w:p>
  <w:p w14:paraId="70B90E4A" w14:textId="77777777" w:rsidR="00893EC6" w:rsidRPr="00F7576F" w:rsidRDefault="00893EC6" w:rsidP="00C66FB8">
    <w:pPr>
      <w:pStyle w:val="Encabezado"/>
      <w:ind w:left="-284" w:right="83"/>
      <w:jc w:val="center"/>
      <w:rPr>
        <w:rFonts w:ascii="Arial Narrow" w:hAnsi="Arial Narrow"/>
        <w:b/>
        <w:sz w:val="28"/>
        <w:szCs w:val="28"/>
      </w:rPr>
    </w:pPr>
    <w:r w:rsidRPr="00F7576F">
      <w:rPr>
        <w:rFonts w:ascii="Arial Narrow" w:hAnsi="Arial Narrow"/>
        <w:b/>
        <w:sz w:val="28"/>
        <w:szCs w:val="28"/>
      </w:rPr>
      <w:t xml:space="preserve">AGENCIA PARA LA REINCORPORACIÓN Y LA NORMALIZACIÓN </w:t>
    </w:r>
  </w:p>
  <w:p w14:paraId="06662EE3" w14:textId="77777777" w:rsidR="00893EC6" w:rsidRPr="003D14D1" w:rsidRDefault="00893EC6" w:rsidP="00C66FB8">
    <w:pPr>
      <w:ind w:left="1134" w:right="1185"/>
      <w:jc w:val="center"/>
      <w:rPr>
        <w:rFonts w:ascii="Arial Narrow" w:hAnsi="Arial Narrow" w:cs="Arial"/>
        <w:i/>
        <w:sz w:val="22"/>
        <w:szCs w:val="22"/>
      </w:rPr>
    </w:pPr>
  </w:p>
  <w:p w14:paraId="192173A3" w14:textId="77777777" w:rsidR="00893EC6" w:rsidRPr="00F7576F" w:rsidRDefault="00893EC6" w:rsidP="00C66FB8">
    <w:pPr>
      <w:pStyle w:val="Encabezado"/>
      <w:ind w:left="-284"/>
      <w:jc w:val="center"/>
      <w:rPr>
        <w:rFonts w:ascii="Arial Narrow" w:hAnsi="Arial Narrow"/>
        <w:b/>
        <w:sz w:val="24"/>
        <w:szCs w:val="24"/>
        <w:lang w:val="es-ES"/>
      </w:rPr>
    </w:pPr>
  </w:p>
  <w:p w14:paraId="335DFE65" w14:textId="2C9A42FF" w:rsidR="00893EC6" w:rsidRPr="00C6139C" w:rsidRDefault="00893EC6" w:rsidP="00C66FB8">
    <w:pPr>
      <w:pStyle w:val="Encabezado"/>
      <w:ind w:left="-284"/>
      <w:jc w:val="center"/>
      <w:rPr>
        <w:rFonts w:ascii="Arial Narrow" w:hAnsi="Arial Narrow"/>
        <w:b/>
        <w:sz w:val="24"/>
        <w:szCs w:val="24"/>
      </w:rPr>
    </w:pPr>
    <w:r w:rsidRPr="00F7576F">
      <w:rPr>
        <w:rFonts w:ascii="Arial Narrow" w:hAnsi="Arial Narrow"/>
        <w:b/>
        <w:sz w:val="24"/>
        <w:szCs w:val="24"/>
      </w:rPr>
      <w:t>RESOLUCIÓN NÚMERO ______________</w:t>
    </w:r>
    <w:r>
      <w:rPr>
        <w:rFonts w:ascii="Arial Narrow" w:hAnsi="Arial Narrow"/>
        <w:b/>
        <w:sz w:val="24"/>
        <w:szCs w:val="24"/>
      </w:rPr>
      <w:t>DE 202</w:t>
    </w:r>
    <w:r w:rsidR="00B83A0A">
      <w:rPr>
        <w:rFonts w:ascii="Arial Narrow" w:hAnsi="Arial Narrow"/>
        <w:b/>
        <w:sz w:val="24"/>
        <w:szCs w:val="24"/>
      </w:rPr>
      <w:t>6</w:t>
    </w:r>
  </w:p>
  <w:p w14:paraId="37F53BCA" w14:textId="77777777" w:rsidR="00893EC6" w:rsidRDefault="00893EC6" w:rsidP="00C66FB8">
    <w:pPr>
      <w:ind w:left="142" w:right="225"/>
      <w:jc w:val="center"/>
      <w:rPr>
        <w:rFonts w:ascii="Arial Narrow" w:hAnsi="Arial Narrow" w:cs="Arial"/>
        <w:i/>
        <w:sz w:val="22"/>
        <w:szCs w:val="22"/>
      </w:rPr>
    </w:pPr>
  </w:p>
  <w:p w14:paraId="3FF8DA95" w14:textId="77777777" w:rsidR="00F86D1E" w:rsidRDefault="00F86D1E" w:rsidP="00C66FB8">
    <w:pPr>
      <w:ind w:left="142" w:right="225"/>
      <w:jc w:val="center"/>
      <w:rPr>
        <w:rFonts w:ascii="Arial Narrow" w:hAnsi="Arial Narrow" w:cs="Arial"/>
        <w:i/>
        <w:sz w:val="22"/>
        <w:szCs w:val="22"/>
      </w:rPr>
    </w:pPr>
  </w:p>
  <w:p w14:paraId="08D6A1D1" w14:textId="5B1F05B9" w:rsidR="00F86D1E" w:rsidRPr="00A003A6" w:rsidRDefault="00F86D1E" w:rsidP="00876C6B">
    <w:pPr>
      <w:jc w:val="center"/>
      <w:rPr>
        <w:rFonts w:ascii="Arial Narrow" w:hAnsi="Arial Narrow" w:cs="Arial"/>
        <w:i/>
        <w:iCs/>
        <w:sz w:val="22"/>
        <w:szCs w:val="22"/>
      </w:rPr>
    </w:pPr>
    <w:r w:rsidRPr="00A003A6">
      <w:rPr>
        <w:rFonts w:ascii="Arial Narrow" w:hAnsi="Arial Narrow" w:cs="Arial"/>
        <w:i/>
        <w:iCs/>
        <w:sz w:val="22"/>
        <w:szCs w:val="22"/>
      </w:rPr>
      <w:t>“Por la cual se modifican los artículos 28</w:t>
    </w:r>
    <w:r w:rsidR="00876C6B">
      <w:rPr>
        <w:rFonts w:ascii="Arial Narrow" w:hAnsi="Arial Narrow" w:cs="Arial"/>
        <w:i/>
        <w:iCs/>
        <w:sz w:val="22"/>
        <w:szCs w:val="22"/>
      </w:rPr>
      <w:t xml:space="preserve"> y </w:t>
    </w:r>
    <w:r w:rsidR="00876C6B" w:rsidRPr="00A003A6">
      <w:rPr>
        <w:rFonts w:ascii="Arial Narrow" w:hAnsi="Arial Narrow" w:cs="Arial"/>
        <w:i/>
        <w:iCs/>
        <w:sz w:val="22"/>
        <w:szCs w:val="22"/>
      </w:rPr>
      <w:t>29</w:t>
    </w:r>
    <w:r w:rsidR="00876C6B">
      <w:rPr>
        <w:rFonts w:ascii="Arial Narrow" w:hAnsi="Arial Narrow" w:cs="Arial"/>
        <w:i/>
        <w:iCs/>
        <w:sz w:val="22"/>
        <w:szCs w:val="22"/>
      </w:rPr>
      <w:t xml:space="preserve"> de</w:t>
    </w:r>
    <w:r w:rsidR="00876C6B" w:rsidRPr="00A003A6">
      <w:rPr>
        <w:rFonts w:ascii="Arial Narrow" w:hAnsi="Arial Narrow" w:cs="Arial"/>
        <w:i/>
        <w:iCs/>
        <w:sz w:val="22"/>
        <w:szCs w:val="22"/>
      </w:rPr>
      <w:t xml:space="preserve"> la Resolución 754 de 2013</w:t>
    </w:r>
    <w:r w:rsidR="00876C6B">
      <w:rPr>
        <w:rFonts w:ascii="Arial Narrow" w:hAnsi="Arial Narrow" w:cs="Arial"/>
        <w:i/>
        <w:iCs/>
        <w:sz w:val="22"/>
        <w:szCs w:val="22"/>
      </w:rPr>
      <w:t>,</w:t>
    </w:r>
    <w:r w:rsidR="00876C6B" w:rsidRPr="00A003A6">
      <w:rPr>
        <w:rFonts w:ascii="Arial Narrow" w:hAnsi="Arial Narrow" w:cs="Arial"/>
        <w:i/>
        <w:iCs/>
        <w:sz w:val="22"/>
        <w:szCs w:val="22"/>
      </w:rPr>
      <w:t xml:space="preserve"> modificad</w:t>
    </w:r>
    <w:r w:rsidR="00876C6B">
      <w:rPr>
        <w:rFonts w:ascii="Arial Narrow" w:hAnsi="Arial Narrow" w:cs="Arial"/>
        <w:i/>
        <w:iCs/>
        <w:sz w:val="22"/>
        <w:szCs w:val="22"/>
      </w:rPr>
      <w:t>os</w:t>
    </w:r>
    <w:r w:rsidR="00876C6B" w:rsidRPr="00A003A6">
      <w:rPr>
        <w:rFonts w:ascii="Arial Narrow" w:hAnsi="Arial Narrow" w:cs="Arial"/>
        <w:i/>
        <w:iCs/>
        <w:sz w:val="22"/>
        <w:szCs w:val="22"/>
      </w:rPr>
      <w:t xml:space="preserve"> por l</w:t>
    </w:r>
    <w:r w:rsidR="00876C6B">
      <w:rPr>
        <w:rFonts w:ascii="Arial Narrow" w:hAnsi="Arial Narrow" w:cs="Arial"/>
        <w:i/>
        <w:iCs/>
        <w:sz w:val="22"/>
        <w:szCs w:val="22"/>
      </w:rPr>
      <w:t>os artículos 1 y 2 de l</w:t>
    </w:r>
    <w:r w:rsidR="00876C6B" w:rsidRPr="00A003A6">
      <w:rPr>
        <w:rFonts w:ascii="Arial Narrow" w:hAnsi="Arial Narrow" w:cs="Arial"/>
        <w:i/>
        <w:iCs/>
        <w:sz w:val="22"/>
        <w:szCs w:val="22"/>
      </w:rPr>
      <w:t>a Resoluci</w:t>
    </w:r>
    <w:r w:rsidR="00876C6B">
      <w:rPr>
        <w:rFonts w:ascii="Arial Narrow" w:hAnsi="Arial Narrow" w:cs="Arial"/>
        <w:i/>
        <w:iCs/>
        <w:sz w:val="22"/>
        <w:szCs w:val="22"/>
      </w:rPr>
      <w:t xml:space="preserve">ón </w:t>
    </w:r>
    <w:r w:rsidR="00876C6B" w:rsidRPr="00A003A6">
      <w:rPr>
        <w:rFonts w:ascii="Arial Narrow" w:hAnsi="Arial Narrow" w:cs="Arial"/>
        <w:i/>
        <w:iCs/>
        <w:sz w:val="22"/>
        <w:szCs w:val="22"/>
      </w:rPr>
      <w:t>1915 de 2017</w:t>
    </w:r>
    <w:r w:rsidR="00876C6B">
      <w:rPr>
        <w:rFonts w:ascii="Arial Narrow" w:hAnsi="Arial Narrow" w:cs="Arial"/>
        <w:i/>
        <w:iCs/>
        <w:sz w:val="22"/>
        <w:szCs w:val="22"/>
      </w:rPr>
      <w:t xml:space="preserve">; </w:t>
    </w:r>
    <w:r w:rsidR="00876C6B" w:rsidRPr="00A003A6">
      <w:rPr>
        <w:rFonts w:ascii="Arial Narrow" w:hAnsi="Arial Narrow" w:cs="Arial"/>
        <w:i/>
        <w:iCs/>
        <w:sz w:val="22"/>
        <w:szCs w:val="22"/>
      </w:rPr>
      <w:t xml:space="preserve">se suprime el </w:t>
    </w:r>
    <w:r w:rsidR="00876C6B">
      <w:rPr>
        <w:rFonts w:ascii="Arial Narrow" w:hAnsi="Arial Narrow" w:cs="Arial"/>
        <w:i/>
        <w:iCs/>
        <w:sz w:val="22"/>
        <w:szCs w:val="22"/>
      </w:rPr>
      <w:t>T</w:t>
    </w:r>
    <w:r w:rsidR="00876C6B" w:rsidRPr="00A003A6">
      <w:rPr>
        <w:rFonts w:ascii="Arial Narrow" w:hAnsi="Arial Narrow" w:cs="Arial"/>
        <w:i/>
        <w:iCs/>
        <w:sz w:val="22"/>
        <w:szCs w:val="22"/>
      </w:rPr>
      <w:t>itulo V</w:t>
    </w:r>
    <w:r w:rsidR="00876C6B">
      <w:rPr>
        <w:rFonts w:ascii="Arial Narrow" w:hAnsi="Arial Narrow" w:cs="Arial"/>
        <w:i/>
        <w:iCs/>
        <w:sz w:val="22"/>
        <w:szCs w:val="22"/>
      </w:rPr>
      <w:t xml:space="preserve"> y se modifica el artículo 44 de la Resolución 754 de 2013</w:t>
    </w:r>
    <w:r w:rsidR="00876C6B" w:rsidRPr="00A003A6">
      <w:rPr>
        <w:rFonts w:ascii="Arial Narrow" w:hAnsi="Arial Narrow" w:cs="Arial"/>
        <w:i/>
        <w:iCs/>
        <w:sz w:val="22"/>
        <w:szCs w:val="22"/>
      </w:rPr>
      <w:t xml:space="preserve"> </w:t>
    </w:r>
    <w:r w:rsidR="00876C6B">
      <w:rPr>
        <w:rFonts w:ascii="Arial Narrow" w:hAnsi="Arial Narrow" w:cs="Arial"/>
        <w:i/>
        <w:iCs/>
        <w:sz w:val="22"/>
        <w:szCs w:val="22"/>
      </w:rPr>
      <w:t>modificado por</w:t>
    </w:r>
    <w:r w:rsidR="009A0957">
      <w:rPr>
        <w:rFonts w:ascii="Arial Narrow" w:hAnsi="Arial Narrow" w:cs="Arial"/>
        <w:i/>
        <w:iCs/>
        <w:sz w:val="22"/>
        <w:szCs w:val="22"/>
      </w:rPr>
      <w:t xml:space="preserve"> el artículo 11 de</w:t>
    </w:r>
    <w:r w:rsidR="00876C6B">
      <w:rPr>
        <w:rFonts w:ascii="Arial Narrow" w:hAnsi="Arial Narrow" w:cs="Arial"/>
        <w:i/>
        <w:iCs/>
        <w:sz w:val="22"/>
        <w:szCs w:val="22"/>
      </w:rPr>
      <w:t xml:space="preserve"> la Resolución </w:t>
    </w:r>
    <w:r w:rsidR="00876C6B" w:rsidRPr="00A003A6">
      <w:rPr>
        <w:rFonts w:ascii="Arial Narrow" w:hAnsi="Arial Narrow" w:cs="Arial"/>
        <w:i/>
        <w:iCs/>
        <w:sz w:val="22"/>
        <w:szCs w:val="22"/>
      </w:rPr>
      <w:t>1356 de 2016</w:t>
    </w:r>
    <w:r w:rsidR="00876C6B">
      <w:rPr>
        <w:rFonts w:ascii="Arial Narrow" w:hAnsi="Arial Narrow" w:cs="Arial"/>
        <w:i/>
        <w:iCs/>
        <w:sz w:val="22"/>
        <w:szCs w:val="22"/>
      </w:rPr>
      <w:t>”</w:t>
    </w:r>
  </w:p>
  <w:p w14:paraId="5FFF6CE9" w14:textId="77777777" w:rsidR="00F86D1E" w:rsidRPr="003D14D1" w:rsidRDefault="00F86D1E" w:rsidP="00C66FB8">
    <w:pPr>
      <w:ind w:left="142" w:right="225"/>
      <w:jc w:val="center"/>
      <w:rPr>
        <w:rFonts w:ascii="Arial Narrow" w:hAnsi="Arial Narrow" w:cs="Arial"/>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805B67"/>
    <w:multiLevelType w:val="hybridMultilevel"/>
    <w:tmpl w:val="825225E8"/>
    <w:lvl w:ilvl="0" w:tplc="C12A03C4">
      <w:start w:val="1"/>
      <w:numFmt w:val="lowerLetter"/>
      <w:lvlText w:val="%1)"/>
      <w:lvlJc w:val="lef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7A539D"/>
    <w:multiLevelType w:val="hybridMultilevel"/>
    <w:tmpl w:val="792876BA"/>
    <w:lvl w:ilvl="0" w:tplc="344460E6">
      <w:start w:val="1"/>
      <w:numFmt w:val="lowerLetter"/>
      <w:lvlText w:val="%1)"/>
      <w:lvlJc w:val="left"/>
      <w:pPr>
        <w:ind w:left="720" w:hanging="360"/>
      </w:pPr>
      <w:rPr>
        <w:rFonts w:ascii="Arial Narrow" w:hAnsi="Arial Narro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8B74A5"/>
    <w:multiLevelType w:val="hybridMultilevel"/>
    <w:tmpl w:val="E22C3580"/>
    <w:lvl w:ilvl="0" w:tplc="FFFFFFFF">
      <w:start w:val="1"/>
      <w:numFmt w:val="decimal"/>
      <w:lvlText w:val="%1."/>
      <w:lvlJc w:val="left"/>
      <w:pPr>
        <w:tabs>
          <w:tab w:val="num" w:pos="360"/>
        </w:tabs>
        <w:ind w:left="360" w:hanging="360"/>
      </w:pPr>
    </w:lvl>
    <w:lvl w:ilvl="1" w:tplc="FFFFFFFF" w:tentative="1">
      <w:start w:val="1"/>
      <w:numFmt w:val="decimal"/>
      <w:lvlText w:val="%2."/>
      <w:lvlJc w:val="left"/>
      <w:pPr>
        <w:tabs>
          <w:tab w:val="num" w:pos="1080"/>
        </w:tabs>
        <w:ind w:left="1080" w:hanging="360"/>
      </w:pPr>
    </w:lvl>
    <w:lvl w:ilvl="2" w:tplc="FFFFFFFF" w:tentative="1">
      <w:start w:val="1"/>
      <w:numFmt w:val="decimal"/>
      <w:lvlText w:val="%3."/>
      <w:lvlJc w:val="left"/>
      <w:pPr>
        <w:tabs>
          <w:tab w:val="num" w:pos="1800"/>
        </w:tabs>
        <w:ind w:left="1800" w:hanging="360"/>
      </w:p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3" w15:restartNumberingAfterBreak="0">
    <w:nsid w:val="47985BF2"/>
    <w:multiLevelType w:val="hybridMultilevel"/>
    <w:tmpl w:val="4CE2FF20"/>
    <w:lvl w:ilvl="0" w:tplc="240A0019">
      <w:start w:val="1"/>
      <w:numFmt w:val="lowerLetter"/>
      <w:lvlText w:val="%1."/>
      <w:lvlJc w:val="left"/>
      <w:pPr>
        <w:ind w:left="2190" w:hanging="360"/>
      </w:pPr>
    </w:lvl>
    <w:lvl w:ilvl="1" w:tplc="240A0019" w:tentative="1">
      <w:start w:val="1"/>
      <w:numFmt w:val="lowerLetter"/>
      <w:lvlText w:val="%2."/>
      <w:lvlJc w:val="left"/>
      <w:pPr>
        <w:ind w:left="2910" w:hanging="360"/>
      </w:pPr>
    </w:lvl>
    <w:lvl w:ilvl="2" w:tplc="240A001B" w:tentative="1">
      <w:start w:val="1"/>
      <w:numFmt w:val="lowerRoman"/>
      <w:lvlText w:val="%3."/>
      <w:lvlJc w:val="right"/>
      <w:pPr>
        <w:ind w:left="3630" w:hanging="180"/>
      </w:pPr>
    </w:lvl>
    <w:lvl w:ilvl="3" w:tplc="240A000F" w:tentative="1">
      <w:start w:val="1"/>
      <w:numFmt w:val="decimal"/>
      <w:lvlText w:val="%4."/>
      <w:lvlJc w:val="left"/>
      <w:pPr>
        <w:ind w:left="4350" w:hanging="360"/>
      </w:pPr>
    </w:lvl>
    <w:lvl w:ilvl="4" w:tplc="240A0019" w:tentative="1">
      <w:start w:val="1"/>
      <w:numFmt w:val="lowerLetter"/>
      <w:lvlText w:val="%5."/>
      <w:lvlJc w:val="left"/>
      <w:pPr>
        <w:ind w:left="5070" w:hanging="360"/>
      </w:pPr>
    </w:lvl>
    <w:lvl w:ilvl="5" w:tplc="240A001B" w:tentative="1">
      <w:start w:val="1"/>
      <w:numFmt w:val="lowerRoman"/>
      <w:lvlText w:val="%6."/>
      <w:lvlJc w:val="right"/>
      <w:pPr>
        <w:ind w:left="5790" w:hanging="180"/>
      </w:pPr>
    </w:lvl>
    <w:lvl w:ilvl="6" w:tplc="240A000F" w:tentative="1">
      <w:start w:val="1"/>
      <w:numFmt w:val="decimal"/>
      <w:lvlText w:val="%7."/>
      <w:lvlJc w:val="left"/>
      <w:pPr>
        <w:ind w:left="6510" w:hanging="360"/>
      </w:pPr>
    </w:lvl>
    <w:lvl w:ilvl="7" w:tplc="240A0019" w:tentative="1">
      <w:start w:val="1"/>
      <w:numFmt w:val="lowerLetter"/>
      <w:lvlText w:val="%8."/>
      <w:lvlJc w:val="left"/>
      <w:pPr>
        <w:ind w:left="7230" w:hanging="360"/>
      </w:pPr>
    </w:lvl>
    <w:lvl w:ilvl="8" w:tplc="240A001B" w:tentative="1">
      <w:start w:val="1"/>
      <w:numFmt w:val="lowerRoman"/>
      <w:lvlText w:val="%9."/>
      <w:lvlJc w:val="right"/>
      <w:pPr>
        <w:ind w:left="7950" w:hanging="180"/>
      </w:pPr>
    </w:lvl>
  </w:abstractNum>
  <w:abstractNum w:abstractNumId="4" w15:restartNumberingAfterBreak="0">
    <w:nsid w:val="4B7C0A44"/>
    <w:multiLevelType w:val="hybridMultilevel"/>
    <w:tmpl w:val="868C2868"/>
    <w:lvl w:ilvl="0" w:tplc="F2B826B6">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5" w15:restartNumberingAfterBreak="0">
    <w:nsid w:val="4DB270FC"/>
    <w:multiLevelType w:val="hybridMultilevel"/>
    <w:tmpl w:val="CB0ADE38"/>
    <w:lvl w:ilvl="0" w:tplc="791ED416">
      <w:numFmt w:val="bullet"/>
      <w:lvlText w:val="-"/>
      <w:lvlJc w:val="left"/>
      <w:pPr>
        <w:ind w:left="786" w:hanging="360"/>
      </w:pPr>
      <w:rPr>
        <w:rFonts w:ascii="Arial Narrow" w:eastAsia="Times New Roman" w:hAnsi="Arial Narrow" w:cs="Times New Roman"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6" w15:restartNumberingAfterBreak="0">
    <w:nsid w:val="5631641D"/>
    <w:multiLevelType w:val="hybridMultilevel"/>
    <w:tmpl w:val="E22C3580"/>
    <w:lvl w:ilvl="0" w:tplc="F40283C8">
      <w:start w:val="1"/>
      <w:numFmt w:val="decimal"/>
      <w:lvlText w:val="%1."/>
      <w:lvlJc w:val="left"/>
      <w:pPr>
        <w:tabs>
          <w:tab w:val="num" w:pos="720"/>
        </w:tabs>
        <w:ind w:left="720" w:hanging="360"/>
      </w:pPr>
    </w:lvl>
    <w:lvl w:ilvl="1" w:tplc="207E08C4" w:tentative="1">
      <w:start w:val="1"/>
      <w:numFmt w:val="decimal"/>
      <w:lvlText w:val="%2."/>
      <w:lvlJc w:val="left"/>
      <w:pPr>
        <w:tabs>
          <w:tab w:val="num" w:pos="1440"/>
        </w:tabs>
        <w:ind w:left="1440" w:hanging="360"/>
      </w:pPr>
    </w:lvl>
    <w:lvl w:ilvl="2" w:tplc="AA12E61C" w:tentative="1">
      <w:start w:val="1"/>
      <w:numFmt w:val="decimal"/>
      <w:lvlText w:val="%3."/>
      <w:lvlJc w:val="left"/>
      <w:pPr>
        <w:tabs>
          <w:tab w:val="num" w:pos="2160"/>
        </w:tabs>
        <w:ind w:left="2160" w:hanging="360"/>
      </w:pPr>
    </w:lvl>
    <w:lvl w:ilvl="3" w:tplc="6EDC4A4A" w:tentative="1">
      <w:start w:val="1"/>
      <w:numFmt w:val="decimal"/>
      <w:lvlText w:val="%4."/>
      <w:lvlJc w:val="left"/>
      <w:pPr>
        <w:tabs>
          <w:tab w:val="num" w:pos="2880"/>
        </w:tabs>
        <w:ind w:left="2880" w:hanging="360"/>
      </w:pPr>
    </w:lvl>
    <w:lvl w:ilvl="4" w:tplc="7CD0DBE6" w:tentative="1">
      <w:start w:val="1"/>
      <w:numFmt w:val="decimal"/>
      <w:lvlText w:val="%5."/>
      <w:lvlJc w:val="left"/>
      <w:pPr>
        <w:tabs>
          <w:tab w:val="num" w:pos="3600"/>
        </w:tabs>
        <w:ind w:left="3600" w:hanging="360"/>
      </w:pPr>
    </w:lvl>
    <w:lvl w:ilvl="5" w:tplc="8124A0B4" w:tentative="1">
      <w:start w:val="1"/>
      <w:numFmt w:val="decimal"/>
      <w:lvlText w:val="%6."/>
      <w:lvlJc w:val="left"/>
      <w:pPr>
        <w:tabs>
          <w:tab w:val="num" w:pos="4320"/>
        </w:tabs>
        <w:ind w:left="4320" w:hanging="360"/>
      </w:pPr>
    </w:lvl>
    <w:lvl w:ilvl="6" w:tplc="C2A83FAA" w:tentative="1">
      <w:start w:val="1"/>
      <w:numFmt w:val="decimal"/>
      <w:lvlText w:val="%7."/>
      <w:lvlJc w:val="left"/>
      <w:pPr>
        <w:tabs>
          <w:tab w:val="num" w:pos="5040"/>
        </w:tabs>
        <w:ind w:left="5040" w:hanging="360"/>
      </w:pPr>
    </w:lvl>
    <w:lvl w:ilvl="7" w:tplc="E91C6700" w:tentative="1">
      <w:start w:val="1"/>
      <w:numFmt w:val="decimal"/>
      <w:lvlText w:val="%8."/>
      <w:lvlJc w:val="left"/>
      <w:pPr>
        <w:tabs>
          <w:tab w:val="num" w:pos="5760"/>
        </w:tabs>
        <w:ind w:left="5760" w:hanging="360"/>
      </w:pPr>
    </w:lvl>
    <w:lvl w:ilvl="8" w:tplc="EC5C2428" w:tentative="1">
      <w:start w:val="1"/>
      <w:numFmt w:val="decimal"/>
      <w:lvlText w:val="%9."/>
      <w:lvlJc w:val="left"/>
      <w:pPr>
        <w:tabs>
          <w:tab w:val="num" w:pos="6480"/>
        </w:tabs>
        <w:ind w:left="6480" w:hanging="360"/>
      </w:pPr>
    </w:lvl>
  </w:abstractNum>
  <w:abstractNum w:abstractNumId="7" w15:restartNumberingAfterBreak="0">
    <w:nsid w:val="56D163F4"/>
    <w:multiLevelType w:val="hybridMultilevel"/>
    <w:tmpl w:val="0FEAEEA2"/>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59485797"/>
    <w:multiLevelType w:val="hybridMultilevel"/>
    <w:tmpl w:val="EF88C662"/>
    <w:lvl w:ilvl="0" w:tplc="240A000F">
      <w:start w:val="1"/>
      <w:numFmt w:val="decimal"/>
      <w:lvlText w:val="%1."/>
      <w:lvlJc w:val="left"/>
      <w:pPr>
        <w:ind w:left="928" w:hanging="360"/>
      </w:pPr>
    </w:lvl>
    <w:lvl w:ilvl="1" w:tplc="240A0019" w:tentative="1">
      <w:start w:val="1"/>
      <w:numFmt w:val="lowerLetter"/>
      <w:lvlText w:val="%2."/>
      <w:lvlJc w:val="left"/>
      <w:pPr>
        <w:ind w:left="1648" w:hanging="360"/>
      </w:pPr>
    </w:lvl>
    <w:lvl w:ilvl="2" w:tplc="240A001B" w:tentative="1">
      <w:start w:val="1"/>
      <w:numFmt w:val="lowerRoman"/>
      <w:lvlText w:val="%3."/>
      <w:lvlJc w:val="right"/>
      <w:pPr>
        <w:ind w:left="2368" w:hanging="180"/>
      </w:pPr>
    </w:lvl>
    <w:lvl w:ilvl="3" w:tplc="240A000F" w:tentative="1">
      <w:start w:val="1"/>
      <w:numFmt w:val="decimal"/>
      <w:lvlText w:val="%4."/>
      <w:lvlJc w:val="left"/>
      <w:pPr>
        <w:ind w:left="3088" w:hanging="360"/>
      </w:pPr>
    </w:lvl>
    <w:lvl w:ilvl="4" w:tplc="240A0019" w:tentative="1">
      <w:start w:val="1"/>
      <w:numFmt w:val="lowerLetter"/>
      <w:lvlText w:val="%5."/>
      <w:lvlJc w:val="left"/>
      <w:pPr>
        <w:ind w:left="3808" w:hanging="360"/>
      </w:pPr>
    </w:lvl>
    <w:lvl w:ilvl="5" w:tplc="240A001B" w:tentative="1">
      <w:start w:val="1"/>
      <w:numFmt w:val="lowerRoman"/>
      <w:lvlText w:val="%6."/>
      <w:lvlJc w:val="right"/>
      <w:pPr>
        <w:ind w:left="4528" w:hanging="180"/>
      </w:pPr>
    </w:lvl>
    <w:lvl w:ilvl="6" w:tplc="240A000F" w:tentative="1">
      <w:start w:val="1"/>
      <w:numFmt w:val="decimal"/>
      <w:lvlText w:val="%7."/>
      <w:lvlJc w:val="left"/>
      <w:pPr>
        <w:ind w:left="5248" w:hanging="360"/>
      </w:pPr>
    </w:lvl>
    <w:lvl w:ilvl="7" w:tplc="240A0019" w:tentative="1">
      <w:start w:val="1"/>
      <w:numFmt w:val="lowerLetter"/>
      <w:lvlText w:val="%8."/>
      <w:lvlJc w:val="left"/>
      <w:pPr>
        <w:ind w:left="5968" w:hanging="360"/>
      </w:pPr>
    </w:lvl>
    <w:lvl w:ilvl="8" w:tplc="240A001B" w:tentative="1">
      <w:start w:val="1"/>
      <w:numFmt w:val="lowerRoman"/>
      <w:lvlText w:val="%9."/>
      <w:lvlJc w:val="right"/>
      <w:pPr>
        <w:ind w:left="6688" w:hanging="180"/>
      </w:pPr>
    </w:lvl>
  </w:abstractNum>
  <w:abstractNum w:abstractNumId="9" w15:restartNumberingAfterBreak="0">
    <w:nsid w:val="5ABD5B7D"/>
    <w:multiLevelType w:val="hybridMultilevel"/>
    <w:tmpl w:val="095EC8B2"/>
    <w:lvl w:ilvl="0" w:tplc="A3DE2B82">
      <w:start w:val="1"/>
      <w:numFmt w:val="decimal"/>
      <w:lvlText w:val="%1."/>
      <w:lvlJc w:val="left"/>
      <w:pPr>
        <w:ind w:left="360" w:hanging="360"/>
      </w:pPr>
      <w:rPr>
        <w:b/>
        <w:bCs/>
      </w:rPr>
    </w:lvl>
    <w:lvl w:ilvl="1" w:tplc="CB9CCA04">
      <w:start w:val="1"/>
      <w:numFmt w:val="lowerRoman"/>
      <w:lvlText w:val="%2)"/>
      <w:lvlJc w:val="left"/>
      <w:pPr>
        <w:ind w:left="1440" w:hanging="720"/>
      </w:pPr>
      <w:rPr>
        <w:rFonts w:hint="default"/>
      </w:r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5EF944B5"/>
    <w:multiLevelType w:val="hybridMultilevel"/>
    <w:tmpl w:val="4C1C5B12"/>
    <w:lvl w:ilvl="0" w:tplc="240A000F">
      <w:start w:val="1"/>
      <w:numFmt w:val="decimal"/>
      <w:lvlText w:val="%1."/>
      <w:lvlJc w:val="left"/>
      <w:pPr>
        <w:ind w:left="1146" w:hanging="360"/>
      </w:p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11" w15:restartNumberingAfterBreak="0">
    <w:nsid w:val="69065E7E"/>
    <w:multiLevelType w:val="hybridMultilevel"/>
    <w:tmpl w:val="89260EB4"/>
    <w:lvl w:ilvl="0" w:tplc="6380B37E">
      <w:start w:val="5"/>
      <w:numFmt w:val="bullet"/>
      <w:lvlText w:val="-"/>
      <w:lvlJc w:val="left"/>
      <w:pPr>
        <w:ind w:left="720" w:hanging="360"/>
      </w:pPr>
      <w:rPr>
        <w:rFonts w:ascii="Arial Narrow" w:eastAsia="Aptos" w:hAnsi="Arial Narrow" w:cs="Apto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6E5F7C70"/>
    <w:multiLevelType w:val="hybridMultilevel"/>
    <w:tmpl w:val="0CD6F0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015303755">
    <w:abstractNumId w:val="9"/>
  </w:num>
  <w:num w:numId="2" w16cid:durableId="142507048">
    <w:abstractNumId w:val="1"/>
  </w:num>
  <w:num w:numId="3" w16cid:durableId="1602686858">
    <w:abstractNumId w:val="0"/>
  </w:num>
  <w:num w:numId="4" w16cid:durableId="154498458">
    <w:abstractNumId w:val="11"/>
  </w:num>
  <w:num w:numId="5" w16cid:durableId="810904549">
    <w:abstractNumId w:val="5"/>
  </w:num>
  <w:num w:numId="6" w16cid:durableId="272175439">
    <w:abstractNumId w:val="6"/>
  </w:num>
  <w:num w:numId="7" w16cid:durableId="489172390">
    <w:abstractNumId w:val="2"/>
  </w:num>
  <w:num w:numId="8" w16cid:durableId="333916267">
    <w:abstractNumId w:val="7"/>
  </w:num>
  <w:num w:numId="9" w16cid:durableId="1049651939">
    <w:abstractNumId w:val="8"/>
  </w:num>
  <w:num w:numId="10" w16cid:durableId="1725982563">
    <w:abstractNumId w:val="12"/>
  </w:num>
  <w:num w:numId="11" w16cid:durableId="1198276784">
    <w:abstractNumId w:val="10"/>
  </w:num>
  <w:num w:numId="12" w16cid:durableId="1266229903">
    <w:abstractNumId w:val="4"/>
  </w:num>
  <w:num w:numId="13" w16cid:durableId="993793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CO" w:vendorID="64" w:dllVersion="6" w:nlCheck="1" w:checkStyle="1"/>
  <w:activeWritingStyle w:appName="MSWord" w:lang="es-ES" w:vendorID="64" w:dllVersion="0" w:nlCheck="1" w:checkStyle="0"/>
  <w:activeWritingStyle w:appName="MSWord" w:lang="es-MX" w:vendorID="64" w:dllVersion="0" w:nlCheck="1" w:checkStyle="0"/>
  <w:activeWritingStyle w:appName="MSWord" w:lang="es-CO" w:vendorID="64" w:dllVersion="0" w:nlCheck="1" w:checkStyle="0"/>
  <w:activeWritingStyle w:appName="MSWord" w:lang="pt-BR" w:vendorID="64" w:dllVersion="0" w:nlCheck="1" w:checkStyle="0"/>
  <w:activeWritingStyle w:appName="MSWord" w:lang="es-ES_tradnl"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2C3"/>
    <w:rsid w:val="000034D8"/>
    <w:rsid w:val="00007686"/>
    <w:rsid w:val="00010C5B"/>
    <w:rsid w:val="00011273"/>
    <w:rsid w:val="000131F1"/>
    <w:rsid w:val="00016362"/>
    <w:rsid w:val="0002060F"/>
    <w:rsid w:val="00025E6F"/>
    <w:rsid w:val="00031493"/>
    <w:rsid w:val="000340B9"/>
    <w:rsid w:val="00034175"/>
    <w:rsid w:val="000475CC"/>
    <w:rsid w:val="000516A1"/>
    <w:rsid w:val="00055FDC"/>
    <w:rsid w:val="00057B75"/>
    <w:rsid w:val="00057CC7"/>
    <w:rsid w:val="00057EBB"/>
    <w:rsid w:val="00060F3A"/>
    <w:rsid w:val="00065641"/>
    <w:rsid w:val="00075F06"/>
    <w:rsid w:val="00076B9D"/>
    <w:rsid w:val="000809AF"/>
    <w:rsid w:val="000838B7"/>
    <w:rsid w:val="00085E28"/>
    <w:rsid w:val="0009302A"/>
    <w:rsid w:val="0009324C"/>
    <w:rsid w:val="00093E8E"/>
    <w:rsid w:val="00094722"/>
    <w:rsid w:val="000A0177"/>
    <w:rsid w:val="000A6E2E"/>
    <w:rsid w:val="000B5BE6"/>
    <w:rsid w:val="000B7429"/>
    <w:rsid w:val="000B7F2F"/>
    <w:rsid w:val="000C09DF"/>
    <w:rsid w:val="000C37D2"/>
    <w:rsid w:val="000C4DD4"/>
    <w:rsid w:val="000C7121"/>
    <w:rsid w:val="000D10E4"/>
    <w:rsid w:val="000D139C"/>
    <w:rsid w:val="000E2A01"/>
    <w:rsid w:val="000E2FF3"/>
    <w:rsid w:val="000F0962"/>
    <w:rsid w:val="000F09C7"/>
    <w:rsid w:val="000F3B39"/>
    <w:rsid w:val="000F4DB2"/>
    <w:rsid w:val="000F6D10"/>
    <w:rsid w:val="00103485"/>
    <w:rsid w:val="00106149"/>
    <w:rsid w:val="001062F6"/>
    <w:rsid w:val="00112F70"/>
    <w:rsid w:val="00125868"/>
    <w:rsid w:val="001263C3"/>
    <w:rsid w:val="00126661"/>
    <w:rsid w:val="001270C0"/>
    <w:rsid w:val="00130C71"/>
    <w:rsid w:val="00131A74"/>
    <w:rsid w:val="00135474"/>
    <w:rsid w:val="001420FD"/>
    <w:rsid w:val="00147AE0"/>
    <w:rsid w:val="00152794"/>
    <w:rsid w:val="00156EB9"/>
    <w:rsid w:val="00160537"/>
    <w:rsid w:val="00160B05"/>
    <w:rsid w:val="00162B11"/>
    <w:rsid w:val="00163054"/>
    <w:rsid w:val="00164233"/>
    <w:rsid w:val="001740B8"/>
    <w:rsid w:val="00176B7A"/>
    <w:rsid w:val="001805DD"/>
    <w:rsid w:val="00183E68"/>
    <w:rsid w:val="001871B4"/>
    <w:rsid w:val="0019096B"/>
    <w:rsid w:val="0019721D"/>
    <w:rsid w:val="001A4FB6"/>
    <w:rsid w:val="001B24CF"/>
    <w:rsid w:val="001B384B"/>
    <w:rsid w:val="001C6886"/>
    <w:rsid w:val="001D7597"/>
    <w:rsid w:val="001E347A"/>
    <w:rsid w:val="001E657C"/>
    <w:rsid w:val="001F3725"/>
    <w:rsid w:val="001F5B88"/>
    <w:rsid w:val="001F5CA9"/>
    <w:rsid w:val="001F7EBC"/>
    <w:rsid w:val="00200908"/>
    <w:rsid w:val="00200ECD"/>
    <w:rsid w:val="0020455D"/>
    <w:rsid w:val="002152AE"/>
    <w:rsid w:val="00216DA6"/>
    <w:rsid w:val="0021733B"/>
    <w:rsid w:val="00221A3E"/>
    <w:rsid w:val="00226A87"/>
    <w:rsid w:val="00227657"/>
    <w:rsid w:val="002314D7"/>
    <w:rsid w:val="002371B2"/>
    <w:rsid w:val="00241257"/>
    <w:rsid w:val="00245616"/>
    <w:rsid w:val="00247BA2"/>
    <w:rsid w:val="002512BB"/>
    <w:rsid w:val="00261973"/>
    <w:rsid w:val="00271B5A"/>
    <w:rsid w:val="00271ED2"/>
    <w:rsid w:val="00276F9B"/>
    <w:rsid w:val="00281219"/>
    <w:rsid w:val="00287750"/>
    <w:rsid w:val="002920EE"/>
    <w:rsid w:val="00294B43"/>
    <w:rsid w:val="002976D9"/>
    <w:rsid w:val="002A6C4D"/>
    <w:rsid w:val="002B02CD"/>
    <w:rsid w:val="002B11FE"/>
    <w:rsid w:val="002B149C"/>
    <w:rsid w:val="002B5A43"/>
    <w:rsid w:val="002C205B"/>
    <w:rsid w:val="002C25BF"/>
    <w:rsid w:val="002C3691"/>
    <w:rsid w:val="002C3BE1"/>
    <w:rsid w:val="002C6A8A"/>
    <w:rsid w:val="002C7080"/>
    <w:rsid w:val="002D386F"/>
    <w:rsid w:val="002D6B62"/>
    <w:rsid w:val="002E117E"/>
    <w:rsid w:val="002E17A8"/>
    <w:rsid w:val="002E32B1"/>
    <w:rsid w:val="002F44EE"/>
    <w:rsid w:val="003114A3"/>
    <w:rsid w:val="00313C13"/>
    <w:rsid w:val="00313C8B"/>
    <w:rsid w:val="00313F07"/>
    <w:rsid w:val="00314F5F"/>
    <w:rsid w:val="00316012"/>
    <w:rsid w:val="00324A8F"/>
    <w:rsid w:val="00332CB8"/>
    <w:rsid w:val="0034392D"/>
    <w:rsid w:val="003441CC"/>
    <w:rsid w:val="00356F1B"/>
    <w:rsid w:val="00357FF8"/>
    <w:rsid w:val="00373365"/>
    <w:rsid w:val="003759D8"/>
    <w:rsid w:val="003836B2"/>
    <w:rsid w:val="00386C5B"/>
    <w:rsid w:val="003A3FD5"/>
    <w:rsid w:val="003A63F2"/>
    <w:rsid w:val="003B46ED"/>
    <w:rsid w:val="003B5D1B"/>
    <w:rsid w:val="003C23EA"/>
    <w:rsid w:val="003C418C"/>
    <w:rsid w:val="003C49C0"/>
    <w:rsid w:val="003C706B"/>
    <w:rsid w:val="003D13E2"/>
    <w:rsid w:val="003D2CE7"/>
    <w:rsid w:val="003D32F9"/>
    <w:rsid w:val="003E7DFC"/>
    <w:rsid w:val="00415808"/>
    <w:rsid w:val="00422CAA"/>
    <w:rsid w:val="004249BD"/>
    <w:rsid w:val="00424FBE"/>
    <w:rsid w:val="0042609F"/>
    <w:rsid w:val="00434A11"/>
    <w:rsid w:val="00435695"/>
    <w:rsid w:val="004371EF"/>
    <w:rsid w:val="00437C46"/>
    <w:rsid w:val="004413E2"/>
    <w:rsid w:val="004456F3"/>
    <w:rsid w:val="00453C07"/>
    <w:rsid w:val="004759BC"/>
    <w:rsid w:val="00476139"/>
    <w:rsid w:val="00484A8B"/>
    <w:rsid w:val="00487DDD"/>
    <w:rsid w:val="00491A1D"/>
    <w:rsid w:val="0049331F"/>
    <w:rsid w:val="004A0295"/>
    <w:rsid w:val="004A2F9C"/>
    <w:rsid w:val="004A4355"/>
    <w:rsid w:val="004A471D"/>
    <w:rsid w:val="004B40F7"/>
    <w:rsid w:val="004B748C"/>
    <w:rsid w:val="004B75F0"/>
    <w:rsid w:val="004C1316"/>
    <w:rsid w:val="004C1EC0"/>
    <w:rsid w:val="004C2B67"/>
    <w:rsid w:val="004D22B7"/>
    <w:rsid w:val="004D40E0"/>
    <w:rsid w:val="004D64E8"/>
    <w:rsid w:val="004E2423"/>
    <w:rsid w:val="004E33FF"/>
    <w:rsid w:val="004E376A"/>
    <w:rsid w:val="004E3CA1"/>
    <w:rsid w:val="004E721C"/>
    <w:rsid w:val="004F1263"/>
    <w:rsid w:val="004F1B5D"/>
    <w:rsid w:val="004F4960"/>
    <w:rsid w:val="004F64C6"/>
    <w:rsid w:val="004F7D72"/>
    <w:rsid w:val="00504129"/>
    <w:rsid w:val="005045EC"/>
    <w:rsid w:val="00504E22"/>
    <w:rsid w:val="005068A2"/>
    <w:rsid w:val="00506921"/>
    <w:rsid w:val="0051053C"/>
    <w:rsid w:val="00514506"/>
    <w:rsid w:val="005213AC"/>
    <w:rsid w:val="00542E6A"/>
    <w:rsid w:val="0054348C"/>
    <w:rsid w:val="00555C87"/>
    <w:rsid w:val="00560521"/>
    <w:rsid w:val="00560591"/>
    <w:rsid w:val="00565645"/>
    <w:rsid w:val="00566839"/>
    <w:rsid w:val="00573002"/>
    <w:rsid w:val="00580C37"/>
    <w:rsid w:val="005844A7"/>
    <w:rsid w:val="0058704F"/>
    <w:rsid w:val="00591EAD"/>
    <w:rsid w:val="005934B5"/>
    <w:rsid w:val="005955C9"/>
    <w:rsid w:val="0059624D"/>
    <w:rsid w:val="005A53FE"/>
    <w:rsid w:val="005A7752"/>
    <w:rsid w:val="005A7CE7"/>
    <w:rsid w:val="005B27F5"/>
    <w:rsid w:val="005B7FD6"/>
    <w:rsid w:val="005C5709"/>
    <w:rsid w:val="005D503D"/>
    <w:rsid w:val="005E21A7"/>
    <w:rsid w:val="005E2269"/>
    <w:rsid w:val="005E7067"/>
    <w:rsid w:val="005E74B2"/>
    <w:rsid w:val="005F50C4"/>
    <w:rsid w:val="005F618D"/>
    <w:rsid w:val="00600FE3"/>
    <w:rsid w:val="006024D8"/>
    <w:rsid w:val="0060306B"/>
    <w:rsid w:val="00612616"/>
    <w:rsid w:val="006133D3"/>
    <w:rsid w:val="006163C4"/>
    <w:rsid w:val="0061751A"/>
    <w:rsid w:val="00617BFA"/>
    <w:rsid w:val="00624A3B"/>
    <w:rsid w:val="00624B05"/>
    <w:rsid w:val="006303EC"/>
    <w:rsid w:val="0064187F"/>
    <w:rsid w:val="00646BAD"/>
    <w:rsid w:val="00646BBC"/>
    <w:rsid w:val="006545D9"/>
    <w:rsid w:val="00663973"/>
    <w:rsid w:val="00664839"/>
    <w:rsid w:val="0066550D"/>
    <w:rsid w:val="006707AF"/>
    <w:rsid w:val="00674966"/>
    <w:rsid w:val="00674B96"/>
    <w:rsid w:val="00674EC4"/>
    <w:rsid w:val="00685B53"/>
    <w:rsid w:val="006946E7"/>
    <w:rsid w:val="00696E34"/>
    <w:rsid w:val="006A098C"/>
    <w:rsid w:val="006A1271"/>
    <w:rsid w:val="006A16E5"/>
    <w:rsid w:val="006B0FF9"/>
    <w:rsid w:val="006B1FA3"/>
    <w:rsid w:val="006B7614"/>
    <w:rsid w:val="006B7807"/>
    <w:rsid w:val="006C163D"/>
    <w:rsid w:val="006D3FC5"/>
    <w:rsid w:val="006D49FB"/>
    <w:rsid w:val="006D585E"/>
    <w:rsid w:val="006D6160"/>
    <w:rsid w:val="006D7703"/>
    <w:rsid w:val="006E2EEB"/>
    <w:rsid w:val="006E3350"/>
    <w:rsid w:val="006E353D"/>
    <w:rsid w:val="006E3E8D"/>
    <w:rsid w:val="006E731D"/>
    <w:rsid w:val="006F33D7"/>
    <w:rsid w:val="006F51C9"/>
    <w:rsid w:val="0070206D"/>
    <w:rsid w:val="00706301"/>
    <w:rsid w:val="00724266"/>
    <w:rsid w:val="00725D00"/>
    <w:rsid w:val="00730290"/>
    <w:rsid w:val="00741D6C"/>
    <w:rsid w:val="007446AC"/>
    <w:rsid w:val="00744BE2"/>
    <w:rsid w:val="0074652A"/>
    <w:rsid w:val="007574EA"/>
    <w:rsid w:val="00757DCE"/>
    <w:rsid w:val="00763CA5"/>
    <w:rsid w:val="00766FB2"/>
    <w:rsid w:val="0077021E"/>
    <w:rsid w:val="00774EBE"/>
    <w:rsid w:val="00777A5E"/>
    <w:rsid w:val="0078600D"/>
    <w:rsid w:val="00793505"/>
    <w:rsid w:val="00793837"/>
    <w:rsid w:val="007977B1"/>
    <w:rsid w:val="007B1923"/>
    <w:rsid w:val="007B1F18"/>
    <w:rsid w:val="007B3F78"/>
    <w:rsid w:val="007B6D02"/>
    <w:rsid w:val="007C1C48"/>
    <w:rsid w:val="007D2751"/>
    <w:rsid w:val="007D51A4"/>
    <w:rsid w:val="007E32F3"/>
    <w:rsid w:val="007F1221"/>
    <w:rsid w:val="007F1AB2"/>
    <w:rsid w:val="007F4C02"/>
    <w:rsid w:val="00801A71"/>
    <w:rsid w:val="00803114"/>
    <w:rsid w:val="00804146"/>
    <w:rsid w:val="0080550E"/>
    <w:rsid w:val="00824335"/>
    <w:rsid w:val="00826102"/>
    <w:rsid w:val="00832CF8"/>
    <w:rsid w:val="00844440"/>
    <w:rsid w:val="00844F6D"/>
    <w:rsid w:val="00850569"/>
    <w:rsid w:val="00853F12"/>
    <w:rsid w:val="00872280"/>
    <w:rsid w:val="0087453D"/>
    <w:rsid w:val="00876C6B"/>
    <w:rsid w:val="00886453"/>
    <w:rsid w:val="0089350A"/>
    <w:rsid w:val="00893EC6"/>
    <w:rsid w:val="00894D6B"/>
    <w:rsid w:val="00896B74"/>
    <w:rsid w:val="008A173E"/>
    <w:rsid w:val="008A2E60"/>
    <w:rsid w:val="008B12B1"/>
    <w:rsid w:val="008B253D"/>
    <w:rsid w:val="008C0AAD"/>
    <w:rsid w:val="008C1726"/>
    <w:rsid w:val="008C62D1"/>
    <w:rsid w:val="008C6AC6"/>
    <w:rsid w:val="008D05C0"/>
    <w:rsid w:val="008D1828"/>
    <w:rsid w:val="008D39B7"/>
    <w:rsid w:val="008D4A35"/>
    <w:rsid w:val="008E7F7F"/>
    <w:rsid w:val="008F394A"/>
    <w:rsid w:val="0090098D"/>
    <w:rsid w:val="00901657"/>
    <w:rsid w:val="009065D8"/>
    <w:rsid w:val="0091002E"/>
    <w:rsid w:val="00910D23"/>
    <w:rsid w:val="0091149D"/>
    <w:rsid w:val="009114D8"/>
    <w:rsid w:val="00913792"/>
    <w:rsid w:val="0091748A"/>
    <w:rsid w:val="00923890"/>
    <w:rsid w:val="009349C5"/>
    <w:rsid w:val="009462BD"/>
    <w:rsid w:val="0095150B"/>
    <w:rsid w:val="009545DA"/>
    <w:rsid w:val="00955826"/>
    <w:rsid w:val="009650CA"/>
    <w:rsid w:val="00966E10"/>
    <w:rsid w:val="00970B64"/>
    <w:rsid w:val="0097644E"/>
    <w:rsid w:val="009807C7"/>
    <w:rsid w:val="009856F5"/>
    <w:rsid w:val="00985D62"/>
    <w:rsid w:val="00987971"/>
    <w:rsid w:val="00990AC9"/>
    <w:rsid w:val="0099187C"/>
    <w:rsid w:val="00993641"/>
    <w:rsid w:val="00993EBD"/>
    <w:rsid w:val="009A0957"/>
    <w:rsid w:val="009A5D07"/>
    <w:rsid w:val="009A721B"/>
    <w:rsid w:val="009B07CF"/>
    <w:rsid w:val="009B1402"/>
    <w:rsid w:val="009B39D0"/>
    <w:rsid w:val="009B57EB"/>
    <w:rsid w:val="009C0902"/>
    <w:rsid w:val="009C208E"/>
    <w:rsid w:val="009C5F56"/>
    <w:rsid w:val="009D01AF"/>
    <w:rsid w:val="009D25D9"/>
    <w:rsid w:val="009D3920"/>
    <w:rsid w:val="009D49E4"/>
    <w:rsid w:val="009D5219"/>
    <w:rsid w:val="009D6F63"/>
    <w:rsid w:val="009E6F86"/>
    <w:rsid w:val="009F1FDB"/>
    <w:rsid w:val="009F6DA0"/>
    <w:rsid w:val="00A003A6"/>
    <w:rsid w:val="00A01844"/>
    <w:rsid w:val="00A07C3B"/>
    <w:rsid w:val="00A103E5"/>
    <w:rsid w:val="00A148B9"/>
    <w:rsid w:val="00A1520F"/>
    <w:rsid w:val="00A1618E"/>
    <w:rsid w:val="00A328B2"/>
    <w:rsid w:val="00A33DD0"/>
    <w:rsid w:val="00A509EB"/>
    <w:rsid w:val="00A5411C"/>
    <w:rsid w:val="00A5420C"/>
    <w:rsid w:val="00A54362"/>
    <w:rsid w:val="00A619FB"/>
    <w:rsid w:val="00A66E4D"/>
    <w:rsid w:val="00A75E04"/>
    <w:rsid w:val="00A76638"/>
    <w:rsid w:val="00A76705"/>
    <w:rsid w:val="00A77B1F"/>
    <w:rsid w:val="00A86B48"/>
    <w:rsid w:val="00A93D1A"/>
    <w:rsid w:val="00A96CC9"/>
    <w:rsid w:val="00A96D6B"/>
    <w:rsid w:val="00A97378"/>
    <w:rsid w:val="00AB0778"/>
    <w:rsid w:val="00AB379D"/>
    <w:rsid w:val="00AB487F"/>
    <w:rsid w:val="00AB5DCE"/>
    <w:rsid w:val="00AB6133"/>
    <w:rsid w:val="00AB7E65"/>
    <w:rsid w:val="00AC0E8F"/>
    <w:rsid w:val="00AC1854"/>
    <w:rsid w:val="00AC1D62"/>
    <w:rsid w:val="00AC1EC5"/>
    <w:rsid w:val="00AC3709"/>
    <w:rsid w:val="00AC3A53"/>
    <w:rsid w:val="00AD058F"/>
    <w:rsid w:val="00AD2A51"/>
    <w:rsid w:val="00AD67BF"/>
    <w:rsid w:val="00AD7535"/>
    <w:rsid w:val="00AE2F6C"/>
    <w:rsid w:val="00AE32DA"/>
    <w:rsid w:val="00AE398A"/>
    <w:rsid w:val="00AE74BE"/>
    <w:rsid w:val="00AF335C"/>
    <w:rsid w:val="00AF4243"/>
    <w:rsid w:val="00AF5141"/>
    <w:rsid w:val="00B017DF"/>
    <w:rsid w:val="00B046CD"/>
    <w:rsid w:val="00B07303"/>
    <w:rsid w:val="00B13945"/>
    <w:rsid w:val="00B13E23"/>
    <w:rsid w:val="00B1658F"/>
    <w:rsid w:val="00B210FD"/>
    <w:rsid w:val="00B2325C"/>
    <w:rsid w:val="00B3152C"/>
    <w:rsid w:val="00B319D5"/>
    <w:rsid w:val="00B336F5"/>
    <w:rsid w:val="00B342EB"/>
    <w:rsid w:val="00B36200"/>
    <w:rsid w:val="00B412AD"/>
    <w:rsid w:val="00B52963"/>
    <w:rsid w:val="00B52EEA"/>
    <w:rsid w:val="00B57A88"/>
    <w:rsid w:val="00B63BA9"/>
    <w:rsid w:val="00B71408"/>
    <w:rsid w:val="00B7170C"/>
    <w:rsid w:val="00B83A0A"/>
    <w:rsid w:val="00B84B19"/>
    <w:rsid w:val="00B85C7D"/>
    <w:rsid w:val="00B962B8"/>
    <w:rsid w:val="00B962CF"/>
    <w:rsid w:val="00BA04AC"/>
    <w:rsid w:val="00BA1F7A"/>
    <w:rsid w:val="00BA2C28"/>
    <w:rsid w:val="00BA3B38"/>
    <w:rsid w:val="00BA7E3C"/>
    <w:rsid w:val="00BB4C77"/>
    <w:rsid w:val="00BB690E"/>
    <w:rsid w:val="00BB78F6"/>
    <w:rsid w:val="00BB7A6C"/>
    <w:rsid w:val="00BC0E83"/>
    <w:rsid w:val="00BC1068"/>
    <w:rsid w:val="00BC1E5D"/>
    <w:rsid w:val="00BD032D"/>
    <w:rsid w:val="00BD453B"/>
    <w:rsid w:val="00BD6E49"/>
    <w:rsid w:val="00BE21C8"/>
    <w:rsid w:val="00BE489E"/>
    <w:rsid w:val="00BF1FB3"/>
    <w:rsid w:val="00C037AE"/>
    <w:rsid w:val="00C06716"/>
    <w:rsid w:val="00C125D2"/>
    <w:rsid w:val="00C1401F"/>
    <w:rsid w:val="00C23DE4"/>
    <w:rsid w:val="00C275CD"/>
    <w:rsid w:val="00C3132D"/>
    <w:rsid w:val="00C37A6E"/>
    <w:rsid w:val="00C405B1"/>
    <w:rsid w:val="00C41FE1"/>
    <w:rsid w:val="00C42395"/>
    <w:rsid w:val="00C42484"/>
    <w:rsid w:val="00C43530"/>
    <w:rsid w:val="00C4577D"/>
    <w:rsid w:val="00C463AD"/>
    <w:rsid w:val="00C53574"/>
    <w:rsid w:val="00C60AC3"/>
    <w:rsid w:val="00C618BA"/>
    <w:rsid w:val="00C63180"/>
    <w:rsid w:val="00C636E6"/>
    <w:rsid w:val="00C66FB8"/>
    <w:rsid w:val="00C77BD2"/>
    <w:rsid w:val="00C83A8B"/>
    <w:rsid w:val="00C852DB"/>
    <w:rsid w:val="00C92459"/>
    <w:rsid w:val="00C9262B"/>
    <w:rsid w:val="00C9360A"/>
    <w:rsid w:val="00CA6163"/>
    <w:rsid w:val="00CA780E"/>
    <w:rsid w:val="00CC19C8"/>
    <w:rsid w:val="00CE0A19"/>
    <w:rsid w:val="00CE36F2"/>
    <w:rsid w:val="00CE636A"/>
    <w:rsid w:val="00CE71B0"/>
    <w:rsid w:val="00CE7484"/>
    <w:rsid w:val="00CF29F0"/>
    <w:rsid w:val="00CF32C3"/>
    <w:rsid w:val="00CF4298"/>
    <w:rsid w:val="00CF47AA"/>
    <w:rsid w:val="00D00DEF"/>
    <w:rsid w:val="00D0155C"/>
    <w:rsid w:val="00D04BF5"/>
    <w:rsid w:val="00D07A76"/>
    <w:rsid w:val="00D1198E"/>
    <w:rsid w:val="00D1258D"/>
    <w:rsid w:val="00D21B25"/>
    <w:rsid w:val="00D21DDA"/>
    <w:rsid w:val="00D2268A"/>
    <w:rsid w:val="00D40B7B"/>
    <w:rsid w:val="00D471B5"/>
    <w:rsid w:val="00D50AA6"/>
    <w:rsid w:val="00D633C3"/>
    <w:rsid w:val="00D63CF8"/>
    <w:rsid w:val="00D715C9"/>
    <w:rsid w:val="00D72E21"/>
    <w:rsid w:val="00D756FE"/>
    <w:rsid w:val="00D81CDF"/>
    <w:rsid w:val="00D86E58"/>
    <w:rsid w:val="00D92394"/>
    <w:rsid w:val="00D93A5C"/>
    <w:rsid w:val="00D950F7"/>
    <w:rsid w:val="00D95352"/>
    <w:rsid w:val="00DA0155"/>
    <w:rsid w:val="00DB50F9"/>
    <w:rsid w:val="00DB5B2B"/>
    <w:rsid w:val="00DB7919"/>
    <w:rsid w:val="00DD090E"/>
    <w:rsid w:val="00DD2038"/>
    <w:rsid w:val="00DD6131"/>
    <w:rsid w:val="00DD7442"/>
    <w:rsid w:val="00DE51F1"/>
    <w:rsid w:val="00DE76E6"/>
    <w:rsid w:val="00DF29CB"/>
    <w:rsid w:val="00E011AE"/>
    <w:rsid w:val="00E0420C"/>
    <w:rsid w:val="00E10F2D"/>
    <w:rsid w:val="00E11F2F"/>
    <w:rsid w:val="00E20E81"/>
    <w:rsid w:val="00E22352"/>
    <w:rsid w:val="00E22EEA"/>
    <w:rsid w:val="00E23168"/>
    <w:rsid w:val="00E2787F"/>
    <w:rsid w:val="00E37071"/>
    <w:rsid w:val="00E37E08"/>
    <w:rsid w:val="00E43460"/>
    <w:rsid w:val="00E56CC2"/>
    <w:rsid w:val="00E617A4"/>
    <w:rsid w:val="00E64030"/>
    <w:rsid w:val="00E66339"/>
    <w:rsid w:val="00E677B1"/>
    <w:rsid w:val="00E73C3D"/>
    <w:rsid w:val="00E824EE"/>
    <w:rsid w:val="00E92299"/>
    <w:rsid w:val="00E943C3"/>
    <w:rsid w:val="00E946DF"/>
    <w:rsid w:val="00E97DDE"/>
    <w:rsid w:val="00EA3312"/>
    <w:rsid w:val="00EA481B"/>
    <w:rsid w:val="00EA691B"/>
    <w:rsid w:val="00EA6C22"/>
    <w:rsid w:val="00EB2BA3"/>
    <w:rsid w:val="00EB3995"/>
    <w:rsid w:val="00EB7200"/>
    <w:rsid w:val="00EC0343"/>
    <w:rsid w:val="00EC225E"/>
    <w:rsid w:val="00ED791A"/>
    <w:rsid w:val="00EF64C5"/>
    <w:rsid w:val="00F00A41"/>
    <w:rsid w:val="00F0175E"/>
    <w:rsid w:val="00F01803"/>
    <w:rsid w:val="00F11097"/>
    <w:rsid w:val="00F12647"/>
    <w:rsid w:val="00F12FE6"/>
    <w:rsid w:val="00F140C6"/>
    <w:rsid w:val="00F3183D"/>
    <w:rsid w:val="00F33EF6"/>
    <w:rsid w:val="00F34CA2"/>
    <w:rsid w:val="00F42A62"/>
    <w:rsid w:val="00F446DC"/>
    <w:rsid w:val="00F54E4F"/>
    <w:rsid w:val="00F61FB9"/>
    <w:rsid w:val="00F66E80"/>
    <w:rsid w:val="00F72447"/>
    <w:rsid w:val="00F73490"/>
    <w:rsid w:val="00F737B7"/>
    <w:rsid w:val="00F84471"/>
    <w:rsid w:val="00F86D1E"/>
    <w:rsid w:val="00F919D7"/>
    <w:rsid w:val="00F9669B"/>
    <w:rsid w:val="00F9779C"/>
    <w:rsid w:val="00FA29E5"/>
    <w:rsid w:val="00FA3968"/>
    <w:rsid w:val="00FB03A8"/>
    <w:rsid w:val="00FC1F1F"/>
    <w:rsid w:val="00FC26F3"/>
    <w:rsid w:val="00FC3005"/>
    <w:rsid w:val="00FC338D"/>
    <w:rsid w:val="00FC684B"/>
    <w:rsid w:val="00FD032F"/>
    <w:rsid w:val="00FD0AED"/>
    <w:rsid w:val="00FE609F"/>
    <w:rsid w:val="00FE6F9C"/>
    <w:rsid w:val="00FF0AFD"/>
    <w:rsid w:val="00FF1AA4"/>
    <w:rsid w:val="00FF21E8"/>
    <w:rsid w:val="00FF2894"/>
    <w:rsid w:val="00FF3B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CBBF6"/>
  <w15:chartTrackingRefBased/>
  <w15:docId w15:val="{95C62D6D-3341-48EA-94CF-5FEE62281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995"/>
    <w:pPr>
      <w:spacing w:after="0" w:line="240" w:lineRule="auto"/>
    </w:pPr>
    <w:rPr>
      <w:rFonts w:ascii="Arial" w:eastAsia="Times New Roman" w:hAnsi="Arial"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CF32C3"/>
  </w:style>
  <w:style w:type="paragraph" w:styleId="Encabezado">
    <w:name w:val="header"/>
    <w:basedOn w:val="Normal"/>
    <w:link w:val="EncabezadoCar"/>
    <w:uiPriority w:val="99"/>
    <w:rsid w:val="00CF32C3"/>
    <w:pPr>
      <w:tabs>
        <w:tab w:val="center" w:pos="4320"/>
        <w:tab w:val="right" w:pos="8640"/>
      </w:tabs>
      <w:jc w:val="both"/>
    </w:pPr>
    <w:rPr>
      <w:sz w:val="20"/>
      <w:szCs w:val="20"/>
      <w:lang w:val="es-ES_tradnl"/>
    </w:rPr>
  </w:style>
  <w:style w:type="character" w:customStyle="1" w:styleId="EncabezadoCar">
    <w:name w:val="Encabezado Car"/>
    <w:basedOn w:val="Fuentedeprrafopredeter"/>
    <w:link w:val="Encabezado"/>
    <w:uiPriority w:val="99"/>
    <w:rsid w:val="00CF32C3"/>
    <w:rPr>
      <w:rFonts w:ascii="Arial" w:eastAsia="Times New Roman" w:hAnsi="Arial" w:cs="Times New Roman"/>
      <w:sz w:val="20"/>
      <w:szCs w:val="20"/>
      <w:lang w:val="es-ES_tradnl" w:eastAsia="es-ES"/>
    </w:rPr>
  </w:style>
  <w:style w:type="paragraph" w:styleId="Piedepgina">
    <w:name w:val="footer"/>
    <w:basedOn w:val="Normal"/>
    <w:link w:val="PiedepginaCar"/>
    <w:uiPriority w:val="99"/>
    <w:rsid w:val="00CF32C3"/>
    <w:pPr>
      <w:tabs>
        <w:tab w:val="center" w:pos="4320"/>
        <w:tab w:val="right" w:pos="8640"/>
      </w:tabs>
      <w:jc w:val="both"/>
    </w:pPr>
    <w:rPr>
      <w:sz w:val="20"/>
      <w:szCs w:val="20"/>
      <w:lang w:val="es-ES_tradnl"/>
    </w:rPr>
  </w:style>
  <w:style w:type="character" w:customStyle="1" w:styleId="PiedepginaCar">
    <w:name w:val="Pie de página Car"/>
    <w:basedOn w:val="Fuentedeprrafopredeter"/>
    <w:link w:val="Piedepgina"/>
    <w:uiPriority w:val="99"/>
    <w:rsid w:val="00CF32C3"/>
    <w:rPr>
      <w:rFonts w:ascii="Arial" w:eastAsia="Times New Roman" w:hAnsi="Arial" w:cs="Times New Roman"/>
      <w:sz w:val="20"/>
      <w:szCs w:val="20"/>
      <w:lang w:val="es-ES_tradnl" w:eastAsia="es-ES"/>
    </w:rPr>
  </w:style>
  <w:style w:type="paragraph" w:styleId="Prrafodelista">
    <w:name w:val="List Paragraph"/>
    <w:aliases w:val="List,Bullet List,FooterText,numbered,List Paragraph1,Paragraphe de liste1,lp1,HOJA,Bolita,Párrafo de lista4,BOLADEF,Párrafo de lista3,Párrafo de lista21,BOLA,Nivel 1 OS,Colorful List Accent 1,Colorful List - Accent 11,b1,Foot,列出段落,列出段落1"/>
    <w:basedOn w:val="Normal"/>
    <w:link w:val="PrrafodelistaCar"/>
    <w:uiPriority w:val="34"/>
    <w:qFormat/>
    <w:rsid w:val="00CF32C3"/>
    <w:pPr>
      <w:ind w:left="720"/>
      <w:contextualSpacing/>
    </w:pPr>
    <w:rPr>
      <w:rFonts w:ascii="Times New Roman" w:hAnsi="Times New Roman"/>
      <w:sz w:val="20"/>
      <w:szCs w:val="20"/>
      <w:lang w:val="es-CO" w:eastAsia="es-CO"/>
    </w:rPr>
  </w:style>
  <w:style w:type="character" w:customStyle="1" w:styleId="PrrafodelistaCar">
    <w:name w:val="Párrafo de lista Car"/>
    <w:aliases w:val="List Car,Bullet List Car,FooterText Car,numbered Car,List Paragraph1 Car,Paragraphe de liste1 Car,lp1 Car,HOJA Car,Bolita Car,Párrafo de lista4 Car,BOLADEF Car,Párrafo de lista3 Car,Párrafo de lista21 Car,BOLA Car,Nivel 1 OS Car"/>
    <w:basedOn w:val="Fuentedeprrafopredeter"/>
    <w:link w:val="Prrafodelista"/>
    <w:uiPriority w:val="34"/>
    <w:qFormat/>
    <w:rsid w:val="00CF32C3"/>
    <w:rPr>
      <w:rFonts w:ascii="Times New Roman" w:eastAsia="Times New Roman" w:hAnsi="Times New Roman" w:cs="Times New Roman"/>
      <w:sz w:val="20"/>
      <w:szCs w:val="20"/>
      <w:lang w:eastAsia="es-CO"/>
    </w:rPr>
  </w:style>
  <w:style w:type="paragraph" w:styleId="Textocomentario">
    <w:name w:val="annotation text"/>
    <w:basedOn w:val="Normal"/>
    <w:link w:val="TextocomentarioCar"/>
    <w:uiPriority w:val="99"/>
    <w:rsid w:val="00CF32C3"/>
    <w:rPr>
      <w:rFonts w:ascii="Times New Roman" w:hAnsi="Times New Roman"/>
      <w:sz w:val="20"/>
      <w:szCs w:val="20"/>
    </w:rPr>
  </w:style>
  <w:style w:type="character" w:customStyle="1" w:styleId="TextocomentarioCar">
    <w:name w:val="Texto comentario Car"/>
    <w:basedOn w:val="Fuentedeprrafopredeter"/>
    <w:link w:val="Textocomentario"/>
    <w:uiPriority w:val="99"/>
    <w:rsid w:val="00CF32C3"/>
    <w:rPr>
      <w:rFonts w:ascii="Times New Roman" w:eastAsia="Times New Roman" w:hAnsi="Times New Roman" w:cs="Times New Roman"/>
      <w:sz w:val="20"/>
      <w:szCs w:val="20"/>
      <w:lang w:val="es-ES" w:eastAsia="es-ES"/>
    </w:rPr>
  </w:style>
  <w:style w:type="character" w:styleId="Refdecomentario">
    <w:name w:val="annotation reference"/>
    <w:basedOn w:val="Fuentedeprrafopredeter"/>
    <w:uiPriority w:val="99"/>
    <w:unhideWhenUsed/>
    <w:rsid w:val="00CF32C3"/>
    <w:rPr>
      <w:sz w:val="16"/>
      <w:szCs w:val="16"/>
    </w:rPr>
  </w:style>
  <w:style w:type="paragraph" w:styleId="Textonotapie">
    <w:name w:val="footnote text"/>
    <w:aliases w:val="Texto nota pie Car Car Car,FOOTNOTES,fn,single space,Footnote Text Char Char Char,Footnote Text1 Char,Footnote Text2,Footnote Text Char Char Char1 Char,Footnote Text Char Char Char1,ft,ADB,Footnote Text Quo,Footnote Text Char Char,FA Fu,F"/>
    <w:basedOn w:val="Normal"/>
    <w:link w:val="TextonotapieCar"/>
    <w:uiPriority w:val="99"/>
    <w:unhideWhenUsed/>
    <w:qFormat/>
    <w:rsid w:val="00CF32C3"/>
    <w:rPr>
      <w:rFonts w:asciiTheme="minorHAnsi" w:eastAsiaTheme="minorHAnsi" w:hAnsiTheme="minorHAnsi" w:cstheme="minorBidi"/>
      <w:kern w:val="2"/>
      <w:sz w:val="20"/>
      <w:szCs w:val="20"/>
      <w:lang w:val="es-CO" w:eastAsia="en-US"/>
    </w:rPr>
  </w:style>
  <w:style w:type="character" w:customStyle="1" w:styleId="TextonotapieCar">
    <w:name w:val="Texto nota pie Car"/>
    <w:aliases w:val="Texto nota pie Car Car Car Car,FOOTNOTES Car,fn Car,single space Car,Footnote Text Char Char Char Car,Footnote Text1 Char Car,Footnote Text2 Car,Footnote Text Char Char Char1 Char Car,Footnote Text Char Char Char1 Car,ft Car,ADB Car"/>
    <w:basedOn w:val="Fuentedeprrafopredeter"/>
    <w:link w:val="Textonotapie"/>
    <w:uiPriority w:val="99"/>
    <w:qFormat/>
    <w:rsid w:val="00CF32C3"/>
    <w:rPr>
      <w:kern w:val="2"/>
      <w:sz w:val="20"/>
      <w:szCs w:val="20"/>
    </w:rPr>
  </w:style>
  <w:style w:type="character" w:styleId="Refdenotaalpie">
    <w:name w:val="footnote reference"/>
    <w:aliases w:val="referencia nota al pie,Nota a pie,Ref. de nota al pie 2,Footnote symbol,Footnote,Char Car Car Car Ca,Texto de nota al pie,BVI fnr,Texto nota al pie,Appel note de bas de page,Ref. de nota al pie2,Nota de pie,Ref,de nota al pie,f,4_G,o"/>
    <w:basedOn w:val="Fuentedeprrafopredeter"/>
    <w:link w:val="Char2"/>
    <w:uiPriority w:val="99"/>
    <w:unhideWhenUsed/>
    <w:qFormat/>
    <w:rsid w:val="00CF32C3"/>
    <w:rPr>
      <w:vertAlign w:val="superscript"/>
    </w:rPr>
  </w:style>
  <w:style w:type="paragraph" w:styleId="Revisin">
    <w:name w:val="Revision"/>
    <w:hidden/>
    <w:uiPriority w:val="99"/>
    <w:semiHidden/>
    <w:rsid w:val="00FB03A8"/>
    <w:pPr>
      <w:spacing w:after="0" w:line="240" w:lineRule="auto"/>
    </w:pPr>
    <w:rPr>
      <w:rFonts w:ascii="Arial" w:eastAsia="Times New Roman" w:hAnsi="Arial" w:cs="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6303EC"/>
    <w:rPr>
      <w:rFonts w:ascii="Arial" w:hAnsi="Arial"/>
      <w:b/>
      <w:bCs/>
    </w:rPr>
  </w:style>
  <w:style w:type="character" w:customStyle="1" w:styleId="AsuntodelcomentarioCar">
    <w:name w:val="Asunto del comentario Car"/>
    <w:basedOn w:val="TextocomentarioCar"/>
    <w:link w:val="Asuntodelcomentario"/>
    <w:uiPriority w:val="99"/>
    <w:semiHidden/>
    <w:rsid w:val="006303EC"/>
    <w:rPr>
      <w:rFonts w:ascii="Arial" w:eastAsia="Times New Roman" w:hAnsi="Arial" w:cs="Times New Roman"/>
      <w:b/>
      <w:bCs/>
      <w:sz w:val="20"/>
      <w:szCs w:val="20"/>
      <w:lang w:val="es-ES" w:eastAsia="es-ES"/>
    </w:rPr>
  </w:style>
  <w:style w:type="paragraph" w:styleId="Textoindependiente">
    <w:name w:val="Body Text"/>
    <w:basedOn w:val="Normal"/>
    <w:link w:val="TextoindependienteCar"/>
    <w:uiPriority w:val="1"/>
    <w:qFormat/>
    <w:rsid w:val="009065D8"/>
    <w:pPr>
      <w:widowControl w:val="0"/>
      <w:autoSpaceDE w:val="0"/>
      <w:autoSpaceDN w:val="0"/>
    </w:pPr>
    <w:rPr>
      <w:rFonts w:ascii="Arial MT" w:eastAsia="Arial MT" w:hAnsi="Arial MT" w:cs="Arial MT"/>
      <w:sz w:val="22"/>
      <w:szCs w:val="22"/>
      <w:lang w:eastAsia="en-US"/>
    </w:rPr>
  </w:style>
  <w:style w:type="character" w:customStyle="1" w:styleId="TextoindependienteCar">
    <w:name w:val="Texto independiente Car"/>
    <w:basedOn w:val="Fuentedeprrafopredeter"/>
    <w:link w:val="Textoindependiente"/>
    <w:uiPriority w:val="1"/>
    <w:rsid w:val="009065D8"/>
    <w:rPr>
      <w:rFonts w:ascii="Arial MT" w:eastAsia="Arial MT" w:hAnsi="Arial MT" w:cs="Arial MT"/>
      <w:lang w:val="es-ES"/>
    </w:rPr>
  </w:style>
  <w:style w:type="paragraph" w:customStyle="1" w:styleId="Char2">
    <w:name w:val="Char2"/>
    <w:basedOn w:val="Normal"/>
    <w:link w:val="Refdenotaalpie"/>
    <w:uiPriority w:val="99"/>
    <w:qFormat/>
    <w:rsid w:val="009065D8"/>
    <w:pPr>
      <w:spacing w:after="160" w:line="240" w:lineRule="exact"/>
    </w:pPr>
    <w:rPr>
      <w:rFonts w:asciiTheme="minorHAnsi" w:eastAsiaTheme="minorHAnsi" w:hAnsiTheme="minorHAnsi" w:cstheme="minorBidi"/>
      <w:sz w:val="22"/>
      <w:szCs w:val="22"/>
      <w:vertAlign w:val="superscript"/>
      <w:lang w:val="es-CO" w:eastAsia="en-US"/>
    </w:rPr>
  </w:style>
  <w:style w:type="paragraph" w:styleId="NormalWeb">
    <w:name w:val="Normal (Web)"/>
    <w:basedOn w:val="Normal"/>
    <w:uiPriority w:val="99"/>
    <w:rsid w:val="000F4DB2"/>
    <w:pPr>
      <w:spacing w:before="100" w:beforeAutospacing="1" w:after="100" w:afterAutospacing="1"/>
    </w:pPr>
    <w:rPr>
      <w:rFonts w:ascii="Times New Roman" w:hAnsi="Times New Roman"/>
    </w:rPr>
  </w:style>
  <w:style w:type="paragraph" w:customStyle="1" w:styleId="xmsolistparagraph">
    <w:name w:val="x_msolistparagraph"/>
    <w:basedOn w:val="Normal"/>
    <w:rsid w:val="000F4DB2"/>
    <w:pPr>
      <w:spacing w:before="100" w:beforeAutospacing="1" w:after="100" w:afterAutospacing="1"/>
    </w:pPr>
    <w:rPr>
      <w:rFonts w:ascii="Calibri" w:eastAsiaTheme="minorHAnsi" w:hAnsi="Calibri" w:cs="Calibri"/>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627807">
      <w:bodyDiv w:val="1"/>
      <w:marLeft w:val="0"/>
      <w:marRight w:val="0"/>
      <w:marTop w:val="0"/>
      <w:marBottom w:val="0"/>
      <w:divBdr>
        <w:top w:val="none" w:sz="0" w:space="0" w:color="auto"/>
        <w:left w:val="none" w:sz="0" w:space="0" w:color="auto"/>
        <w:bottom w:val="none" w:sz="0" w:space="0" w:color="auto"/>
        <w:right w:val="none" w:sz="0" w:space="0" w:color="auto"/>
      </w:divBdr>
    </w:div>
    <w:div w:id="883323773">
      <w:bodyDiv w:val="1"/>
      <w:marLeft w:val="0"/>
      <w:marRight w:val="0"/>
      <w:marTop w:val="0"/>
      <w:marBottom w:val="0"/>
      <w:divBdr>
        <w:top w:val="none" w:sz="0" w:space="0" w:color="auto"/>
        <w:left w:val="none" w:sz="0" w:space="0" w:color="auto"/>
        <w:bottom w:val="none" w:sz="0" w:space="0" w:color="auto"/>
        <w:right w:val="none" w:sz="0" w:space="0" w:color="auto"/>
      </w:divBdr>
    </w:div>
    <w:div w:id="899249425">
      <w:bodyDiv w:val="1"/>
      <w:marLeft w:val="0"/>
      <w:marRight w:val="0"/>
      <w:marTop w:val="0"/>
      <w:marBottom w:val="0"/>
      <w:divBdr>
        <w:top w:val="none" w:sz="0" w:space="0" w:color="auto"/>
        <w:left w:val="none" w:sz="0" w:space="0" w:color="auto"/>
        <w:bottom w:val="none" w:sz="0" w:space="0" w:color="auto"/>
        <w:right w:val="none" w:sz="0" w:space="0" w:color="auto"/>
      </w:divBdr>
    </w:div>
    <w:div w:id="924610268">
      <w:bodyDiv w:val="1"/>
      <w:marLeft w:val="0"/>
      <w:marRight w:val="0"/>
      <w:marTop w:val="0"/>
      <w:marBottom w:val="0"/>
      <w:divBdr>
        <w:top w:val="none" w:sz="0" w:space="0" w:color="auto"/>
        <w:left w:val="none" w:sz="0" w:space="0" w:color="auto"/>
        <w:bottom w:val="none" w:sz="0" w:space="0" w:color="auto"/>
        <w:right w:val="none" w:sz="0" w:space="0" w:color="auto"/>
      </w:divBdr>
    </w:div>
    <w:div w:id="1366708122">
      <w:bodyDiv w:val="1"/>
      <w:marLeft w:val="0"/>
      <w:marRight w:val="0"/>
      <w:marTop w:val="0"/>
      <w:marBottom w:val="0"/>
      <w:divBdr>
        <w:top w:val="none" w:sz="0" w:space="0" w:color="auto"/>
        <w:left w:val="none" w:sz="0" w:space="0" w:color="auto"/>
        <w:bottom w:val="none" w:sz="0" w:space="0" w:color="auto"/>
        <w:right w:val="none" w:sz="0" w:space="0" w:color="auto"/>
      </w:divBdr>
    </w:div>
    <w:div w:id="1414551104">
      <w:bodyDiv w:val="1"/>
      <w:marLeft w:val="0"/>
      <w:marRight w:val="0"/>
      <w:marTop w:val="0"/>
      <w:marBottom w:val="0"/>
      <w:divBdr>
        <w:top w:val="none" w:sz="0" w:space="0" w:color="auto"/>
        <w:left w:val="none" w:sz="0" w:space="0" w:color="auto"/>
        <w:bottom w:val="none" w:sz="0" w:space="0" w:color="auto"/>
        <w:right w:val="none" w:sz="0" w:space="0" w:color="auto"/>
      </w:divBdr>
    </w:div>
    <w:div w:id="1780366989">
      <w:bodyDiv w:val="1"/>
      <w:marLeft w:val="0"/>
      <w:marRight w:val="0"/>
      <w:marTop w:val="0"/>
      <w:marBottom w:val="0"/>
      <w:divBdr>
        <w:top w:val="none" w:sz="0" w:space="0" w:color="auto"/>
        <w:left w:val="none" w:sz="0" w:space="0" w:color="auto"/>
        <w:bottom w:val="none" w:sz="0" w:space="0" w:color="auto"/>
        <w:right w:val="none" w:sz="0" w:space="0" w:color="auto"/>
      </w:divBdr>
    </w:div>
    <w:div w:id="1793401172">
      <w:bodyDiv w:val="1"/>
      <w:marLeft w:val="0"/>
      <w:marRight w:val="0"/>
      <w:marTop w:val="0"/>
      <w:marBottom w:val="0"/>
      <w:divBdr>
        <w:top w:val="none" w:sz="0" w:space="0" w:color="auto"/>
        <w:left w:val="none" w:sz="0" w:space="0" w:color="auto"/>
        <w:bottom w:val="none" w:sz="0" w:space="0" w:color="auto"/>
        <w:right w:val="none" w:sz="0" w:space="0" w:color="auto"/>
      </w:divBdr>
    </w:div>
    <w:div w:id="182080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22D21B39592AA4D9FA09FE6D0C4C04F" ma:contentTypeVersion="1" ma:contentTypeDescription="Crear nuevo documento." ma:contentTypeScope="" ma:versionID="0474df6c0d552f81ff107216025aeab6">
  <xsd:schema xmlns:xsd="http://www.w3.org/2001/XMLSchema" xmlns:xs="http://www.w3.org/2001/XMLSchema" xmlns:p="http://schemas.microsoft.com/office/2006/metadata/properties" xmlns:ns2="6e2a57a2-9d48-4009-82e5-3fe89fb6c543" targetNamespace="http://schemas.microsoft.com/office/2006/metadata/properties" ma:root="true" ma:fieldsID="7a8cf46ae5321b6d3f54f8b7a1f3ae62" ns2:_="">
    <xsd:import namespace="6e2a57a2-9d48-4009-82e5-3fe89fb6c54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a57a2-9d48-4009-82e5-3fe89fb6c54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F882897-3595-485F-9912-C066638E256C}">
  <ds:schemaRefs>
    <ds:schemaRef ds:uri="http://schemas.microsoft.com/sharepoint/v3/contenttype/forms"/>
  </ds:schemaRefs>
</ds:datastoreItem>
</file>

<file path=customXml/itemProps2.xml><?xml version="1.0" encoding="utf-8"?>
<ds:datastoreItem xmlns:ds="http://schemas.openxmlformats.org/officeDocument/2006/customXml" ds:itemID="{C065025F-F1EE-4056-9FF0-920892CF8B96}"/>
</file>

<file path=customXml/itemProps3.xml><?xml version="1.0" encoding="utf-8"?>
<ds:datastoreItem xmlns:ds="http://schemas.openxmlformats.org/officeDocument/2006/customXml" ds:itemID="{E0B6A94F-6210-4445-AA89-45EEAFA1E2D0}">
  <ds:schemaRefs>
    <ds:schemaRef ds:uri="http://schemas.openxmlformats.org/officeDocument/2006/bibliography"/>
  </ds:schemaRefs>
</ds:datastoreItem>
</file>

<file path=customXml/itemProps4.xml><?xml version="1.0" encoding="utf-8"?>
<ds:datastoreItem xmlns:ds="http://schemas.openxmlformats.org/officeDocument/2006/customXml" ds:itemID="{650BC5C5-34C8-4B10-A2AF-17BE4ED9F899}">
  <ds:schemaRefs>
    <ds:schemaRef ds:uri="http://schemas.microsoft.com/office/2006/metadata/properties"/>
    <ds:schemaRef ds:uri="http://schemas.microsoft.com/office/infopath/2007/PartnerControls"/>
    <ds:schemaRef ds:uri="752c9166-85b5-40e8-abe6-9b205b19dfaa"/>
    <ds:schemaRef ds:uri="c50b2db6-31bc-4249-8e7b-860ea918ba70"/>
  </ds:schemaRefs>
</ds:datastoreItem>
</file>

<file path=customXml/itemProps5.xml><?xml version="1.0" encoding="utf-8"?>
<ds:datastoreItem xmlns:ds="http://schemas.openxmlformats.org/officeDocument/2006/customXml" ds:itemID="{DF985670-9B93-45C3-9AEE-8538835A5B6A}"/>
</file>

<file path=docProps/app.xml><?xml version="1.0" encoding="utf-8"?>
<Properties xmlns="http://schemas.openxmlformats.org/officeDocument/2006/extended-properties" xmlns:vt="http://schemas.openxmlformats.org/officeDocument/2006/docPropsVTypes">
  <Template>Normal</Template>
  <TotalTime>2</TotalTime>
  <Pages>4</Pages>
  <Words>2143</Words>
  <Characters>11792</Characters>
  <Application>Microsoft Office Word</Application>
  <DocSecurity>4</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JUANITA ISABEL BAZAN ALDANA</dc:creator>
  <cp:keywords/>
  <dc:description/>
  <cp:lastModifiedBy>Arturo Mario Martinez Arteta</cp:lastModifiedBy>
  <cp:revision>2</cp:revision>
  <cp:lastPrinted>2026-03-30T16:15:00Z</cp:lastPrinted>
  <dcterms:created xsi:type="dcterms:W3CDTF">2026-05-13T14:15:00Z</dcterms:created>
  <dcterms:modified xsi:type="dcterms:W3CDTF">2026-05-13T14:15:00Z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0x010100E22D21B39592AA4D9FA09FE6D0C4C04F</vt:lpwstr>
  </property>
  <property fmtid="{D5CDD505-2E9C-101B-9397-08002B2CF9AE}" pid="3" name="MediaServiceImageTags">
    <vt:lpwstr/>
  </property>
</Properties>
</file>